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D8BB2D4" wp14:editId="07777777">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04346159" w14:textId="77777777" w:rsidR="00F13681" w:rsidRPr="00E17270" w:rsidRDefault="00023027" w:rsidP="00F13681">
      <w:pPr>
        <w:spacing w:before="400"/>
        <w:rPr>
          <w:rFonts w:ascii="FlandersArtSans-Medium" w:hAnsi="FlandersArtSans-Medium"/>
          <w:b/>
          <w:spacing w:val="-26"/>
          <w:sz w:val="36"/>
          <w:szCs w:val="36"/>
        </w:rPr>
      </w:pPr>
      <w:r w:rsidRPr="00E17270">
        <w:rPr>
          <w:rFonts w:ascii="FlandersArtSans-Medium" w:hAnsi="FlandersArtSans-Medium"/>
          <w:spacing w:val="-6"/>
          <w:sz w:val="36"/>
          <w:szCs w:val="36"/>
        </w:rPr>
        <w:t>MEDEDELING</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 EN ICT-BELEID</w:t>
      </w:r>
    </w:p>
    <w:p w14:paraId="5C9CBA7C"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9922" w:type="dxa"/>
        <w:tblLook w:val="04A0" w:firstRow="1" w:lastRow="0" w:firstColumn="1" w:lastColumn="0" w:noHBand="0" w:noVBand="1"/>
      </w:tblPr>
      <w:tblGrid>
        <w:gridCol w:w="9318"/>
        <w:gridCol w:w="302"/>
        <w:gridCol w:w="302"/>
      </w:tblGrid>
      <w:tr w:rsidR="00E17270" w:rsidRPr="00E17270" w14:paraId="2A710B66" w14:textId="77777777" w:rsidTr="6DA11CF8">
        <w:trPr>
          <w:trHeight w:val="1076"/>
        </w:trPr>
        <w:tc>
          <w:tcPr>
            <w:tcW w:w="9318" w:type="dxa"/>
            <w:shd w:val="clear" w:color="auto" w:fill="auto"/>
          </w:tcPr>
          <w:p w14:paraId="7653B1A6" w14:textId="77777777" w:rsidR="00F13681" w:rsidRPr="00E17270" w:rsidRDefault="00F13681" w:rsidP="00503BAB">
            <w:pPr>
              <w:spacing w:before="120" w:after="20"/>
              <w:rPr>
                <w:rFonts w:ascii="FlandersArtSans-Regular" w:hAnsi="FlandersArtSans-Regular"/>
                <w:sz w:val="22"/>
                <w:szCs w:val="22"/>
              </w:rPr>
            </w:pPr>
            <w:r w:rsidRPr="00E17270">
              <w:rPr>
                <w:rFonts w:ascii="FlandersArtSans-Regular" w:hAnsi="FlandersArtSans-Regular"/>
                <w:sz w:val="22"/>
                <w:szCs w:val="22"/>
                <w:lang w:val="nl-BE"/>
              </w:rPr>
              <w:t>Refer</w:t>
            </w:r>
            <w:r w:rsidRPr="00E17270">
              <w:rPr>
                <w:rFonts w:ascii="FlandersArtSans-Regular" w:hAnsi="FlandersArtSans-Regular"/>
                <w:sz w:val="22"/>
                <w:szCs w:val="22"/>
              </w:rPr>
              <w:t>en</w:t>
            </w:r>
            <w:r w:rsidRPr="00E17270">
              <w:rPr>
                <w:rFonts w:ascii="FlandersArtSans-Regular" w:hAnsi="FlandersArtSans-Regular"/>
                <w:sz w:val="22"/>
                <w:szCs w:val="22"/>
                <w:lang w:val="nl-BE"/>
              </w:rPr>
              <w:t>t</w:t>
            </w:r>
            <w:r w:rsidRPr="00E17270">
              <w:rPr>
                <w:rFonts w:ascii="FlandersArtSans-Regular" w:hAnsi="FlandersArtSans-Regular"/>
                <w:sz w:val="22"/>
                <w:szCs w:val="22"/>
              </w:rPr>
              <w:t>i</w:t>
            </w:r>
            <w:r w:rsidRPr="00E17270">
              <w:rPr>
                <w:rFonts w:ascii="FlandersArtSans-Regular" w:hAnsi="FlandersArtSans-Regular"/>
                <w:sz w:val="22"/>
                <w:szCs w:val="22"/>
                <w:lang w:val="nl-BE"/>
              </w:rPr>
              <w:t xml:space="preserve">e: </w:t>
            </w:r>
            <w:r w:rsidR="00811951" w:rsidRPr="00E17270">
              <w:rPr>
                <w:rFonts w:ascii="FlandersArtSans-Regular" w:hAnsi="FlandersArtSans-Regular"/>
                <w:sz w:val="22"/>
                <w:szCs w:val="22"/>
              </w:rPr>
              <w:t>zie bestandsnaam</w:t>
            </w:r>
            <w:r w:rsidRPr="00E17270">
              <w:rPr>
                <w:rFonts w:ascii="FlandersArtSans-Regular" w:hAnsi="FlandersArtSans-Regular"/>
                <w:sz w:val="22"/>
                <w:szCs w:val="22"/>
              </w:rPr>
              <w:t xml:space="preserve"> </w:t>
            </w:r>
          </w:p>
          <w:p w14:paraId="52518C3B" w14:textId="781A6841" w:rsidR="00F13681" w:rsidRPr="00E17270" w:rsidRDefault="6DA11CF8" w:rsidP="6DA11CF8">
            <w:pPr>
              <w:spacing w:before="120" w:after="20"/>
              <w:rPr>
                <w:rFonts w:ascii="FlandersArtSans-Regular" w:hAnsi="FlandersArtSans-Regular"/>
                <w:sz w:val="22"/>
                <w:szCs w:val="22"/>
                <w:lang w:val="nl-BE"/>
              </w:rPr>
            </w:pPr>
            <w:r w:rsidRPr="6DA11CF8">
              <w:rPr>
                <w:rFonts w:ascii="FlandersArtSans-Regular" w:hAnsi="FlandersArtSans-Regular"/>
                <w:sz w:val="22"/>
                <w:szCs w:val="22"/>
              </w:rPr>
              <w:t>B</w:t>
            </w:r>
            <w:r w:rsidRPr="6DA11CF8">
              <w:rPr>
                <w:rFonts w:ascii="FlandersArtSans-Regular" w:hAnsi="FlandersArtSans-Regular"/>
                <w:sz w:val="22"/>
                <w:szCs w:val="22"/>
                <w:lang w:val="nl-BE"/>
              </w:rPr>
              <w:t xml:space="preserve">etreft: </w:t>
            </w:r>
            <w:r w:rsidRPr="6DA11CF8">
              <w:rPr>
                <w:rFonts w:ascii="FlandersArtSans-Regular" w:hAnsi="FlandersArtSans-Regular"/>
                <w:sz w:val="22"/>
                <w:szCs w:val="22"/>
              </w:rPr>
              <w:t xml:space="preserve"> </w:t>
            </w:r>
            <w:r w:rsidR="00BC2509">
              <w:rPr>
                <w:rFonts w:ascii="FlandersArtSans-Regular" w:hAnsi="FlandersArtSans-Regular"/>
                <w:sz w:val="22"/>
                <w:szCs w:val="22"/>
              </w:rPr>
              <w:t>W</w:t>
            </w:r>
            <w:bookmarkStart w:id="0" w:name="_GoBack"/>
            <w:bookmarkEnd w:id="0"/>
            <w:r w:rsidRPr="6DA11CF8">
              <w:rPr>
                <w:rFonts w:ascii="FlandersArtSans-Regular" w:hAnsi="FlandersArtSans-Regular"/>
                <w:sz w:val="22"/>
                <w:szCs w:val="22"/>
              </w:rPr>
              <w:t xml:space="preserve">erkgroep </w:t>
            </w:r>
            <w:r w:rsidRPr="6DA11CF8">
              <w:rPr>
                <w:rFonts w:ascii="FlandersArtSans-Regular" w:hAnsi="FlandersArtSans-Regular"/>
                <w:sz w:val="22"/>
                <w:szCs w:val="22"/>
                <w:lang w:val="nl-BE"/>
              </w:rPr>
              <w:t>authentieke gegevensbronnen</w:t>
            </w:r>
          </w:p>
          <w:p w14:paraId="0D9D448A" w14:textId="328188E4" w:rsidR="00F13681" w:rsidRPr="00E17270" w:rsidRDefault="00F13681" w:rsidP="00503BAB">
            <w:pPr>
              <w:spacing w:before="120" w:after="20"/>
              <w:rPr>
                <w:rFonts w:ascii="FlandersArtSans-Regular" w:hAnsi="FlandersArtSans-Regular"/>
                <w:sz w:val="22"/>
                <w:szCs w:val="22"/>
                <w:lang w:val="nl-BE"/>
              </w:rPr>
            </w:pPr>
            <w:r w:rsidRPr="00E17270">
              <w:rPr>
                <w:rFonts w:ascii="FlandersArtSans-Regular" w:hAnsi="FlandersArtSans-Regular"/>
                <w:sz w:val="22"/>
                <w:szCs w:val="22"/>
              </w:rPr>
              <w:t>e-mail</w:t>
            </w:r>
            <w:r w:rsidRPr="00E17270">
              <w:rPr>
                <w:rFonts w:ascii="FlandersArtSans-Regular" w:hAnsi="FlandersArtSans-Regular"/>
                <w:sz w:val="22"/>
                <w:szCs w:val="22"/>
                <w:lang w:val="nl-BE"/>
              </w:rPr>
              <w:t>:</w:t>
            </w:r>
            <w:r w:rsidR="00307B7A" w:rsidRPr="00E17270">
              <w:rPr>
                <w:rFonts w:ascii="FlandersArtSans-Regular" w:hAnsi="FlandersArtSans-Regular"/>
                <w:sz w:val="22"/>
                <w:szCs w:val="22"/>
              </w:rPr>
              <w:t xml:space="preserve">  </w:t>
            </w:r>
            <w:r w:rsidRPr="00E17270">
              <w:rPr>
                <w:rFonts w:ascii="FlandersArtSans-Regular" w:hAnsi="FlandersArtSans-Regular"/>
                <w:sz w:val="22"/>
                <w:szCs w:val="22"/>
                <w:lang w:val="nl-BE"/>
              </w:rPr>
              <w:t xml:space="preserve"> </w:t>
            </w:r>
          </w:p>
          <w:p w14:paraId="013022C9" w14:textId="2E6D6331" w:rsidR="00F13681" w:rsidRPr="00E17270" w:rsidRDefault="00F13681" w:rsidP="00503BAB">
            <w:pPr>
              <w:spacing w:before="120" w:after="20"/>
              <w:rPr>
                <w:rFonts w:ascii="FlandersArtSans-Regular" w:hAnsi="FlandersArtSans-Regular"/>
                <w:sz w:val="22"/>
                <w:szCs w:val="22"/>
                <w:lang w:val="nl-BE"/>
              </w:rPr>
            </w:pPr>
            <w:r w:rsidRPr="00E17270">
              <w:rPr>
                <w:rFonts w:ascii="FlandersArtSans-Regular" w:hAnsi="FlandersArtSans-Regular"/>
                <w:sz w:val="22"/>
                <w:szCs w:val="22"/>
              </w:rPr>
              <w:t>gsm-nr.</w:t>
            </w:r>
            <w:r w:rsidRPr="00E17270">
              <w:rPr>
                <w:rFonts w:ascii="FlandersArtSans-Regular" w:hAnsi="FlandersArtSans-Regular"/>
                <w:sz w:val="22"/>
                <w:szCs w:val="22"/>
                <w:lang w:val="nl-BE"/>
              </w:rPr>
              <w:t xml:space="preserve">: </w:t>
            </w:r>
          </w:p>
        </w:tc>
        <w:tc>
          <w:tcPr>
            <w:tcW w:w="302" w:type="dxa"/>
            <w:shd w:val="clear" w:color="auto" w:fill="auto"/>
          </w:tcPr>
          <w:p w14:paraId="0A37501D" w14:textId="77777777" w:rsidR="00F13681" w:rsidRPr="00E17270" w:rsidRDefault="00F13681" w:rsidP="00503BAB">
            <w:pPr>
              <w:spacing w:after="20"/>
              <w:rPr>
                <w:rFonts w:ascii="FlandersArtSans-Regular" w:hAnsi="FlandersArtSans-Regular"/>
                <w:sz w:val="22"/>
                <w:szCs w:val="22"/>
                <w:lang w:val="nl-BE"/>
              </w:rPr>
            </w:pPr>
          </w:p>
        </w:tc>
        <w:tc>
          <w:tcPr>
            <w:tcW w:w="302" w:type="dxa"/>
            <w:shd w:val="clear" w:color="auto" w:fill="auto"/>
          </w:tcPr>
          <w:p w14:paraId="39466C17" w14:textId="64FE299B" w:rsidR="0CBD845A" w:rsidRDefault="0CBD845A" w:rsidP="0CBD845A">
            <w:pPr>
              <w:rPr>
                <w:rFonts w:ascii="FlandersArtSans-Regular" w:hAnsi="FlandersArtSans-Regular"/>
                <w:sz w:val="22"/>
                <w:szCs w:val="22"/>
                <w:lang w:val="nl-BE"/>
              </w:rPr>
            </w:pPr>
          </w:p>
        </w:tc>
      </w:tr>
    </w:tbl>
    <w:p w14:paraId="115F0FDD" w14:textId="77777777" w:rsidR="00F13681" w:rsidRPr="00E17270" w:rsidRDefault="00F13681" w:rsidP="00F13681">
      <w:pPr>
        <w:rPr>
          <w:rFonts w:ascii="FlandersArtSans-Regular" w:hAnsi="FlandersArtSans-Regular"/>
          <w:sz w:val="16"/>
          <w:szCs w:val="16"/>
        </w:rPr>
        <w:sectPr w:rsidR="00F13681" w:rsidRPr="00E17270" w:rsidSect="006A32C0">
          <w:footerReference w:type="default" r:id="rId11"/>
          <w:footerReference w:type="first" r:id="rId12"/>
          <w:pgSz w:w="11906" w:h="16838"/>
          <w:pgMar w:top="851" w:right="851" w:bottom="618" w:left="1134" w:header="709" w:footer="709" w:gutter="0"/>
          <w:cols w:space="708"/>
          <w:docGrid w:linePitch="360"/>
        </w:sectPr>
      </w:pPr>
      <w:r w:rsidRPr="00E17270">
        <w:rPr>
          <w:rFonts w:ascii="FlandersArtSans-Regular" w:hAnsi="FlandersArtSans-Regular"/>
          <w:sz w:val="16"/>
          <w:szCs w:val="16"/>
        </w:rPr>
        <w:t>//////////////////////////////////////////////////////////////////////////////////////////////////////////////////////////////////</w:t>
      </w:r>
    </w:p>
    <w:p w14:paraId="5DAB6C7B" w14:textId="77777777" w:rsidR="00F13681" w:rsidRPr="00E17270" w:rsidRDefault="00F13681" w:rsidP="00F13681">
      <w:pPr>
        <w:rPr>
          <w:rFonts w:ascii="FlandersArtSans-Regular" w:hAnsi="FlandersArtSans-Regular"/>
        </w:rPr>
      </w:pPr>
    </w:p>
    <w:p w14:paraId="58EDF1A8" w14:textId="77777777" w:rsidR="00F13681" w:rsidRPr="000A7144" w:rsidRDefault="00F13681" w:rsidP="000A7144">
      <w:pPr>
        <w:pStyle w:val="Heading1"/>
      </w:pPr>
      <w:r w:rsidRPr="000A7144">
        <w:t>Managementsamenvatting</w:t>
      </w:r>
    </w:p>
    <w:p w14:paraId="017B3B86" w14:textId="77777777" w:rsidR="006327BB" w:rsidRDefault="006327BB" w:rsidP="006327BB">
      <w:pPr>
        <w:spacing w:line="259" w:lineRule="auto"/>
        <w:jc w:val="both"/>
        <w:rPr>
          <w:rFonts w:ascii="FlandersArtSans-Regular" w:hAnsi="FlandersArtSans-Regular"/>
        </w:rPr>
      </w:pPr>
      <w:r>
        <w:rPr>
          <w:rFonts w:ascii="FlandersArtSans-Regular" w:hAnsi="FlandersArtSans-Regular"/>
        </w:rPr>
        <w:t>De werkgroep AGB vraagt het akkoord van het stuurorgaan om een beslissing van de Vlaamse regering te vragen met betrekking tot de erkenning van de Vlaamse Hydrografische Atlas (VMM) en de Bodemkaart (DOV) als authentieke gegevensbronnen. Beide bronnen beëindigden de voorlopig goedgekeurde erkenningsprocedure met een positief advies ter erkenning als authentieke gegevensbron.</w:t>
      </w:r>
    </w:p>
    <w:p w14:paraId="6FA74697" w14:textId="77777777" w:rsidR="006327BB" w:rsidRDefault="006327BB" w:rsidP="006327BB">
      <w:pPr>
        <w:spacing w:line="259" w:lineRule="auto"/>
        <w:jc w:val="both"/>
        <w:rPr>
          <w:rFonts w:ascii="FlandersArtSans-Regular" w:hAnsi="FlandersArtSans-Regular"/>
        </w:rPr>
      </w:pPr>
    </w:p>
    <w:p w14:paraId="26A3C550" w14:textId="54D6780E" w:rsidR="006327BB" w:rsidRDefault="37F9731D" w:rsidP="37F9731D">
      <w:pPr>
        <w:spacing w:after="120"/>
        <w:jc w:val="both"/>
        <w:rPr>
          <w:rFonts w:ascii="FlandersArtSans-Regular" w:hAnsi="FlandersArtSans-Regular"/>
        </w:rPr>
      </w:pPr>
      <w:r w:rsidRPr="37F9731D">
        <w:rPr>
          <w:rFonts w:ascii="FlandersArtSans-Regular" w:hAnsi="FlandersArtSans-Regular"/>
        </w:rPr>
        <w:t>De werkgroep AGB vraagt het akkoord van het stuurorgaan om een beslissing van de Vlaamse regering te vragen met betrekking tot de erkenning van Discimus (AGODI), ZoekEigendomsToestanden-verrijking (VLABEL), Vlaams kadaster (Kind en Gezin), Brownfieldcovenanten (VLAIO), Steunzones (VLAIO), Overstromingsgevoelige gebieden/watertoets (Coördinatiecommissie Integraal Waterbeleid), Geografische indeling van de watersystemen (VMM), Grenzen van polders en wateringen (VMM), DAVINCI – GeefHistoriekInschrijving (Kind en Gezin), Landbouwgebruikspercelen (departement Landbouw en Visserij), Landbouwstreken België (departement Landbouw en Visserij) als authentieke gegevensbronnen. Deze bronnen beëindigden de versnelde erkenningsprocedure met een positief advies ter erkenning als authentieke gegevensbron.</w:t>
      </w:r>
    </w:p>
    <w:p w14:paraId="10EEA6DF" w14:textId="77777777" w:rsidR="00F13681" w:rsidRPr="000A7144" w:rsidRDefault="00F13681" w:rsidP="000A7144">
      <w:pPr>
        <w:pStyle w:val="Heading1"/>
      </w:pPr>
      <w:r w:rsidRPr="000A7144">
        <w:t>Wijze van communicatie</w:t>
      </w:r>
    </w:p>
    <w:p w14:paraId="1667FF37" w14:textId="77777777" w:rsidR="00D24782" w:rsidRPr="000A7144" w:rsidRDefault="009424FB" w:rsidP="009424FB">
      <w:pPr>
        <w:pStyle w:val="ListParagraph"/>
        <w:numPr>
          <w:ilvl w:val="0"/>
          <w:numId w:val="21"/>
        </w:numPr>
        <w:spacing w:after="120"/>
        <w:rPr>
          <w:rFonts w:ascii="FlandersArtSans-Regular" w:hAnsi="FlandersArtSans-Regular"/>
        </w:rPr>
      </w:pPr>
      <w:r w:rsidRPr="000A7144">
        <w:rPr>
          <w:rFonts w:ascii="FlandersArtSans-Regular" w:hAnsi="FlandersArtSans-Regular"/>
        </w:rPr>
        <w:t>E-mail naar de leden van de werkgroep</w:t>
      </w:r>
    </w:p>
    <w:p w14:paraId="4EF85EC2" w14:textId="77777777" w:rsidR="009424FB" w:rsidRPr="000A7144" w:rsidRDefault="009424FB" w:rsidP="00D24782">
      <w:pPr>
        <w:pStyle w:val="ListParagraph"/>
        <w:numPr>
          <w:ilvl w:val="0"/>
          <w:numId w:val="21"/>
        </w:numPr>
        <w:spacing w:after="120"/>
        <w:rPr>
          <w:rFonts w:ascii="FlandersArtSans-Regular" w:hAnsi="FlandersArtSans-Regular"/>
        </w:rPr>
      </w:pPr>
      <w:r w:rsidRPr="000A7144">
        <w:rPr>
          <w:rFonts w:ascii="FlandersArtSans-Regular" w:hAnsi="FlandersArtSans-Regular"/>
        </w:rPr>
        <w:t>Rapportering aan het stuurorgaan</w:t>
      </w:r>
    </w:p>
    <w:p w14:paraId="0107EF8C" w14:textId="77777777" w:rsidR="00F13681" w:rsidRPr="000A7144" w:rsidRDefault="00F13681" w:rsidP="000A7144">
      <w:pPr>
        <w:pStyle w:val="Heading1"/>
      </w:pPr>
      <w:r w:rsidRPr="000A7144">
        <w:t>Tekst voor communicatie</w:t>
      </w:r>
    </w:p>
    <w:p w14:paraId="7092676B" w14:textId="77777777" w:rsidR="00EF3E9B" w:rsidRPr="000A7144" w:rsidRDefault="6BD819FF" w:rsidP="00D24782">
      <w:pPr>
        <w:spacing w:after="120"/>
        <w:rPr>
          <w:rFonts w:ascii="FlandersArtSans-Regular" w:hAnsi="FlandersArtSans-Regular"/>
        </w:rPr>
      </w:pPr>
      <w:r w:rsidRPr="6BD819FF">
        <w:rPr>
          <w:rFonts w:ascii="FlandersArtSans-Regular" w:hAnsi="FlandersArtSans-Regular"/>
        </w:rPr>
        <w:t>[korte tekst: 1 korte zin]</w:t>
      </w:r>
    </w:p>
    <w:p w14:paraId="1486B749" w14:textId="77777777" w:rsidR="0000655C" w:rsidRDefault="00F85464" w:rsidP="00D24782">
      <w:pPr>
        <w:spacing w:after="120"/>
        <w:rPr>
          <w:rFonts w:ascii="FlandersArtSans-Regular" w:hAnsi="FlandersArtSans-Regular"/>
        </w:rPr>
      </w:pPr>
      <w:r>
        <w:rPr>
          <w:rFonts w:ascii="FlandersArtSans-Regular" w:hAnsi="FlandersArtSans-Regular"/>
        </w:rPr>
        <w:t xml:space="preserve">Het stuurorgaan gaat akkoord met de erkenning van </w:t>
      </w:r>
      <w:r w:rsidR="003C3163">
        <w:rPr>
          <w:rFonts w:ascii="FlandersArtSans-Regular" w:hAnsi="FlandersArtSans-Regular"/>
        </w:rPr>
        <w:t xml:space="preserve">13 </w:t>
      </w:r>
      <w:r w:rsidR="00E0111A">
        <w:rPr>
          <w:rFonts w:ascii="FlandersArtSans-Regular" w:hAnsi="FlandersArtSans-Regular"/>
        </w:rPr>
        <w:t>nieuwe authentieke gegevensbronnen.</w:t>
      </w:r>
      <w:r w:rsidR="00E0423E" w:rsidRPr="6BD819FF" w:rsidDel="00E0423E">
        <w:rPr>
          <w:rFonts w:ascii="FlandersArtSans-Regular" w:hAnsi="FlandersArtSans-Regular"/>
        </w:rPr>
        <w:t xml:space="preserve"> </w:t>
      </w:r>
    </w:p>
    <w:p w14:paraId="25F9CF86" w14:textId="77777777" w:rsidR="0000655C" w:rsidRDefault="0000655C" w:rsidP="00D24782">
      <w:pPr>
        <w:spacing w:after="120"/>
        <w:rPr>
          <w:rFonts w:ascii="FlandersArtSans-Regular" w:hAnsi="FlandersArtSans-Regular"/>
        </w:rPr>
      </w:pPr>
    </w:p>
    <w:p w14:paraId="035FF22F" w14:textId="082F9F2A" w:rsidR="00EF3E9B" w:rsidRPr="000A7144" w:rsidRDefault="6BD819FF" w:rsidP="00D24782">
      <w:pPr>
        <w:spacing w:after="120"/>
        <w:rPr>
          <w:rFonts w:ascii="FlandersArtSans-Regular" w:hAnsi="FlandersArtSans-Regular"/>
        </w:rPr>
      </w:pPr>
      <w:r w:rsidRPr="6BD819FF">
        <w:rPr>
          <w:rFonts w:ascii="FlandersArtSans-Regular" w:hAnsi="FlandersArtSans-Regular"/>
        </w:rPr>
        <w:t>[lange tekst: ongeveer 250 woorden]</w:t>
      </w:r>
    </w:p>
    <w:p w14:paraId="1E254356" w14:textId="192E3E79" w:rsidR="00846387" w:rsidRDefault="00F7537C" w:rsidP="7013F8C9">
      <w:pPr>
        <w:spacing w:line="259" w:lineRule="auto"/>
        <w:jc w:val="both"/>
        <w:rPr>
          <w:rFonts w:ascii="FlandersArtSans-Regular" w:hAnsi="FlandersArtSans-Regular"/>
        </w:rPr>
      </w:pPr>
      <w:r>
        <w:rPr>
          <w:rFonts w:ascii="FlandersArtSans-Regular" w:hAnsi="FlandersArtSans-Regular"/>
        </w:rPr>
        <w:t xml:space="preserve">De </w:t>
      </w:r>
      <w:r w:rsidR="004F09E1">
        <w:rPr>
          <w:rFonts w:ascii="FlandersArtSans-Regular" w:hAnsi="FlandersArtSans-Regular"/>
        </w:rPr>
        <w:t xml:space="preserve">werkgroep </w:t>
      </w:r>
      <w:r w:rsidR="00E4253C">
        <w:rPr>
          <w:rFonts w:ascii="FlandersArtSans-Regular" w:hAnsi="FlandersArtSans-Regular"/>
        </w:rPr>
        <w:t xml:space="preserve">AGB vraagt het akkoord van het stuurorgaan om </w:t>
      </w:r>
      <w:r w:rsidR="00980911">
        <w:rPr>
          <w:rFonts w:ascii="FlandersArtSans-Regular" w:hAnsi="FlandersArtSans-Regular"/>
        </w:rPr>
        <w:t xml:space="preserve">een beslissing van de </w:t>
      </w:r>
      <w:r w:rsidR="00F647C7">
        <w:rPr>
          <w:rFonts w:ascii="FlandersArtSans-Regular" w:hAnsi="FlandersArtSans-Regular"/>
        </w:rPr>
        <w:t xml:space="preserve">Vlaamse regering te vragen met betrekking tot de erkenning van </w:t>
      </w:r>
      <w:r w:rsidR="00CF19FE">
        <w:rPr>
          <w:rFonts w:ascii="FlandersArtSans-Regular" w:hAnsi="FlandersArtSans-Regular"/>
        </w:rPr>
        <w:t xml:space="preserve">de </w:t>
      </w:r>
      <w:r>
        <w:rPr>
          <w:rFonts w:ascii="FlandersArtSans-Regular" w:hAnsi="FlandersArtSans-Regular"/>
        </w:rPr>
        <w:t xml:space="preserve">Vlaamse Hydrografische </w:t>
      </w:r>
      <w:r w:rsidR="008366DD">
        <w:rPr>
          <w:rFonts w:ascii="FlandersArtSans-Regular" w:hAnsi="FlandersArtSans-Regular"/>
        </w:rPr>
        <w:t>A</w:t>
      </w:r>
      <w:r>
        <w:rPr>
          <w:rFonts w:ascii="FlandersArtSans-Regular" w:hAnsi="FlandersArtSans-Regular"/>
        </w:rPr>
        <w:t xml:space="preserve">tlas (VMM) en de </w:t>
      </w:r>
      <w:r w:rsidR="008366DD">
        <w:rPr>
          <w:rFonts w:ascii="FlandersArtSans-Regular" w:hAnsi="FlandersArtSans-Regular"/>
        </w:rPr>
        <w:t>B</w:t>
      </w:r>
      <w:r>
        <w:rPr>
          <w:rFonts w:ascii="FlandersArtSans-Regular" w:hAnsi="FlandersArtSans-Regular"/>
        </w:rPr>
        <w:t xml:space="preserve">odemkaart </w:t>
      </w:r>
      <w:r w:rsidR="00052919">
        <w:rPr>
          <w:rFonts w:ascii="FlandersArtSans-Regular" w:hAnsi="FlandersArtSans-Regular"/>
        </w:rPr>
        <w:t>(DOV)</w:t>
      </w:r>
      <w:r w:rsidR="00087D8C">
        <w:rPr>
          <w:rFonts w:ascii="FlandersArtSans-Regular" w:hAnsi="FlandersArtSans-Regular"/>
        </w:rPr>
        <w:t xml:space="preserve"> als authentieke gegevensbronnen</w:t>
      </w:r>
      <w:r w:rsidR="00846387">
        <w:rPr>
          <w:rFonts w:ascii="FlandersArtSans-Regular" w:hAnsi="FlandersArtSans-Regular"/>
        </w:rPr>
        <w:t xml:space="preserve">. Beide bronnen beëindigden de voorlopig </w:t>
      </w:r>
      <w:r w:rsidR="00846387">
        <w:rPr>
          <w:rFonts w:ascii="FlandersArtSans-Regular" w:hAnsi="FlandersArtSans-Regular"/>
        </w:rPr>
        <w:lastRenderedPageBreak/>
        <w:t>goedgekeurde erkenningsprocedure met een positief advies ter erkenning als authentieke gegevensbron.</w:t>
      </w:r>
    </w:p>
    <w:p w14:paraId="5C67A189" w14:textId="3EBFD47B" w:rsidR="00846387" w:rsidRDefault="00846387" w:rsidP="7013F8C9">
      <w:pPr>
        <w:spacing w:line="259" w:lineRule="auto"/>
        <w:jc w:val="both"/>
        <w:rPr>
          <w:rFonts w:ascii="FlandersArtSans-Regular" w:hAnsi="FlandersArtSans-Regular"/>
        </w:rPr>
      </w:pPr>
    </w:p>
    <w:p w14:paraId="2C71A9C8" w14:textId="103EB47F" w:rsidR="00087D8C" w:rsidRDefault="00087D8C" w:rsidP="00087D8C">
      <w:pPr>
        <w:spacing w:line="259" w:lineRule="auto"/>
        <w:jc w:val="both"/>
        <w:rPr>
          <w:rFonts w:ascii="FlandersArtSans-Regular" w:hAnsi="FlandersArtSans-Regular"/>
        </w:rPr>
      </w:pPr>
      <w:r>
        <w:rPr>
          <w:rFonts w:ascii="FlandersArtSans-Regular" w:hAnsi="FlandersArtSans-Regular"/>
        </w:rPr>
        <w:t xml:space="preserve">De werkgroep AGB vraagt het akkoord van het stuurorgaan om een beslissing van de Vlaamse regering te vragen met betrekking tot de erkenning van </w:t>
      </w:r>
      <w:r w:rsidRPr="00087D8C">
        <w:rPr>
          <w:rFonts w:ascii="FlandersArtSans-Regular" w:hAnsi="FlandersArtSans-Regular"/>
        </w:rPr>
        <w:t>Discimus (AGODI)</w:t>
      </w:r>
      <w:r>
        <w:rPr>
          <w:rFonts w:ascii="FlandersArtSans-Regular" w:hAnsi="FlandersArtSans-Regular"/>
        </w:rPr>
        <w:t xml:space="preserve">, </w:t>
      </w:r>
      <w:r w:rsidRPr="00087D8C">
        <w:rPr>
          <w:rFonts w:ascii="FlandersArtSans-Regular" w:hAnsi="FlandersArtSans-Regular"/>
        </w:rPr>
        <w:t>ZoekEigendomsToestanden-verrijking (VLABEL)</w:t>
      </w:r>
      <w:r>
        <w:rPr>
          <w:rFonts w:ascii="FlandersArtSans-Regular" w:hAnsi="FlandersArtSans-Regular"/>
        </w:rPr>
        <w:t xml:space="preserve">, </w:t>
      </w:r>
      <w:r w:rsidRPr="00087D8C">
        <w:rPr>
          <w:rFonts w:ascii="FlandersArtSans-Regular" w:hAnsi="FlandersArtSans-Regular"/>
        </w:rPr>
        <w:t>Vlaams kadaster (Kind en Gezin)</w:t>
      </w:r>
      <w:r>
        <w:rPr>
          <w:rFonts w:ascii="FlandersArtSans-Regular" w:hAnsi="FlandersArtSans-Regular"/>
        </w:rPr>
        <w:t xml:space="preserve">, </w:t>
      </w:r>
      <w:r w:rsidRPr="00087D8C">
        <w:rPr>
          <w:rFonts w:ascii="FlandersArtSans-Regular" w:hAnsi="FlandersArtSans-Regular"/>
        </w:rPr>
        <w:t>Brownfieldcovenanten (VLAIO)</w:t>
      </w:r>
      <w:r>
        <w:rPr>
          <w:rFonts w:ascii="FlandersArtSans-Regular" w:hAnsi="FlandersArtSans-Regular"/>
        </w:rPr>
        <w:t xml:space="preserve">, </w:t>
      </w:r>
      <w:r w:rsidRPr="00087D8C">
        <w:rPr>
          <w:rFonts w:ascii="FlandersArtSans-Regular" w:hAnsi="FlandersArtSans-Regular"/>
        </w:rPr>
        <w:t>Steunzones (VLAIO)</w:t>
      </w:r>
      <w:r>
        <w:rPr>
          <w:rFonts w:ascii="FlandersArtSans-Regular" w:hAnsi="FlandersArtSans-Regular"/>
        </w:rPr>
        <w:t xml:space="preserve">, </w:t>
      </w:r>
      <w:r w:rsidRPr="00087D8C">
        <w:rPr>
          <w:rFonts w:ascii="FlandersArtSans-Regular" w:hAnsi="FlandersArtSans-Regular"/>
        </w:rPr>
        <w:t>Overstromingsgevoelige gebieden/watertoets (Coördinatiecommissie Integraal Waterbeleid)</w:t>
      </w:r>
      <w:r>
        <w:rPr>
          <w:rFonts w:ascii="FlandersArtSans-Regular" w:hAnsi="FlandersArtSans-Regular"/>
        </w:rPr>
        <w:t xml:space="preserve">, </w:t>
      </w:r>
      <w:r w:rsidRPr="00087D8C">
        <w:rPr>
          <w:rFonts w:ascii="FlandersArtSans-Regular" w:hAnsi="FlandersArtSans-Regular"/>
        </w:rPr>
        <w:t>Geografische indeling van de watersystemen (VMM)</w:t>
      </w:r>
      <w:r>
        <w:rPr>
          <w:rFonts w:ascii="FlandersArtSans-Regular" w:hAnsi="FlandersArtSans-Regular"/>
        </w:rPr>
        <w:t xml:space="preserve">, </w:t>
      </w:r>
      <w:r w:rsidRPr="00087D8C">
        <w:rPr>
          <w:rFonts w:ascii="FlandersArtSans-Regular" w:hAnsi="FlandersArtSans-Regular"/>
        </w:rPr>
        <w:t>Grenzen van polders en wateringen (VMM)</w:t>
      </w:r>
      <w:r>
        <w:rPr>
          <w:rFonts w:ascii="FlandersArtSans-Regular" w:hAnsi="FlandersArtSans-Regular"/>
        </w:rPr>
        <w:t xml:space="preserve">, </w:t>
      </w:r>
      <w:r w:rsidRPr="00087D8C">
        <w:rPr>
          <w:rFonts w:ascii="FlandersArtSans-Regular" w:hAnsi="FlandersArtSans-Regular"/>
        </w:rPr>
        <w:t>DAVINCI – GeefHistoriekInschrijving (Kind en Gezin)</w:t>
      </w:r>
      <w:r>
        <w:rPr>
          <w:rFonts w:ascii="FlandersArtSans-Regular" w:hAnsi="FlandersArtSans-Regular"/>
        </w:rPr>
        <w:t xml:space="preserve">, </w:t>
      </w:r>
      <w:r w:rsidRPr="00087D8C">
        <w:rPr>
          <w:rFonts w:ascii="FlandersArtSans-Regular" w:hAnsi="FlandersArtSans-Regular"/>
        </w:rPr>
        <w:t>Landbouwgebruikspercelen (departement Landbouw en Visserij)</w:t>
      </w:r>
      <w:r>
        <w:rPr>
          <w:rFonts w:ascii="FlandersArtSans-Regular" w:hAnsi="FlandersArtSans-Regular"/>
        </w:rPr>
        <w:t xml:space="preserve">, </w:t>
      </w:r>
      <w:r w:rsidRPr="00087D8C">
        <w:rPr>
          <w:rFonts w:ascii="FlandersArtSans-Regular" w:hAnsi="FlandersArtSans-Regular"/>
        </w:rPr>
        <w:t>Landbouwstreken België (departement Landbouw en Visserij)</w:t>
      </w:r>
      <w:r>
        <w:rPr>
          <w:rFonts w:ascii="FlandersArtSans-Regular" w:hAnsi="FlandersArtSans-Regular"/>
        </w:rPr>
        <w:t xml:space="preserve"> als authentieke gegevensbronnen. Deze  bronnen beëindigden de versnelde erkenningsprocedure met een positief advies ter erkenning als authentieke gegevensbron.</w:t>
      </w:r>
    </w:p>
    <w:p w14:paraId="60475AC2" w14:textId="77777777" w:rsidR="00087D8C" w:rsidRDefault="00087D8C" w:rsidP="7013F8C9">
      <w:pPr>
        <w:spacing w:line="259" w:lineRule="auto"/>
        <w:jc w:val="both"/>
        <w:rPr>
          <w:rFonts w:ascii="FlandersArtSans-Regular" w:hAnsi="FlandersArtSans-Regular"/>
        </w:rPr>
      </w:pPr>
    </w:p>
    <w:p w14:paraId="174BC8F3" w14:textId="090F4F71" w:rsidR="0000655C" w:rsidRPr="007551B8" w:rsidRDefault="0000655C" w:rsidP="007551B8">
      <w:pPr>
        <w:pStyle w:val="Heading1"/>
      </w:pPr>
      <w:r w:rsidRPr="007551B8">
        <w:t xml:space="preserve">samenvattende </w:t>
      </w:r>
      <w:r w:rsidR="005F441E" w:rsidRPr="007551B8">
        <w:t xml:space="preserve">conclusies </w:t>
      </w:r>
      <w:r w:rsidRPr="007551B8">
        <w:t xml:space="preserve"> </w:t>
      </w:r>
    </w:p>
    <w:p w14:paraId="3D9A58AC" w14:textId="483FFD95" w:rsidR="71448277" w:rsidRDefault="00AF1F4D" w:rsidP="007551B8">
      <w:pPr>
        <w:pStyle w:val="Heading2"/>
        <w:ind w:left="0"/>
        <w:rPr>
          <w:b/>
        </w:rPr>
      </w:pPr>
      <w:r>
        <w:t>Piloten</w:t>
      </w:r>
    </w:p>
    <w:p w14:paraId="2F187951" w14:textId="5BB2171B" w:rsidR="7013F8C9" w:rsidRPr="007551B8" w:rsidRDefault="46B4B7C1" w:rsidP="7013F8C9">
      <w:pPr>
        <w:spacing w:before="60" w:after="60" w:line="240" w:lineRule="atLeast"/>
        <w:jc w:val="both"/>
        <w:rPr>
          <w:rFonts w:ascii="FlandersArtSans-Regular" w:hAnsi="FlandersArtSans-Regular"/>
          <w:b/>
          <w:i/>
          <w:iCs/>
        </w:rPr>
      </w:pPr>
      <w:r w:rsidRPr="46B4B7C1">
        <w:rPr>
          <w:rFonts w:ascii="FlandersArtSans-Regular" w:hAnsi="FlandersArtSans-Regular"/>
          <w:b/>
          <w:bCs/>
          <w:i/>
          <w:iCs/>
        </w:rPr>
        <w:t>VHA</w:t>
      </w:r>
    </w:p>
    <w:p w14:paraId="6264B427" w14:textId="778F08F9" w:rsidR="46B4B7C1" w:rsidRDefault="37F9731D" w:rsidP="37F9731D">
      <w:pPr>
        <w:spacing w:beforeAutospacing="1" w:afterAutospacing="1" w:line="259" w:lineRule="auto"/>
        <w:jc w:val="both"/>
        <w:rPr>
          <w:rFonts w:ascii="FlandersArtSans-Regular" w:hAnsi="FlandersArtSans-Regular"/>
        </w:rPr>
      </w:pPr>
      <w:r w:rsidRPr="37F9731D">
        <w:rPr>
          <w:rFonts w:ascii="FlandersArtSans-Regular" w:hAnsi="FlandersArtSans-Regular"/>
        </w:rPr>
        <w:t xml:space="preserve">De Vlaamse Hydrografische Atlas (VHA) is een vectorieel bestand met de assen van bevaarbare waterlopen (waterwegen), onbevaarbare-geklasseerde en een aantal niet-geklasseerde waterlopen. Naast een indeling volgens waterloopcategorie, bevat de VHA ook informatie over de waterloopbeheerder en een indeling van de waterlichamen.  </w:t>
      </w:r>
    </w:p>
    <w:p w14:paraId="6265DF28" w14:textId="4A9F7B7D" w:rsidR="37F9731D" w:rsidRDefault="37F9731D" w:rsidP="37F9731D">
      <w:pPr>
        <w:spacing w:beforeAutospacing="1" w:afterAutospacing="1" w:line="259" w:lineRule="auto"/>
        <w:jc w:val="both"/>
        <w:rPr>
          <w:rFonts w:ascii="FlandersArtSans-Regular" w:hAnsi="FlandersArtSans-Regular"/>
        </w:rPr>
      </w:pPr>
    </w:p>
    <w:p w14:paraId="4E03DF26" w14:textId="5545D215" w:rsidR="37F9731D" w:rsidRDefault="37F9731D" w:rsidP="37F9731D">
      <w:pPr>
        <w:spacing w:beforeAutospacing="1" w:afterAutospacing="1" w:line="259" w:lineRule="auto"/>
        <w:jc w:val="both"/>
        <w:rPr>
          <w:rFonts w:ascii="FlandersArtSans-Regular" w:hAnsi="FlandersArtSans-Regular"/>
        </w:rPr>
      </w:pPr>
      <w:r w:rsidRPr="37F9731D">
        <w:rPr>
          <w:rFonts w:ascii="FlandersArtSans-Regular" w:hAnsi="FlandersArtSans-Regular"/>
        </w:rPr>
        <w:t>De VHA wordt onder andere gebruikt voor volgende doeleinden:</w:t>
      </w:r>
    </w:p>
    <w:p w14:paraId="7D915EC9" w14:textId="25171DA9" w:rsidR="37F9731D" w:rsidRDefault="37F9731D" w:rsidP="37F9731D">
      <w:pPr>
        <w:spacing w:beforeAutospacing="1" w:afterAutospacing="1" w:line="259" w:lineRule="auto"/>
        <w:jc w:val="both"/>
        <w:rPr>
          <w:rFonts w:ascii="FlandersArtSans-Regular" w:hAnsi="FlandersArtSans-Regular"/>
        </w:rPr>
      </w:pPr>
    </w:p>
    <w:p w14:paraId="2076936B" w14:textId="59045C7D" w:rsidR="37F9731D" w:rsidRDefault="37F9731D" w:rsidP="37F9731D">
      <w:pPr>
        <w:pStyle w:val="ListParagraph"/>
        <w:numPr>
          <w:ilvl w:val="0"/>
          <w:numId w:val="1"/>
        </w:numPr>
        <w:spacing w:beforeAutospacing="1" w:afterAutospacing="1" w:line="259" w:lineRule="auto"/>
        <w:jc w:val="both"/>
        <w:rPr>
          <w:lang w:val="nl-BE"/>
        </w:rPr>
      </w:pPr>
      <w:r w:rsidRPr="37F9731D">
        <w:rPr>
          <w:rFonts w:ascii="FlandersArtSans-Regular" w:hAnsi="FlandersArtSans-Regular"/>
        </w:rPr>
        <w:t>Voor het beheer van de waterlopen, modellering van de oppervlaktewaterkwantiteit en -kwaliteit, adviesverlening in het kader van de watertoets, milieurapportering en rapportering voor de kaderrichtlijn water.</w:t>
      </w:r>
    </w:p>
    <w:p w14:paraId="174D30C0" w14:textId="114ABD6A" w:rsidR="37F9731D" w:rsidRDefault="37F9731D" w:rsidP="37F9731D">
      <w:pPr>
        <w:pStyle w:val="ListParagraph"/>
        <w:numPr>
          <w:ilvl w:val="0"/>
          <w:numId w:val="1"/>
        </w:numPr>
        <w:spacing w:beforeAutospacing="1" w:afterAutospacing="1" w:line="259" w:lineRule="auto"/>
        <w:jc w:val="both"/>
        <w:rPr>
          <w:lang w:val="nl-BE"/>
        </w:rPr>
      </w:pPr>
      <w:r w:rsidRPr="37F9731D">
        <w:rPr>
          <w:rFonts w:ascii="FlandersArtSans-Regular" w:hAnsi="FlandersArtSans-Regular"/>
          <w:lang w:val="nl-BE"/>
        </w:rPr>
        <w:t xml:space="preserve">Om de juiste ligging van waterlopen na te gaan wordt de VHA ook veel gebruikt. Zeker in geval een waterloop ondergronds ligt dan is de VHA een nuttig instrument om na te gaan waar die waterloop zich bevindt. </w:t>
      </w:r>
    </w:p>
    <w:p w14:paraId="7C409E1E" w14:textId="110C05E6" w:rsidR="37F9731D" w:rsidRDefault="37F9731D" w:rsidP="37F9731D">
      <w:pPr>
        <w:pStyle w:val="ListParagraph"/>
        <w:numPr>
          <w:ilvl w:val="0"/>
          <w:numId w:val="1"/>
        </w:numPr>
        <w:spacing w:beforeAutospacing="1" w:afterAutospacing="1" w:line="259" w:lineRule="auto"/>
        <w:jc w:val="both"/>
        <w:rPr>
          <w:lang w:val="nl-BE"/>
        </w:rPr>
      </w:pPr>
      <w:r w:rsidRPr="37F9731D">
        <w:rPr>
          <w:rFonts w:ascii="FlandersArtSans-Regular" w:hAnsi="FlandersArtSans-Regular"/>
          <w:lang w:val="nl-BE"/>
        </w:rPr>
        <w:t>In het kader van overstromingen wordt de VHA gebruikt als input bij de modellering van de waterlopen. De waterloopmodellen resulteren onder andere in overstromings(risico)kaarten.</w:t>
      </w:r>
    </w:p>
    <w:p w14:paraId="211F56F6" w14:textId="4D2B6046" w:rsidR="37F9731D" w:rsidRDefault="37F9731D" w:rsidP="37F9731D">
      <w:pPr>
        <w:pStyle w:val="ListParagraph"/>
        <w:numPr>
          <w:ilvl w:val="0"/>
          <w:numId w:val="1"/>
        </w:numPr>
        <w:spacing w:beforeAutospacing="1" w:afterAutospacing="1" w:line="259" w:lineRule="auto"/>
        <w:jc w:val="both"/>
        <w:rPr>
          <w:lang w:val="nl-BE"/>
        </w:rPr>
      </w:pPr>
      <w:r w:rsidRPr="37F9731D">
        <w:rPr>
          <w:rFonts w:ascii="FlandersArtSans-Regular" w:hAnsi="FlandersArtSans-Regular"/>
          <w:lang w:val="nl-BE"/>
        </w:rPr>
        <w:t>In het geval van de recente droge zomers werd de VHA gebruikt om kaarten te maken van de waterlopen waar er een captatieverbod werd ingesteld om te lage waterpeilen te voorkomen.</w:t>
      </w:r>
    </w:p>
    <w:p w14:paraId="4C687DEB" w14:textId="395B2863" w:rsidR="37F9731D" w:rsidRDefault="37F9731D" w:rsidP="37F9731D">
      <w:pPr>
        <w:spacing w:beforeAutospacing="1" w:afterAutospacing="1" w:line="259" w:lineRule="auto"/>
        <w:jc w:val="both"/>
        <w:rPr>
          <w:rFonts w:ascii="FlandersArtSans-Regular" w:hAnsi="FlandersArtSans-Regular"/>
        </w:rPr>
      </w:pPr>
    </w:p>
    <w:p w14:paraId="44C133C5" w14:textId="108BB90E" w:rsidR="71448277" w:rsidRDefault="37F9731D" w:rsidP="37F9731D">
      <w:pPr>
        <w:spacing w:beforeAutospacing="1" w:afterAutospacing="1" w:line="259" w:lineRule="auto"/>
        <w:jc w:val="both"/>
        <w:rPr>
          <w:rFonts w:ascii="FlandersArtSans-Regular" w:hAnsi="FlandersArtSans-Regular"/>
        </w:rPr>
      </w:pPr>
      <w:r w:rsidRPr="37F9731D">
        <w:rPr>
          <w:rFonts w:ascii="FlandersArtSans-Regular" w:hAnsi="FlandersArtSans-Regular"/>
        </w:rPr>
        <w:lastRenderedPageBreak/>
        <w:t>De reacties van de publieke review worden besproken in de webcast, er zijn geen bezwaren tegen het erkennen van de VHA als authentieke gegevensbron, een positief advies tot erkenning wordt voorgesteld.</w:t>
      </w:r>
    </w:p>
    <w:p w14:paraId="0ECEB99D" w14:textId="7C2DEC9B" w:rsidR="7013F8C9" w:rsidRDefault="46B4B7C1" w:rsidP="46B4B7C1">
      <w:pPr>
        <w:spacing w:before="60" w:beforeAutospacing="1" w:after="60" w:afterAutospacing="1" w:line="259" w:lineRule="auto"/>
        <w:jc w:val="both"/>
        <w:rPr>
          <w:rFonts w:ascii="FlandersArtSans-Regular" w:hAnsi="FlandersArtSans-Regular"/>
        </w:rPr>
      </w:pPr>
      <w:r w:rsidRPr="46B4B7C1">
        <w:rPr>
          <w:rFonts w:ascii="FlandersArtSans-Regular" w:hAnsi="FlandersArtSans-Regular"/>
        </w:rPr>
        <w:t> </w:t>
      </w:r>
    </w:p>
    <w:p w14:paraId="763FA8F3" w14:textId="749E7B31" w:rsidR="7013F8C9" w:rsidRDefault="46B4B7C1" w:rsidP="46B4B7C1">
      <w:pPr>
        <w:spacing w:before="60" w:beforeAutospacing="1" w:after="60" w:afterAutospacing="1" w:line="259" w:lineRule="auto"/>
        <w:jc w:val="both"/>
        <w:rPr>
          <w:rFonts w:ascii="FlandersArtSans-Regular" w:hAnsi="FlandersArtSans-Regular"/>
          <w:i/>
          <w:iCs/>
        </w:rPr>
      </w:pPr>
      <w:r w:rsidRPr="46B4B7C1">
        <w:rPr>
          <w:rFonts w:ascii="FlandersArtSans-Regular" w:hAnsi="FlandersArtSans-Regular"/>
          <w:b/>
          <w:bCs/>
          <w:i/>
          <w:iCs/>
        </w:rPr>
        <w:t>Bodemkaart</w:t>
      </w:r>
      <w:r w:rsidRPr="46B4B7C1">
        <w:rPr>
          <w:rFonts w:ascii="FlandersArtSans-Regular" w:hAnsi="FlandersArtSans-Regular"/>
          <w:i/>
          <w:iCs/>
        </w:rPr>
        <w:t xml:space="preserve"> (DOV)</w:t>
      </w:r>
    </w:p>
    <w:p w14:paraId="4B68CA30" w14:textId="1A3494B3" w:rsidR="37F9731D" w:rsidRDefault="37F9731D" w:rsidP="37F9731D">
      <w:pPr>
        <w:spacing w:beforeAutospacing="1" w:afterAutospacing="1" w:line="259" w:lineRule="auto"/>
        <w:jc w:val="both"/>
        <w:rPr>
          <w:rFonts w:ascii="FlandersArtSans-Regular" w:hAnsi="FlandersArtSans-Regular"/>
        </w:rPr>
      </w:pPr>
      <w:r w:rsidRPr="37F9731D">
        <w:rPr>
          <w:rFonts w:ascii="FlandersArtSans-Regular" w:hAnsi="FlandersArtSans-Regular"/>
          <w:lang w:val="nl-BE"/>
        </w:rPr>
        <w:t>De bodemkaart is de digitale vectoriële dataset van de analoge Bodemkaart van België voor het grondgebied van Vlaanderen. Op basis van de resultaten van een intensieve bodemkartering gedurende de jaren '50 tot '70 werd de Belgische bodemkaart opgesteld. Deze Belgische bodemkaart steunt op het Belgische bodemclassificatiesysteem. Het is een nationaal systeem dat uitsluitend voor de Belgische bodems werd opgesteld.</w:t>
      </w:r>
    </w:p>
    <w:p w14:paraId="100E0CE7" w14:textId="24C28446" w:rsidR="37F9731D" w:rsidRDefault="37F9731D" w:rsidP="37F9731D">
      <w:pPr>
        <w:spacing w:beforeAutospacing="1" w:afterAutospacing="1" w:line="259" w:lineRule="auto"/>
        <w:jc w:val="both"/>
        <w:rPr>
          <w:rFonts w:ascii="FlandersArtSans-Regular" w:hAnsi="FlandersArtSans-Regular"/>
          <w:lang w:val="nl-BE"/>
        </w:rPr>
      </w:pPr>
    </w:p>
    <w:p w14:paraId="0731937D" w14:textId="0B07EF33" w:rsidR="46B4B7C1" w:rsidRDefault="37F9731D" w:rsidP="37F9731D">
      <w:pPr>
        <w:spacing w:beforeAutospacing="1" w:afterAutospacing="1" w:line="259" w:lineRule="auto"/>
        <w:jc w:val="both"/>
        <w:rPr>
          <w:rFonts w:ascii="FlandersArtSans-Regular" w:hAnsi="FlandersArtSans-Regular"/>
        </w:rPr>
      </w:pPr>
      <w:r w:rsidRPr="37F9731D">
        <w:rPr>
          <w:rFonts w:ascii="FlandersArtSans-Regular" w:hAnsi="FlandersArtSans-Regular"/>
        </w:rPr>
        <w:t>Afgeleide gegevens van en modelberekeningen worden gebaseerd op de digitale bodemkaart van het Vlaams Gewest. Zo bijvoorbeeld droogtegevoeligheid van de bodem, grondwaterstanden, potentiële erosiegevoeligheidskaarten per perceel, bodemkaart van het Vlaamse Gewest volgens het internationale bodemclassificatiesysteem World Reference Base Historisch bosbodemdatabank (deeldataset en niet-geoptimaliseerde versie van de Bodemprofielen kartering Belgische bodemkaart).</w:t>
      </w:r>
    </w:p>
    <w:p w14:paraId="26ECDCB3" w14:textId="4155305A" w:rsidR="46B4B7C1" w:rsidRDefault="46B4B7C1" w:rsidP="46B4B7C1">
      <w:pPr>
        <w:spacing w:before="60" w:after="60" w:line="240" w:lineRule="atLeast"/>
        <w:jc w:val="both"/>
        <w:rPr>
          <w:rFonts w:ascii="FlandersArtSans-Regular" w:hAnsi="FlandersArtSans-Regular"/>
        </w:rPr>
      </w:pPr>
    </w:p>
    <w:p w14:paraId="6FB02ADD" w14:textId="617F89E1" w:rsidR="46B4B7C1" w:rsidRDefault="37F9731D" w:rsidP="37F9731D">
      <w:pPr>
        <w:spacing w:before="60" w:beforeAutospacing="1" w:after="60" w:afterAutospacing="1" w:line="240" w:lineRule="atLeast"/>
        <w:jc w:val="both"/>
        <w:rPr>
          <w:rFonts w:ascii="FlandersArtSans-Regular" w:hAnsi="FlandersArtSans-Regular"/>
        </w:rPr>
      </w:pPr>
      <w:r w:rsidRPr="37F9731D">
        <w:rPr>
          <w:rFonts w:ascii="FlandersArtSans-Regular" w:hAnsi="FlandersArtSans-Regular"/>
        </w:rPr>
        <w:t>De opmerkingen/vragen voor de piloot Bodemkaart (DOV) werden besproken. Tijdens de publieke review kwamen geen opmerkingen binnen tegen de erkenning van de bodemkaart als authentieke gegevensbron. Een positief advies ter erkenning van de bodemkaart tot authentieke gegevensbron wordt voorgesteld.</w:t>
      </w:r>
    </w:p>
    <w:p w14:paraId="7D61D213" w14:textId="6A12F1CB" w:rsidR="46B4B7C1" w:rsidRDefault="46B4B7C1" w:rsidP="46B4B7C1">
      <w:pPr>
        <w:spacing w:beforeAutospacing="1" w:afterAutospacing="1"/>
        <w:jc w:val="both"/>
        <w:rPr>
          <w:rFonts w:ascii="FlandersArtSans-Regular" w:hAnsi="FlandersArtSans-Regular"/>
        </w:rPr>
      </w:pPr>
    </w:p>
    <w:p w14:paraId="5F31D15D" w14:textId="77777777" w:rsidR="00C24800" w:rsidRPr="007551B8" w:rsidRDefault="00C24800" w:rsidP="00C24800">
      <w:pPr>
        <w:pStyle w:val="Heading2"/>
        <w:ind w:left="0"/>
      </w:pPr>
      <w:r w:rsidRPr="71448277">
        <w:rPr>
          <w:lang w:val="nl-BE"/>
        </w:rPr>
        <w:t xml:space="preserve">Bronnen </w:t>
      </w:r>
      <w:r>
        <w:rPr>
          <w:lang w:val="nl-BE"/>
        </w:rPr>
        <w:t>waarvoor een erkenning wordt gevraagd aan de Vlaamse Regering.</w:t>
      </w:r>
    </w:p>
    <w:p w14:paraId="1539D439" w14:textId="48F36D76" w:rsidR="00C24800" w:rsidRDefault="37F9731D" w:rsidP="37F9731D">
      <w:pPr>
        <w:spacing w:before="60" w:after="60" w:line="240" w:lineRule="atLeast"/>
        <w:jc w:val="both"/>
        <w:rPr>
          <w:rFonts w:ascii="FlandersArtSans-Regular" w:hAnsi="FlandersArtSans-Regular"/>
        </w:rPr>
      </w:pPr>
      <w:r w:rsidRPr="37F9731D">
        <w:rPr>
          <w:rFonts w:ascii="FlandersArtSans-Regular" w:hAnsi="FlandersArtSans-Regular"/>
        </w:rPr>
        <w:t>Deze bronnen beëindigden de versnelde erkenningsprocedure met een positief advies ter erkenning als authentieke gegevensbron. De</w:t>
      </w:r>
      <w:r w:rsidRPr="37F9731D">
        <w:rPr>
          <w:rFonts w:ascii="FlandersArtSans-Regular" w:hAnsi="FlandersArtSans-Regular"/>
          <w:lang w:val="nl-BE"/>
        </w:rPr>
        <w:t xml:space="preserve"> bronbeheerders zijn akkoord met de erkenning en er kwamen geen opmerkingen tijdens de publieke review.</w:t>
      </w:r>
    </w:p>
    <w:p w14:paraId="668F56B6" w14:textId="77777777" w:rsidR="00C24800" w:rsidRDefault="00C24800" w:rsidP="00C24800">
      <w:pPr>
        <w:spacing w:before="60" w:after="60" w:line="240" w:lineRule="atLeast"/>
        <w:rPr>
          <w:rFonts w:ascii="FlandersArtSans-Regular" w:hAnsi="FlandersArtSans-Regular"/>
        </w:rPr>
      </w:pPr>
    </w:p>
    <w:p w14:paraId="23FE7350" w14:textId="77777777" w:rsidR="00C24800" w:rsidRDefault="37F9731D" w:rsidP="00C24800">
      <w:pPr>
        <w:pStyle w:val="ListParagraph"/>
        <w:numPr>
          <w:ilvl w:val="0"/>
          <w:numId w:val="5"/>
        </w:numPr>
        <w:spacing w:before="60" w:after="60" w:line="240" w:lineRule="atLeast"/>
      </w:pPr>
      <w:r w:rsidRPr="37F9731D">
        <w:rPr>
          <w:rFonts w:ascii="FlandersArtSans-Regular" w:hAnsi="FlandersArtSans-Regular"/>
          <w:b/>
          <w:bCs/>
          <w:lang w:val="nl-BE"/>
        </w:rPr>
        <w:t>Discimus (AGODI)</w:t>
      </w:r>
    </w:p>
    <w:p w14:paraId="739A8CD1" w14:textId="77777777" w:rsidR="00C24800" w:rsidRDefault="37F9731D" w:rsidP="00C24800">
      <w:pPr>
        <w:pStyle w:val="ListParagraph"/>
        <w:numPr>
          <w:ilvl w:val="0"/>
          <w:numId w:val="5"/>
        </w:numPr>
        <w:spacing w:before="60" w:after="60" w:line="240" w:lineRule="atLeast"/>
      </w:pPr>
      <w:r w:rsidRPr="37F9731D">
        <w:rPr>
          <w:rFonts w:ascii="FlandersArtSans-Regular" w:hAnsi="FlandersArtSans-Regular"/>
          <w:b/>
          <w:bCs/>
          <w:lang w:val="nl-BE"/>
        </w:rPr>
        <w:t>ZoekEigendomsToestanden-verrijking (VLABEL)</w:t>
      </w:r>
    </w:p>
    <w:p w14:paraId="0B191614" w14:textId="77777777" w:rsidR="00C24800" w:rsidRDefault="37F9731D" w:rsidP="00C24800">
      <w:pPr>
        <w:pStyle w:val="ListParagraph"/>
        <w:numPr>
          <w:ilvl w:val="0"/>
          <w:numId w:val="5"/>
        </w:numPr>
        <w:spacing w:before="60" w:after="60" w:line="240" w:lineRule="atLeast"/>
      </w:pPr>
      <w:r w:rsidRPr="37F9731D">
        <w:rPr>
          <w:rFonts w:ascii="FlandersArtSans-Regular" w:hAnsi="FlandersArtSans-Regular"/>
          <w:b/>
          <w:bCs/>
          <w:lang w:val="nl-BE"/>
        </w:rPr>
        <w:t>Vlaams kadaster (Kind en Gezin)</w:t>
      </w:r>
    </w:p>
    <w:p w14:paraId="5C70C352" w14:textId="77777777" w:rsidR="00C24800" w:rsidRDefault="37F9731D" w:rsidP="00C24800">
      <w:pPr>
        <w:pStyle w:val="ListParagraph"/>
        <w:numPr>
          <w:ilvl w:val="0"/>
          <w:numId w:val="5"/>
        </w:numPr>
        <w:spacing w:before="60" w:after="60" w:line="240" w:lineRule="atLeast"/>
      </w:pPr>
      <w:r w:rsidRPr="37F9731D">
        <w:rPr>
          <w:rFonts w:ascii="FlandersArtSans-Regular" w:hAnsi="FlandersArtSans-Regular"/>
          <w:b/>
          <w:bCs/>
          <w:lang w:val="nl-BE"/>
        </w:rPr>
        <w:t>Brownfieldcovenanten (VLAIO)</w:t>
      </w:r>
    </w:p>
    <w:p w14:paraId="6D021A9F" w14:textId="77777777" w:rsidR="00C24800" w:rsidRDefault="37F9731D" w:rsidP="00C24800">
      <w:pPr>
        <w:pStyle w:val="ListParagraph"/>
        <w:numPr>
          <w:ilvl w:val="0"/>
          <w:numId w:val="5"/>
        </w:numPr>
        <w:spacing w:before="60" w:after="60" w:line="240" w:lineRule="atLeast"/>
      </w:pPr>
      <w:r w:rsidRPr="37F9731D">
        <w:rPr>
          <w:rFonts w:ascii="FlandersArtSans-Regular" w:hAnsi="FlandersArtSans-Regular"/>
          <w:b/>
          <w:bCs/>
          <w:lang w:val="nl-BE"/>
        </w:rPr>
        <w:t>Steunzones (VLAIO)</w:t>
      </w:r>
    </w:p>
    <w:p w14:paraId="04C42CF1" w14:textId="77777777" w:rsidR="00C24800" w:rsidRDefault="37F9731D" w:rsidP="00C24800">
      <w:pPr>
        <w:pStyle w:val="ListParagraph"/>
        <w:numPr>
          <w:ilvl w:val="0"/>
          <w:numId w:val="5"/>
        </w:numPr>
        <w:spacing w:before="60" w:after="60" w:line="240" w:lineRule="atLeast"/>
      </w:pPr>
      <w:r w:rsidRPr="37F9731D">
        <w:rPr>
          <w:rFonts w:ascii="FlandersArtSans-Regular" w:hAnsi="FlandersArtSans-Regular"/>
          <w:b/>
          <w:bCs/>
          <w:lang w:val="nl-BE"/>
        </w:rPr>
        <w:t>Overstromingsgevoelige gebieden/watertoets (Coördinatiecommissie Integraal Waterbeleid)</w:t>
      </w:r>
    </w:p>
    <w:p w14:paraId="74FCD1AB" w14:textId="77777777" w:rsidR="00C24800" w:rsidRDefault="37F9731D" w:rsidP="00C24800">
      <w:pPr>
        <w:pStyle w:val="ListParagraph"/>
        <w:numPr>
          <w:ilvl w:val="0"/>
          <w:numId w:val="5"/>
        </w:numPr>
        <w:spacing w:before="60" w:after="60" w:line="240" w:lineRule="atLeast"/>
      </w:pPr>
      <w:r w:rsidRPr="37F9731D">
        <w:rPr>
          <w:rFonts w:ascii="FlandersArtSans-Regular" w:hAnsi="FlandersArtSans-Regular"/>
          <w:b/>
          <w:bCs/>
          <w:lang w:val="nl-BE"/>
        </w:rPr>
        <w:t>Geografische indeling van de watersystemen (VMM)</w:t>
      </w:r>
    </w:p>
    <w:p w14:paraId="22048F33" w14:textId="77777777" w:rsidR="00C24800" w:rsidRDefault="37F9731D" w:rsidP="00C24800">
      <w:pPr>
        <w:pStyle w:val="ListParagraph"/>
        <w:numPr>
          <w:ilvl w:val="0"/>
          <w:numId w:val="5"/>
        </w:numPr>
        <w:spacing w:before="60" w:after="60" w:line="240" w:lineRule="atLeast"/>
      </w:pPr>
      <w:r w:rsidRPr="37F9731D">
        <w:rPr>
          <w:rFonts w:ascii="FlandersArtSans-Regular" w:hAnsi="FlandersArtSans-Regular"/>
          <w:b/>
          <w:bCs/>
          <w:lang w:val="nl-BE"/>
        </w:rPr>
        <w:t>Grenzen van polders en wateringen (VMM)</w:t>
      </w:r>
    </w:p>
    <w:p w14:paraId="23F65798" w14:textId="77777777" w:rsidR="00C24800" w:rsidRDefault="37F9731D" w:rsidP="00C24800">
      <w:pPr>
        <w:pStyle w:val="ListParagraph"/>
        <w:numPr>
          <w:ilvl w:val="0"/>
          <w:numId w:val="5"/>
        </w:numPr>
        <w:spacing w:before="60" w:after="60" w:line="240" w:lineRule="atLeast"/>
      </w:pPr>
      <w:r w:rsidRPr="37F9731D">
        <w:rPr>
          <w:rFonts w:ascii="FlandersArtSans-Regular" w:hAnsi="FlandersArtSans-Regular"/>
          <w:b/>
          <w:bCs/>
          <w:lang w:val="nl-BE"/>
        </w:rPr>
        <w:lastRenderedPageBreak/>
        <w:t>DAVINCI – GeefHistoriekInschrijving (Kind en Gezin)</w:t>
      </w:r>
    </w:p>
    <w:p w14:paraId="167A5A6F" w14:textId="77777777" w:rsidR="001A1C77" w:rsidRPr="001A1C77" w:rsidRDefault="37F9731D" w:rsidP="37F9731D">
      <w:pPr>
        <w:pStyle w:val="ListParagraph"/>
        <w:numPr>
          <w:ilvl w:val="0"/>
          <w:numId w:val="5"/>
        </w:numPr>
        <w:spacing w:before="60" w:after="60" w:line="240" w:lineRule="atLeast"/>
        <w:rPr>
          <w:color w:val="000000" w:themeColor="text1"/>
        </w:rPr>
      </w:pPr>
      <w:r w:rsidRPr="37F9731D">
        <w:rPr>
          <w:rFonts w:ascii="FlandersArtSans-Regular" w:hAnsi="FlandersArtSans-Regular"/>
          <w:b/>
          <w:bCs/>
          <w:lang w:val="nl-BE"/>
        </w:rPr>
        <w:t>Landbouwgebruikspercelen (departement Landbouw en Visserij)</w:t>
      </w:r>
    </w:p>
    <w:p w14:paraId="5A67E7BB" w14:textId="09337774" w:rsidR="00C24800" w:rsidRPr="001A1C77" w:rsidRDefault="37F9731D" w:rsidP="37F9731D">
      <w:pPr>
        <w:pStyle w:val="ListParagraph"/>
        <w:numPr>
          <w:ilvl w:val="0"/>
          <w:numId w:val="5"/>
        </w:numPr>
        <w:spacing w:before="60" w:after="60" w:line="240" w:lineRule="atLeast"/>
        <w:rPr>
          <w:color w:val="000000" w:themeColor="text1"/>
        </w:rPr>
      </w:pPr>
      <w:r w:rsidRPr="37F9731D">
        <w:rPr>
          <w:rFonts w:ascii="FlandersArtSans-Regular" w:hAnsi="FlandersArtSans-Regular"/>
          <w:b/>
          <w:bCs/>
          <w:lang w:val="nl-BE"/>
        </w:rPr>
        <w:t>Landbouwstreken België (departement Landbouw en Visserij)</w:t>
      </w:r>
    </w:p>
    <w:p w14:paraId="5990B296" w14:textId="3269A7F7" w:rsidR="37F9731D" w:rsidRDefault="37F9731D" w:rsidP="37F9731D">
      <w:pPr>
        <w:pStyle w:val="Heading2"/>
        <w:ind w:left="0"/>
      </w:pPr>
    </w:p>
    <w:p w14:paraId="54B69B0D" w14:textId="2B1463B7" w:rsidR="37F9731D" w:rsidRDefault="37F9731D" w:rsidP="37F9731D">
      <w:pPr>
        <w:pStyle w:val="Heading2"/>
        <w:ind w:left="0"/>
      </w:pPr>
      <w:r>
        <w:t>BRONNEN niet weerhouden in de publieke review</w:t>
      </w:r>
    </w:p>
    <w:p w14:paraId="39954D17" w14:textId="6DC8D6EB" w:rsidR="37F9731D" w:rsidRDefault="37F9731D" w:rsidP="37F9731D">
      <w:pPr>
        <w:spacing w:before="60" w:after="60"/>
        <w:jc w:val="both"/>
        <w:rPr>
          <w:rFonts w:ascii="FlandersArtSans-Regular" w:hAnsi="FlandersArtSans-Regular"/>
        </w:rPr>
      </w:pPr>
      <w:r w:rsidRPr="37F9731D">
        <w:rPr>
          <w:rFonts w:ascii="FlandersArtSans-Regular" w:hAnsi="FlandersArtSans-Regular"/>
        </w:rPr>
        <w:t xml:space="preserve">Een aantal bronnen werden op aangeven van de bronbeheerder niet meegenomen in de publieke review. Het gaat o.a. om verouderde data of bronnen die op korte termijn vervangen zullen worden. </w:t>
      </w:r>
      <w:r w:rsidRPr="37F9731D">
        <w:rPr>
          <w:rFonts w:ascii="FlandersArtSans-Regular" w:hAnsi="FlandersArtSans-Regular"/>
          <w:lang w:val="nl-BE"/>
        </w:rPr>
        <w:t>Deze bronnen worden bijgevolg niet voorgelegd ter erkenning.</w:t>
      </w:r>
      <w:r w:rsidRPr="37F9731D">
        <w:rPr>
          <w:rFonts w:ascii="FlandersArtSans-Regular" w:hAnsi="FlandersArtSans-Regular"/>
        </w:rPr>
        <w:t xml:space="preserve"> </w:t>
      </w:r>
    </w:p>
    <w:p w14:paraId="63D7B25A" w14:textId="72FFF860" w:rsidR="37F9731D" w:rsidRDefault="37F9731D" w:rsidP="37F9731D">
      <w:pPr>
        <w:spacing w:before="60" w:after="60"/>
        <w:jc w:val="both"/>
        <w:rPr>
          <w:rFonts w:ascii="FlandersArtSans-Regular" w:hAnsi="FlandersArtSans-Regular"/>
        </w:rPr>
      </w:pPr>
      <w:r w:rsidRPr="37F9731D">
        <w:rPr>
          <w:rFonts w:ascii="FlandersArtSans-Regular" w:hAnsi="FlandersArtSans-Regular"/>
        </w:rPr>
        <w:t xml:space="preserve">Bronnen: </w:t>
      </w:r>
    </w:p>
    <w:p w14:paraId="6C0C9C0B" w14:textId="0B242BD6" w:rsidR="37F9731D" w:rsidRDefault="37F9731D" w:rsidP="37F9731D">
      <w:pPr>
        <w:pStyle w:val="ListParagraph"/>
        <w:numPr>
          <w:ilvl w:val="0"/>
          <w:numId w:val="2"/>
        </w:numPr>
        <w:spacing w:before="60"/>
      </w:pPr>
      <w:r w:rsidRPr="37F9731D">
        <w:rPr>
          <w:rFonts w:ascii="FlandersArtSans-Regular" w:hAnsi="FlandersArtSans-Regular"/>
          <w:b/>
          <w:bCs/>
        </w:rPr>
        <w:t xml:space="preserve">Omgeving (Ruimte&amp;Omgeving.GeefPersoon 02.00 Ruimte&amp;Omgeving.BewaarPersoon 02.00) </w:t>
      </w:r>
      <w:r w:rsidRPr="37F9731D">
        <w:rPr>
          <w:rFonts w:ascii="FlandersArtSans-Regular" w:hAnsi="FlandersArtSans-Regular"/>
        </w:rPr>
        <w:t>(uitwisseling persoonsgegevens ifv ‘vierogen-principe’)</w:t>
      </w:r>
    </w:p>
    <w:p w14:paraId="594B49A3" w14:textId="74822CE6" w:rsidR="37F9731D" w:rsidRDefault="37F9731D" w:rsidP="37F9731D">
      <w:pPr>
        <w:pStyle w:val="ListParagraph"/>
        <w:numPr>
          <w:ilvl w:val="0"/>
          <w:numId w:val="2"/>
        </w:numPr>
        <w:spacing w:before="60"/>
      </w:pPr>
      <w:r w:rsidRPr="37F9731D">
        <w:rPr>
          <w:rFonts w:ascii="FlandersArtSans-Regular" w:hAnsi="FlandersArtSans-Regular"/>
          <w:b/>
          <w:bCs/>
        </w:rPr>
        <w:t xml:space="preserve">Oppervlaktewaterwingebieden drinkwater </w:t>
      </w:r>
      <w:r w:rsidRPr="37F9731D">
        <w:rPr>
          <w:rFonts w:ascii="FlandersArtSans-Regular" w:hAnsi="FlandersArtSans-Regular"/>
        </w:rPr>
        <w:t>(verouderde laag)</w:t>
      </w:r>
    </w:p>
    <w:p w14:paraId="50C2C767" w14:textId="1071442B" w:rsidR="37F9731D" w:rsidRDefault="37F9731D" w:rsidP="37F9731D">
      <w:pPr>
        <w:pStyle w:val="ListParagraph"/>
        <w:numPr>
          <w:ilvl w:val="0"/>
          <w:numId w:val="2"/>
        </w:numPr>
        <w:spacing w:before="60"/>
      </w:pPr>
      <w:r w:rsidRPr="37F9731D">
        <w:rPr>
          <w:rFonts w:ascii="FlandersArtSans-Regular" w:hAnsi="FlandersArtSans-Regular"/>
          <w:b/>
          <w:bCs/>
        </w:rPr>
        <w:t xml:space="preserve">VHA-Zones, -deelbekkens en –bekkens </w:t>
      </w:r>
      <w:r w:rsidRPr="37F9731D">
        <w:rPr>
          <w:rFonts w:ascii="FlandersArtSans-Regular" w:hAnsi="FlandersArtSans-Regular"/>
        </w:rPr>
        <w:t>(zal vervangen worden)</w:t>
      </w:r>
    </w:p>
    <w:p w14:paraId="2AA7973F" w14:textId="53196EFA" w:rsidR="37F9731D" w:rsidRDefault="37F9731D" w:rsidP="37F9731D">
      <w:pPr>
        <w:pStyle w:val="ListParagraph"/>
        <w:numPr>
          <w:ilvl w:val="0"/>
          <w:numId w:val="2"/>
        </w:numPr>
        <w:spacing w:before="60"/>
      </w:pPr>
      <w:r w:rsidRPr="37F9731D">
        <w:rPr>
          <w:rFonts w:ascii="FlandersArtSans-Regular" w:hAnsi="FlandersArtSans-Regular"/>
          <w:b/>
          <w:bCs/>
        </w:rPr>
        <w:t xml:space="preserve">Waterkwaliteitsdoelstellingen wateroppervlakken </w:t>
      </w:r>
      <w:r w:rsidRPr="37F9731D">
        <w:rPr>
          <w:rFonts w:ascii="FlandersArtSans-Regular" w:hAnsi="FlandersArtSans-Regular"/>
        </w:rPr>
        <w:t>(verouderde laag)</w:t>
      </w:r>
    </w:p>
    <w:p w14:paraId="3125DC21" w14:textId="3B0EC607" w:rsidR="37F9731D" w:rsidRDefault="37F9731D" w:rsidP="37F9731D">
      <w:pPr>
        <w:pStyle w:val="ListParagraph"/>
        <w:numPr>
          <w:ilvl w:val="0"/>
          <w:numId w:val="2"/>
        </w:numPr>
        <w:spacing w:before="60"/>
      </w:pPr>
      <w:r w:rsidRPr="37F9731D">
        <w:rPr>
          <w:rFonts w:ascii="FlandersArtSans-Regular" w:hAnsi="FlandersArtSans-Regular"/>
          <w:b/>
          <w:bCs/>
        </w:rPr>
        <w:t xml:space="preserve">Luchtvaartadvieskaart </w:t>
      </w:r>
      <w:r w:rsidRPr="37F9731D">
        <w:rPr>
          <w:rFonts w:ascii="FlandersArtSans-Regular" w:hAnsi="FlandersArtSans-Regular"/>
        </w:rPr>
        <w:t>(federale bron)</w:t>
      </w:r>
    </w:p>
    <w:p w14:paraId="4C0B3A53" w14:textId="3FF76917" w:rsidR="37F9731D" w:rsidRDefault="37F9731D" w:rsidP="37F9731D">
      <w:pPr>
        <w:pStyle w:val="ListParagraph"/>
        <w:numPr>
          <w:ilvl w:val="0"/>
          <w:numId w:val="2"/>
        </w:numPr>
        <w:spacing w:before="60"/>
      </w:pPr>
      <w:r w:rsidRPr="37F9731D">
        <w:rPr>
          <w:rFonts w:ascii="FlandersArtSans-Regular" w:hAnsi="FlandersArtSans-Regular"/>
          <w:b/>
          <w:bCs/>
        </w:rPr>
        <w:t xml:space="preserve">Focusgebieden nitraat mestdecreet </w:t>
      </w:r>
      <w:r w:rsidRPr="37F9731D">
        <w:rPr>
          <w:rFonts w:ascii="FlandersArtSans-Regular" w:hAnsi="FlandersArtSans-Regular"/>
        </w:rPr>
        <w:t>(verouderde laag)</w:t>
      </w:r>
    </w:p>
    <w:p w14:paraId="30E5FF01" w14:textId="25C44D01" w:rsidR="37F9731D" w:rsidRDefault="37F9731D" w:rsidP="37F9731D">
      <w:pPr>
        <w:pStyle w:val="ListParagraph"/>
        <w:numPr>
          <w:ilvl w:val="0"/>
          <w:numId w:val="2"/>
        </w:numPr>
        <w:spacing w:before="60"/>
      </w:pPr>
      <w:r w:rsidRPr="37F9731D">
        <w:rPr>
          <w:rFonts w:ascii="FlandersArtSans-Regular" w:hAnsi="FlandersArtSans-Regular"/>
          <w:b/>
          <w:bCs/>
        </w:rPr>
        <w:t xml:space="preserve">Perimeters RVV </w:t>
      </w:r>
      <w:r w:rsidRPr="37F9731D">
        <w:rPr>
          <w:rFonts w:ascii="FlandersArtSans-Regular" w:hAnsi="FlandersArtSans-Regular"/>
        </w:rPr>
        <w:t>(onduidelijkheid over de datasetgroep)</w:t>
      </w:r>
    </w:p>
    <w:p w14:paraId="497C7FFC" w14:textId="5721ABD2" w:rsidR="37F9731D" w:rsidRDefault="37F9731D" w:rsidP="37F9731D">
      <w:pPr>
        <w:spacing w:before="60" w:after="60" w:line="240" w:lineRule="atLeast"/>
        <w:rPr>
          <w:rFonts w:ascii="FlandersArtSans-Regular" w:hAnsi="FlandersArtSans-Regular"/>
          <w:b/>
          <w:bCs/>
          <w:lang w:val="nl-BE"/>
        </w:rPr>
      </w:pPr>
    </w:p>
    <w:p w14:paraId="41BB490F" w14:textId="6DCC871A" w:rsidR="7013F8C9" w:rsidRPr="00D26E9D" w:rsidRDefault="71448277" w:rsidP="007551B8">
      <w:pPr>
        <w:pStyle w:val="Heading2"/>
        <w:ind w:left="0"/>
      </w:pPr>
      <w:r w:rsidRPr="001A50EC">
        <w:t xml:space="preserve">Bronnen </w:t>
      </w:r>
      <w:r w:rsidR="004F460F">
        <w:t>waarvoor op dit moment geen erkenning wordt gevraagd</w:t>
      </w:r>
      <w:r w:rsidR="001C1058">
        <w:t>.</w:t>
      </w:r>
    </w:p>
    <w:p w14:paraId="48ABFECF" w14:textId="2A44CF25" w:rsidR="7013F8C9" w:rsidRDefault="71448277" w:rsidP="71448277">
      <w:pPr>
        <w:spacing w:before="60" w:after="60" w:line="240" w:lineRule="atLeast"/>
        <w:jc w:val="both"/>
        <w:rPr>
          <w:rFonts w:ascii="FlandersArtSans-Regular" w:hAnsi="FlandersArtSans-Regular"/>
        </w:rPr>
      </w:pPr>
      <w:r w:rsidRPr="71448277">
        <w:rPr>
          <w:rFonts w:ascii="FlandersArtSans-Regular" w:hAnsi="FlandersArtSans-Regular"/>
          <w:lang w:val="nl-BE"/>
        </w:rPr>
        <w:t>Sommige bronnen werden door de bronbeheerder niet geschikt geacht om erkend te worden als authentieke gegevensbron.</w:t>
      </w:r>
    </w:p>
    <w:p w14:paraId="44D9924B" w14:textId="77777777" w:rsidR="007551B8" w:rsidRDefault="007551B8" w:rsidP="71448277">
      <w:pPr>
        <w:spacing w:before="60" w:after="60" w:line="240" w:lineRule="atLeast"/>
        <w:jc w:val="both"/>
        <w:rPr>
          <w:rFonts w:ascii="FlandersArtSans-Regular" w:hAnsi="FlandersArtSans-Regular"/>
          <w:b/>
          <w:i/>
          <w:iCs/>
        </w:rPr>
      </w:pPr>
    </w:p>
    <w:p w14:paraId="308CCDAE" w14:textId="300EDA4D" w:rsidR="7013F8C9" w:rsidRPr="007551B8" w:rsidRDefault="71448277" w:rsidP="71448277">
      <w:pPr>
        <w:spacing w:before="60" w:after="60" w:line="240" w:lineRule="atLeast"/>
        <w:jc w:val="both"/>
        <w:rPr>
          <w:rFonts w:ascii="FlandersArtSans-Regular" w:hAnsi="FlandersArtSans-Regular"/>
          <w:b/>
          <w:i/>
          <w:iCs/>
        </w:rPr>
      </w:pPr>
      <w:r w:rsidRPr="007551B8">
        <w:rPr>
          <w:rFonts w:ascii="FlandersArtSans-Regular" w:hAnsi="FlandersArtSans-Regular"/>
          <w:b/>
          <w:i/>
          <w:iCs/>
        </w:rPr>
        <w:t>VLM</w:t>
      </w:r>
      <w:r w:rsidRPr="007551B8">
        <w:rPr>
          <w:rFonts w:ascii="FlandersArtSans-Regular" w:hAnsi="FlandersArtSans-Regular"/>
          <w:b/>
          <w:i/>
          <w:iCs/>
          <w:lang w:val="nl-BE"/>
        </w:rPr>
        <w:t>-bronnen</w:t>
      </w:r>
    </w:p>
    <w:p w14:paraId="0F514D64" w14:textId="4C6C89A8" w:rsidR="7013F8C9" w:rsidRPr="007551B8" w:rsidRDefault="71448277" w:rsidP="71448277">
      <w:pPr>
        <w:pStyle w:val="ListParagraph"/>
        <w:numPr>
          <w:ilvl w:val="0"/>
          <w:numId w:val="6"/>
        </w:numPr>
        <w:spacing w:before="60" w:after="60" w:line="240" w:lineRule="atLeast"/>
        <w:jc w:val="both"/>
        <w:rPr>
          <w:b/>
        </w:rPr>
      </w:pPr>
      <w:r w:rsidRPr="007551B8">
        <w:rPr>
          <w:rFonts w:ascii="FlandersArtSans-Regular" w:hAnsi="FlandersArtSans-Regular"/>
          <w:b/>
          <w:lang w:val="nl-BE"/>
        </w:rPr>
        <w:t>Beheergebieden akkervogelsoorten</w:t>
      </w:r>
    </w:p>
    <w:p w14:paraId="335AC759" w14:textId="51E23486" w:rsidR="7013F8C9" w:rsidRPr="007551B8" w:rsidRDefault="32CFE646" w:rsidP="32CFE646">
      <w:pPr>
        <w:pStyle w:val="ListParagraph"/>
        <w:numPr>
          <w:ilvl w:val="0"/>
          <w:numId w:val="6"/>
        </w:numPr>
        <w:spacing w:before="60" w:after="60" w:line="240" w:lineRule="atLeast"/>
        <w:jc w:val="both"/>
        <w:rPr>
          <w:b/>
          <w:bCs/>
        </w:rPr>
      </w:pPr>
      <w:r w:rsidRPr="32CFE646">
        <w:rPr>
          <w:rFonts w:ascii="FlandersArtSans-Regular" w:hAnsi="FlandersArtSans-Regular"/>
          <w:b/>
          <w:bCs/>
          <w:lang w:val="nl-BE"/>
        </w:rPr>
        <w:t>Beheergebieden beheerovereenkomst waterkwaliteit </w:t>
      </w:r>
    </w:p>
    <w:p w14:paraId="17C53B16" w14:textId="180B8289" w:rsidR="7013F8C9" w:rsidRPr="007551B8" w:rsidRDefault="32CFE646" w:rsidP="32CFE646">
      <w:pPr>
        <w:pStyle w:val="ListParagraph"/>
        <w:numPr>
          <w:ilvl w:val="0"/>
          <w:numId w:val="6"/>
        </w:numPr>
        <w:spacing w:before="60" w:after="60" w:line="240" w:lineRule="atLeast"/>
        <w:jc w:val="both"/>
        <w:rPr>
          <w:b/>
          <w:bCs/>
        </w:rPr>
      </w:pPr>
      <w:r w:rsidRPr="32CFE646">
        <w:rPr>
          <w:rFonts w:ascii="FlandersArtSans-Regular" w:hAnsi="FlandersArtSans-Regular"/>
          <w:b/>
          <w:bCs/>
          <w:lang w:val="nl-BE"/>
        </w:rPr>
        <w:t>Beheergebieden Natura 2000-soorten </w:t>
      </w:r>
    </w:p>
    <w:p w14:paraId="6803386B" w14:textId="132BCD73" w:rsidR="7013F8C9" w:rsidRPr="007551B8" w:rsidRDefault="32CFE646" w:rsidP="32CFE646">
      <w:pPr>
        <w:pStyle w:val="ListParagraph"/>
        <w:numPr>
          <w:ilvl w:val="0"/>
          <w:numId w:val="6"/>
        </w:numPr>
        <w:spacing w:before="60" w:after="60" w:line="240" w:lineRule="atLeast"/>
        <w:jc w:val="both"/>
        <w:rPr>
          <w:b/>
          <w:bCs/>
        </w:rPr>
      </w:pPr>
      <w:r w:rsidRPr="32CFE646">
        <w:rPr>
          <w:rFonts w:ascii="FlandersArtSans-Regular" w:hAnsi="FlandersArtSans-Regular"/>
          <w:b/>
          <w:bCs/>
          <w:lang w:val="nl-BE"/>
        </w:rPr>
        <w:t xml:space="preserve">Beheergebieden ontwikkelingsbeheer soortenrijk grasland  </w:t>
      </w:r>
    </w:p>
    <w:p w14:paraId="5E06F802" w14:textId="4C5D3FB0" w:rsidR="7013F8C9" w:rsidRPr="007551B8" w:rsidRDefault="32CFE646" w:rsidP="32CFE646">
      <w:pPr>
        <w:pStyle w:val="ListParagraph"/>
        <w:numPr>
          <w:ilvl w:val="0"/>
          <w:numId w:val="6"/>
        </w:numPr>
        <w:spacing w:before="60" w:after="60" w:line="240" w:lineRule="atLeast"/>
        <w:jc w:val="both"/>
        <w:rPr>
          <w:b/>
          <w:bCs/>
        </w:rPr>
      </w:pPr>
      <w:r w:rsidRPr="32CFE646">
        <w:rPr>
          <w:rFonts w:ascii="FlandersArtSans-Regular" w:hAnsi="FlandersArtSans-Regular"/>
          <w:b/>
          <w:bCs/>
          <w:lang w:val="nl-BE"/>
        </w:rPr>
        <w:t xml:space="preserve">Beheergebieden weidevogelsoorten  </w:t>
      </w:r>
    </w:p>
    <w:p w14:paraId="10F93175" w14:textId="3140FCE5" w:rsidR="7013F8C9" w:rsidRDefault="7013F8C9" w:rsidP="71448277">
      <w:pPr>
        <w:spacing w:before="60" w:after="60" w:line="240" w:lineRule="atLeast"/>
        <w:jc w:val="both"/>
        <w:rPr>
          <w:rFonts w:ascii="FlandersArtSans-Regular" w:hAnsi="FlandersArtSans-Regular"/>
          <w:lang w:val="nl-BE"/>
        </w:rPr>
      </w:pPr>
    </w:p>
    <w:p w14:paraId="4E9D4A7C" w14:textId="1792AB5E" w:rsidR="7013F8C9" w:rsidRDefault="71448277" w:rsidP="71448277">
      <w:pPr>
        <w:spacing w:before="60" w:after="60" w:line="240" w:lineRule="atLeast"/>
        <w:jc w:val="both"/>
        <w:rPr>
          <w:rFonts w:ascii="FlandersArtSans-Regular" w:hAnsi="FlandersArtSans-Regular"/>
        </w:rPr>
      </w:pPr>
      <w:r w:rsidRPr="71448277">
        <w:rPr>
          <w:rFonts w:ascii="FlandersArtSans-Regular" w:hAnsi="FlandersArtSans-Regular"/>
          <w:lang w:val="nl-BE"/>
        </w:rPr>
        <w:t xml:space="preserve">Deze bronnen hebben betrekking op een programma dat afloopt eind 2020, er is geen zekerheid naar voortbestaan toe. Bovendien zijn de bronnen niet relevant voor processen van anderen, ze hebben enkel tot doel de landbouwer en burger te informeren. De opmerkingen van de bronbeheerder worden gevolgd, deze bronnen </w:t>
      </w:r>
      <w:r w:rsidR="001C1058">
        <w:rPr>
          <w:rFonts w:ascii="FlandersArtSans-Regular" w:hAnsi="FlandersArtSans-Regular"/>
          <w:lang w:val="nl-BE"/>
        </w:rPr>
        <w:t xml:space="preserve">worden bijgevolg </w:t>
      </w:r>
      <w:r w:rsidRPr="71448277">
        <w:rPr>
          <w:rFonts w:ascii="FlandersArtSans-Regular" w:hAnsi="FlandersArtSans-Regular"/>
          <w:lang w:val="nl-BE"/>
        </w:rPr>
        <w:t>niet voorgelegd ter erkenning.</w:t>
      </w:r>
    </w:p>
    <w:p w14:paraId="22FAC4A0" w14:textId="77777777" w:rsidR="007551B8" w:rsidRDefault="007551B8" w:rsidP="007551B8">
      <w:pPr>
        <w:spacing w:before="60" w:after="60" w:line="240" w:lineRule="atLeast"/>
        <w:jc w:val="both"/>
        <w:rPr>
          <w:rFonts w:ascii="FlandersArtSans-Regular" w:hAnsi="FlandersArtSans-Regular"/>
          <w:b/>
          <w:i/>
          <w:iCs/>
        </w:rPr>
      </w:pPr>
    </w:p>
    <w:p w14:paraId="032EA8D0" w14:textId="69CE1B50" w:rsidR="007551B8" w:rsidRPr="007551B8" w:rsidRDefault="007551B8" w:rsidP="007551B8">
      <w:pPr>
        <w:spacing w:before="60" w:after="60" w:line="240" w:lineRule="atLeast"/>
        <w:jc w:val="both"/>
        <w:rPr>
          <w:rFonts w:ascii="FlandersArtSans-Regular" w:hAnsi="FlandersArtSans-Regular"/>
          <w:b/>
          <w:i/>
          <w:iCs/>
        </w:rPr>
      </w:pPr>
      <w:r w:rsidRPr="007551B8">
        <w:rPr>
          <w:rFonts w:ascii="FlandersArtSans-Regular" w:hAnsi="FlandersArtSans-Regular"/>
          <w:b/>
          <w:i/>
          <w:iCs/>
        </w:rPr>
        <w:t>VLM</w:t>
      </w:r>
      <w:r w:rsidRPr="007551B8">
        <w:rPr>
          <w:rFonts w:ascii="FlandersArtSans-Regular" w:hAnsi="FlandersArtSans-Regular"/>
          <w:b/>
          <w:i/>
          <w:iCs/>
          <w:lang w:val="nl-BE"/>
        </w:rPr>
        <w:t>-bronnen</w:t>
      </w:r>
    </w:p>
    <w:p w14:paraId="648BB3F6" w14:textId="77C3AC2C" w:rsidR="7013F8C9" w:rsidRPr="007551B8" w:rsidRDefault="32CFE646" w:rsidP="32CFE646">
      <w:pPr>
        <w:pStyle w:val="ListParagraph"/>
        <w:numPr>
          <w:ilvl w:val="0"/>
          <w:numId w:val="5"/>
        </w:numPr>
        <w:spacing w:line="240" w:lineRule="atLeast"/>
        <w:jc w:val="both"/>
        <w:rPr>
          <w:b/>
          <w:bCs/>
        </w:rPr>
      </w:pPr>
      <w:r w:rsidRPr="32CFE646">
        <w:rPr>
          <w:rFonts w:ascii="FlandersArtSans-Regular" w:hAnsi="FlandersArtSans-Regular"/>
          <w:b/>
          <w:bCs/>
          <w:lang w:val="nl-BE"/>
        </w:rPr>
        <w:t>Perimeters Landinrichtingsprojecten</w:t>
      </w:r>
    </w:p>
    <w:p w14:paraId="24A118C9" w14:textId="0A7DE08F" w:rsidR="7013F8C9" w:rsidRPr="007551B8" w:rsidRDefault="32CFE646" w:rsidP="32CFE646">
      <w:pPr>
        <w:pStyle w:val="ListParagraph"/>
        <w:numPr>
          <w:ilvl w:val="0"/>
          <w:numId w:val="5"/>
        </w:numPr>
        <w:spacing w:line="240" w:lineRule="atLeast"/>
        <w:jc w:val="both"/>
        <w:rPr>
          <w:b/>
          <w:bCs/>
        </w:rPr>
      </w:pPr>
      <w:r w:rsidRPr="32CFE646">
        <w:rPr>
          <w:rFonts w:ascii="FlandersArtSans-Regular" w:hAnsi="FlandersArtSans-Regular"/>
          <w:b/>
          <w:bCs/>
          <w:lang w:val="nl-BE"/>
        </w:rPr>
        <w:t>Perimeters van Natuurinrichtingsprojecten</w:t>
      </w:r>
    </w:p>
    <w:p w14:paraId="4EC6750C" w14:textId="0684C24C" w:rsidR="7013F8C9" w:rsidRPr="007551B8" w:rsidRDefault="32CFE646" w:rsidP="32CFE646">
      <w:pPr>
        <w:pStyle w:val="ListParagraph"/>
        <w:numPr>
          <w:ilvl w:val="0"/>
          <w:numId w:val="5"/>
        </w:numPr>
        <w:spacing w:line="240" w:lineRule="atLeast"/>
        <w:jc w:val="both"/>
        <w:rPr>
          <w:b/>
          <w:bCs/>
        </w:rPr>
      </w:pPr>
      <w:r w:rsidRPr="32CFE646">
        <w:rPr>
          <w:rFonts w:ascii="FlandersArtSans-Regular" w:hAnsi="FlandersArtSans-Regular"/>
          <w:b/>
          <w:bCs/>
          <w:lang w:val="nl-BE"/>
        </w:rPr>
        <w:t>Ruilverkaveling van landeigendommen in der minne</w:t>
      </w:r>
    </w:p>
    <w:p w14:paraId="553D1C58" w14:textId="33088166" w:rsidR="7013F8C9" w:rsidRPr="007551B8" w:rsidRDefault="32CFE646" w:rsidP="32CFE646">
      <w:pPr>
        <w:pStyle w:val="ListParagraph"/>
        <w:numPr>
          <w:ilvl w:val="0"/>
          <w:numId w:val="5"/>
        </w:numPr>
        <w:spacing w:line="240" w:lineRule="atLeast"/>
        <w:jc w:val="both"/>
        <w:rPr>
          <w:b/>
          <w:bCs/>
        </w:rPr>
      </w:pPr>
      <w:r w:rsidRPr="32CFE646">
        <w:rPr>
          <w:rFonts w:ascii="FlandersArtSans-Regular" w:hAnsi="FlandersArtSans-Regular"/>
          <w:b/>
          <w:bCs/>
          <w:lang w:val="nl-BE"/>
        </w:rPr>
        <w:t>Ruilverkaveling van landeigendommen uit kracht van wet bij uitvoering van grote infrastructuurwerken</w:t>
      </w:r>
    </w:p>
    <w:p w14:paraId="29393A45" w14:textId="72BA7391" w:rsidR="7013F8C9" w:rsidRPr="007551B8" w:rsidRDefault="32CFE646" w:rsidP="32CFE646">
      <w:pPr>
        <w:pStyle w:val="ListParagraph"/>
        <w:numPr>
          <w:ilvl w:val="0"/>
          <w:numId w:val="5"/>
        </w:numPr>
        <w:spacing w:line="240" w:lineRule="atLeast"/>
        <w:jc w:val="both"/>
        <w:rPr>
          <w:b/>
          <w:bCs/>
        </w:rPr>
      </w:pPr>
      <w:r w:rsidRPr="32CFE646">
        <w:rPr>
          <w:rFonts w:ascii="FlandersArtSans-Regular" w:hAnsi="FlandersArtSans-Regular"/>
          <w:b/>
          <w:bCs/>
          <w:lang w:val="nl-BE"/>
        </w:rPr>
        <w:t>Ruilverkaveling van landeigendommen uit kracht van wet, 24/10/2017</w:t>
      </w:r>
    </w:p>
    <w:p w14:paraId="4125E0FD" w14:textId="44C85F36" w:rsidR="7013F8C9" w:rsidRDefault="7013F8C9" w:rsidP="71448277">
      <w:pPr>
        <w:spacing w:before="60" w:after="60" w:line="240" w:lineRule="atLeast"/>
        <w:rPr>
          <w:rFonts w:ascii="Calibri" w:hAnsi="Calibri" w:cs="Calibri"/>
          <w:sz w:val="22"/>
          <w:szCs w:val="22"/>
        </w:rPr>
      </w:pPr>
    </w:p>
    <w:p w14:paraId="4E70E43B" w14:textId="5631A0BC" w:rsidR="7013F8C9" w:rsidRDefault="32CFE646" w:rsidP="32CFE646">
      <w:pPr>
        <w:spacing w:before="60" w:after="60" w:line="240" w:lineRule="atLeast"/>
        <w:jc w:val="both"/>
        <w:rPr>
          <w:rFonts w:ascii="FlandersArtSans-Regular" w:hAnsi="FlandersArtSans-Regular"/>
        </w:rPr>
      </w:pPr>
      <w:r w:rsidRPr="32CFE646">
        <w:rPr>
          <w:rFonts w:ascii="FlandersArtSans-Regular" w:hAnsi="FlandersArtSans-Regular"/>
          <w:lang w:val="nl-BE"/>
        </w:rPr>
        <w:t>Deze bronnen hebben een louter informatieve functie en worden slechts halfjaarlijks gepubliceerd. Volgens VLM is deze publicatiefrequentie te laag om erkend te worden als authentieke gegevensbron. Deze bronnen worden bijgevolg niet voorgelegd ter erkenning.</w:t>
      </w:r>
    </w:p>
    <w:p w14:paraId="4B1ADBEF" w14:textId="6E0F2AE6" w:rsidR="7013F8C9" w:rsidRDefault="7013F8C9" w:rsidP="71448277">
      <w:pPr>
        <w:spacing w:before="60" w:after="60" w:line="240" w:lineRule="atLeast"/>
        <w:jc w:val="both"/>
        <w:rPr>
          <w:rFonts w:ascii="FlandersArtSans-Regular" w:hAnsi="FlandersArtSans-Regular"/>
          <w:i/>
          <w:iCs/>
        </w:rPr>
      </w:pPr>
    </w:p>
    <w:p w14:paraId="31D42D51" w14:textId="3A80A2EC" w:rsidR="7013F8C9" w:rsidRPr="007551B8" w:rsidRDefault="71448277" w:rsidP="71448277">
      <w:pPr>
        <w:spacing w:before="60" w:after="60" w:line="240" w:lineRule="atLeast"/>
        <w:jc w:val="both"/>
        <w:rPr>
          <w:rFonts w:ascii="FlandersArtSans-Regular" w:hAnsi="FlandersArtSans-Regular"/>
          <w:b/>
          <w:i/>
          <w:iCs/>
        </w:rPr>
      </w:pPr>
      <w:r w:rsidRPr="007551B8">
        <w:rPr>
          <w:rFonts w:ascii="FlandersArtSans-Regular" w:hAnsi="FlandersArtSans-Regular"/>
          <w:b/>
          <w:i/>
          <w:iCs/>
        </w:rPr>
        <w:t>VMM-bronnen</w:t>
      </w:r>
    </w:p>
    <w:p w14:paraId="4E7AEA53" w14:textId="0A3EF0F5" w:rsidR="7013F8C9" w:rsidRPr="007551B8" w:rsidRDefault="32CFE646" w:rsidP="32CFE646">
      <w:pPr>
        <w:pStyle w:val="ListParagraph"/>
        <w:numPr>
          <w:ilvl w:val="0"/>
          <w:numId w:val="5"/>
        </w:numPr>
        <w:spacing w:line="259" w:lineRule="auto"/>
        <w:jc w:val="both"/>
        <w:rPr>
          <w:b/>
          <w:bCs/>
        </w:rPr>
      </w:pPr>
      <w:r w:rsidRPr="32CFE646">
        <w:rPr>
          <w:rFonts w:ascii="FlandersArtSans-Regular" w:hAnsi="FlandersArtSans-Regular"/>
          <w:b/>
          <w:bCs/>
          <w:lang w:val="nl-BE"/>
        </w:rPr>
        <w:t>Meetnet afvalwater</w:t>
      </w:r>
    </w:p>
    <w:p w14:paraId="1CA3ADB3" w14:textId="3C750F77" w:rsidR="7013F8C9" w:rsidRPr="007551B8" w:rsidRDefault="32CFE646" w:rsidP="32CFE646">
      <w:pPr>
        <w:pStyle w:val="ListParagraph"/>
        <w:numPr>
          <w:ilvl w:val="0"/>
          <w:numId w:val="5"/>
        </w:numPr>
        <w:spacing w:line="259" w:lineRule="auto"/>
        <w:jc w:val="both"/>
        <w:rPr>
          <w:b/>
          <w:bCs/>
        </w:rPr>
      </w:pPr>
      <w:r w:rsidRPr="32CFE646">
        <w:rPr>
          <w:rFonts w:ascii="FlandersArtSans-Regular" w:hAnsi="FlandersArtSans-Regular"/>
          <w:b/>
          <w:bCs/>
          <w:lang w:val="nl-BE"/>
        </w:rPr>
        <w:t>Meetnet Oppervlaktewaterkwaliteit Vlaams Gewest (m.i.v. MAP-meetnet)</w:t>
      </w:r>
    </w:p>
    <w:p w14:paraId="2E18AC12" w14:textId="301593B7" w:rsidR="7013F8C9" w:rsidRPr="001C6119" w:rsidRDefault="32CFE646" w:rsidP="32CFE646">
      <w:pPr>
        <w:pStyle w:val="ListParagraph"/>
        <w:numPr>
          <w:ilvl w:val="0"/>
          <w:numId w:val="5"/>
        </w:numPr>
        <w:spacing w:before="60" w:after="60" w:line="240" w:lineRule="atLeast"/>
        <w:jc w:val="both"/>
        <w:rPr>
          <w:rFonts w:ascii="Calibri" w:hAnsi="Calibri" w:cs="Calibri"/>
          <w:sz w:val="22"/>
          <w:szCs w:val="22"/>
        </w:rPr>
      </w:pPr>
      <w:r w:rsidRPr="32CFE646">
        <w:rPr>
          <w:rFonts w:ascii="FlandersArtSans-Regular" w:hAnsi="FlandersArtSans-Regular"/>
          <w:b/>
          <w:bCs/>
          <w:lang w:val="nl-BE"/>
        </w:rPr>
        <w:t>Meetpunten riooloverstorten</w:t>
      </w:r>
      <w:r w:rsidRPr="32CFE646">
        <w:rPr>
          <w:rFonts w:ascii="FlandersArtSans-Regular" w:hAnsi="FlandersArtSans-Regular"/>
          <w:lang w:val="nl-BE"/>
        </w:rPr>
        <w:t xml:space="preserve"> </w:t>
      </w:r>
    </w:p>
    <w:p w14:paraId="12003C69" w14:textId="3D4F7069" w:rsidR="32CFE646" w:rsidRDefault="32CFE646" w:rsidP="32CFE646">
      <w:pPr>
        <w:spacing w:before="60" w:after="60" w:line="240" w:lineRule="atLeast"/>
        <w:ind w:left="360"/>
        <w:jc w:val="both"/>
        <w:rPr>
          <w:rFonts w:ascii="FlandersArtSans-Regular" w:hAnsi="FlandersArtSans-Regular"/>
          <w:lang w:val="nl-BE"/>
        </w:rPr>
      </w:pPr>
    </w:p>
    <w:p w14:paraId="350074BA" w14:textId="07559071" w:rsidR="7013F8C9" w:rsidRDefault="32CFE646" w:rsidP="32CFE646">
      <w:pPr>
        <w:spacing w:before="60" w:after="60" w:line="240" w:lineRule="atLeast"/>
        <w:jc w:val="both"/>
        <w:rPr>
          <w:rFonts w:ascii="FlandersArtSans-Regular" w:hAnsi="FlandersArtSans-Regular"/>
          <w:lang w:val="nl-BE"/>
        </w:rPr>
      </w:pPr>
      <w:r w:rsidRPr="32CFE646">
        <w:rPr>
          <w:rFonts w:ascii="FlandersArtSans-Regular" w:hAnsi="FlandersArtSans-Regular"/>
          <w:lang w:val="nl-BE"/>
        </w:rPr>
        <w:t>Volgens de bronbeheerder vallen deze bronnen niet onder de definitie van een authentieke gegevensbron, ze dienen enkel voor de operationele werking en moeten door een INSPIRE-verplichting publiek gemaakt worden. Deze bronnen worden bijgevolg niet voorgelegd ter erkenning.</w:t>
      </w:r>
    </w:p>
    <w:p w14:paraId="403AF16B" w14:textId="77777777" w:rsidR="007551B8" w:rsidRDefault="007551B8" w:rsidP="71448277">
      <w:pPr>
        <w:spacing w:before="60" w:after="60" w:line="240" w:lineRule="atLeast"/>
        <w:jc w:val="both"/>
        <w:rPr>
          <w:rFonts w:ascii="FlandersArtSans-Regular" w:hAnsi="FlandersArtSans-Regular"/>
          <w:lang w:val="nl-BE"/>
        </w:rPr>
      </w:pPr>
    </w:p>
    <w:p w14:paraId="2AB84099" w14:textId="0FAC9163" w:rsidR="32CFE646" w:rsidRDefault="32CFE646" w:rsidP="32CFE646">
      <w:pPr>
        <w:pStyle w:val="ListParagraph"/>
        <w:numPr>
          <w:ilvl w:val="0"/>
          <w:numId w:val="5"/>
        </w:numPr>
        <w:spacing w:after="60"/>
        <w:jc w:val="both"/>
        <w:rPr>
          <w:b/>
          <w:bCs/>
        </w:rPr>
      </w:pPr>
      <w:r w:rsidRPr="32CFE646">
        <w:rPr>
          <w:rFonts w:ascii="FlandersArtSans-Regular" w:hAnsi="FlandersArtSans-Regular"/>
          <w:b/>
          <w:bCs/>
          <w:lang w:val="nl-BE"/>
        </w:rPr>
        <w:t>Atlas der Buurtwegen van Vlaanderen (1843-1845)</w:t>
      </w:r>
    </w:p>
    <w:p w14:paraId="31B7F941" w14:textId="265AE018" w:rsidR="7013F8C9" w:rsidRDefault="32CFE646" w:rsidP="32CFE646">
      <w:pPr>
        <w:spacing w:before="60" w:after="60" w:line="240" w:lineRule="atLeast"/>
        <w:jc w:val="both"/>
        <w:rPr>
          <w:rFonts w:ascii="FlandersArtSans-Regular" w:hAnsi="FlandersArtSans-Regular"/>
          <w:lang w:val="nl-BE"/>
        </w:rPr>
      </w:pPr>
      <w:r w:rsidRPr="32CFE646">
        <w:rPr>
          <w:rFonts w:ascii="FlandersArtSans-Regular" w:hAnsi="FlandersArtSans-Regular"/>
          <w:lang w:val="nl-BE"/>
        </w:rPr>
        <w:t>De wetgeving omtrent de Atlas der buurtwegen is veranderd, de Atlas der buurtwegen wordt een historisch document en de actuele versie zal onderdeel worden van het gemeentelijk wegenregister waarvoor de gemeenten verantwoordelijk zijn. Als de Atlas in de huidige vorm erkend zou worden, zou dit betekenen dat de provincies verantwoordelijk worden gesteld als bronbeheerder v</w:t>
      </w:r>
      <w:r w:rsidRPr="32CFE646">
        <w:rPr>
          <w:rFonts w:ascii="FlandersArtSans-Regular" w:eastAsia="FlandersArtSans-Regular" w:hAnsi="FlandersArtSans-Regular" w:cs="FlandersArtSans-Regular"/>
          <w:lang w:val="nl-BE"/>
        </w:rPr>
        <w:t xml:space="preserve">oor een historisch document dat een onderdeel is van het gemeentelijk wegenregister waar de gemeente voor bevoegd is. De historische Atlas der Buurtwegen van Vlaanderen (1843-1845) op het GDI-portaal ontsloten, is een onvolledige dataset, wijzigingen zijn niet opgenomen. </w:t>
      </w:r>
      <w:r w:rsidRPr="32CFE646">
        <w:rPr>
          <w:rFonts w:ascii="FlandersArtSans-Regular" w:hAnsi="FlandersArtSans-Regular"/>
          <w:lang w:val="nl-BE"/>
        </w:rPr>
        <w:t>Deze bron wordt niet voorgelegd ter erkenning.</w:t>
      </w:r>
    </w:p>
    <w:p w14:paraId="7DAE9E93" w14:textId="77777777" w:rsidR="007551B8" w:rsidRDefault="007551B8" w:rsidP="71448277">
      <w:pPr>
        <w:spacing w:before="60" w:after="60" w:line="240" w:lineRule="atLeast"/>
        <w:jc w:val="both"/>
        <w:rPr>
          <w:rFonts w:ascii="FlandersArtSans-Regular" w:hAnsi="FlandersArtSans-Regular"/>
          <w:lang w:val="nl-BE"/>
        </w:rPr>
      </w:pPr>
    </w:p>
    <w:p w14:paraId="3E3D733B" w14:textId="482A474B" w:rsidR="7013F8C9" w:rsidRPr="007551B8" w:rsidRDefault="32CFE646" w:rsidP="32CFE646">
      <w:pPr>
        <w:pStyle w:val="ListParagraph"/>
        <w:numPr>
          <w:ilvl w:val="0"/>
          <w:numId w:val="5"/>
        </w:numPr>
        <w:spacing w:before="60" w:after="60" w:line="240" w:lineRule="atLeast"/>
        <w:rPr>
          <w:b/>
          <w:bCs/>
        </w:rPr>
      </w:pPr>
      <w:r w:rsidRPr="32CFE646">
        <w:rPr>
          <w:rFonts w:ascii="FlandersArtSans-Regular" w:hAnsi="FlandersArtSans-Regular"/>
          <w:b/>
          <w:bCs/>
          <w:lang w:val="nl-BE"/>
        </w:rPr>
        <w:t>VAPH – gegevens over alle personen met een handicap</w:t>
      </w:r>
    </w:p>
    <w:p w14:paraId="757A2509" w14:textId="2F065781" w:rsidR="7013F8C9" w:rsidRDefault="71448277" w:rsidP="71448277">
      <w:pPr>
        <w:spacing w:before="60" w:after="60" w:line="240" w:lineRule="atLeast"/>
        <w:jc w:val="both"/>
        <w:rPr>
          <w:rFonts w:ascii="FlandersArtSans-Regular" w:hAnsi="FlandersArtSans-Regular"/>
          <w:lang w:val="nl-BE"/>
        </w:rPr>
      </w:pPr>
      <w:r w:rsidRPr="71448277">
        <w:rPr>
          <w:rFonts w:ascii="FlandersArtSans-Regular" w:hAnsi="FlandersArtSans-Regular"/>
          <w:lang w:val="nl-BE"/>
        </w:rPr>
        <w:t xml:space="preserve">De bronbeheerder is van mening dat deze nog niet erkend kan worden als authentieke gegevensbron omdat ze nog in ontwikkeling is. De werkgroep volgt de opmerkingen van de bronbeheerder, deze bron </w:t>
      </w:r>
      <w:r w:rsidR="00D254D4">
        <w:rPr>
          <w:rFonts w:ascii="FlandersArtSans-Regular" w:hAnsi="FlandersArtSans-Regular"/>
          <w:lang w:val="nl-BE"/>
        </w:rPr>
        <w:t xml:space="preserve">wordt </w:t>
      </w:r>
      <w:r w:rsidRPr="71448277">
        <w:rPr>
          <w:rFonts w:ascii="FlandersArtSans-Regular" w:hAnsi="FlandersArtSans-Regular"/>
          <w:lang w:val="nl-BE"/>
        </w:rPr>
        <w:t>niet voorgelegd ter erkenning.</w:t>
      </w:r>
    </w:p>
    <w:p w14:paraId="2157AB22" w14:textId="77777777" w:rsidR="007551B8" w:rsidRDefault="007551B8" w:rsidP="71448277">
      <w:pPr>
        <w:spacing w:before="60" w:after="60" w:line="240" w:lineRule="atLeast"/>
        <w:jc w:val="both"/>
        <w:rPr>
          <w:rFonts w:ascii="FlandersArtSans-Regular" w:hAnsi="FlandersArtSans-Regular"/>
          <w:lang w:val="nl-BE"/>
        </w:rPr>
      </w:pPr>
    </w:p>
    <w:p w14:paraId="07B49117" w14:textId="36A4D90E" w:rsidR="7013F8C9" w:rsidRPr="007551B8" w:rsidRDefault="32CFE646" w:rsidP="32CFE646">
      <w:pPr>
        <w:pStyle w:val="ListParagraph"/>
        <w:numPr>
          <w:ilvl w:val="0"/>
          <w:numId w:val="5"/>
        </w:numPr>
        <w:spacing w:before="60" w:after="60" w:line="240" w:lineRule="atLeast"/>
        <w:rPr>
          <w:b/>
          <w:bCs/>
        </w:rPr>
      </w:pPr>
      <w:r w:rsidRPr="32CFE646">
        <w:rPr>
          <w:rFonts w:ascii="FlandersArtSans-Regular" w:hAnsi="FlandersArtSans-Regular"/>
          <w:b/>
          <w:bCs/>
          <w:lang w:val="nl-BE"/>
        </w:rPr>
        <w:t>VMSW – gegevens over huurder</w:t>
      </w:r>
    </w:p>
    <w:p w14:paraId="08937007" w14:textId="3B4D04D4" w:rsidR="7013F8C9" w:rsidRDefault="71448277" w:rsidP="71448277">
      <w:pPr>
        <w:spacing w:before="60" w:after="60" w:line="240" w:lineRule="atLeast"/>
        <w:jc w:val="both"/>
        <w:rPr>
          <w:rFonts w:ascii="FlandersArtSans-Regular" w:hAnsi="FlandersArtSans-Regular"/>
          <w:lang w:val="nl-BE"/>
        </w:rPr>
      </w:pPr>
      <w:r w:rsidRPr="71448277">
        <w:rPr>
          <w:rFonts w:ascii="FlandersArtSans-Regular" w:hAnsi="FlandersArtSans-Regular"/>
          <w:lang w:val="nl-BE"/>
        </w:rPr>
        <w:t xml:space="preserve">De data wordt gebruikt voor een specifiek proces. De werkgroep volgt de opmerkingen van de bronbeheerder, </w:t>
      </w:r>
      <w:r w:rsidR="00D254D4" w:rsidRPr="71448277">
        <w:rPr>
          <w:rFonts w:ascii="FlandersArtSans-Regular" w:hAnsi="FlandersArtSans-Regular"/>
          <w:lang w:val="nl-BE"/>
        </w:rPr>
        <w:t xml:space="preserve">deze bron </w:t>
      </w:r>
      <w:r w:rsidR="00D254D4">
        <w:rPr>
          <w:rFonts w:ascii="FlandersArtSans-Regular" w:hAnsi="FlandersArtSans-Regular"/>
          <w:lang w:val="nl-BE"/>
        </w:rPr>
        <w:t xml:space="preserve">wordt </w:t>
      </w:r>
      <w:r w:rsidR="00D254D4" w:rsidRPr="71448277">
        <w:rPr>
          <w:rFonts w:ascii="FlandersArtSans-Regular" w:hAnsi="FlandersArtSans-Regular"/>
          <w:lang w:val="nl-BE"/>
        </w:rPr>
        <w:t>niet voorgelegd ter erkenning.</w:t>
      </w:r>
    </w:p>
    <w:p w14:paraId="14BF0BD0" w14:textId="77777777" w:rsidR="007551B8" w:rsidRDefault="007551B8" w:rsidP="71448277">
      <w:pPr>
        <w:spacing w:before="60" w:after="60" w:line="240" w:lineRule="atLeast"/>
        <w:jc w:val="both"/>
        <w:rPr>
          <w:rFonts w:ascii="FlandersArtSans-Regular" w:hAnsi="FlandersArtSans-Regular"/>
          <w:lang w:val="nl-BE"/>
        </w:rPr>
      </w:pPr>
    </w:p>
    <w:p w14:paraId="7CD3304A" w14:textId="611D062A" w:rsidR="7013F8C9" w:rsidRPr="007551B8" w:rsidRDefault="32CFE646" w:rsidP="32CFE646">
      <w:pPr>
        <w:pStyle w:val="ListParagraph"/>
        <w:numPr>
          <w:ilvl w:val="0"/>
          <w:numId w:val="5"/>
        </w:numPr>
        <w:spacing w:before="60" w:after="60" w:line="240" w:lineRule="atLeast"/>
        <w:rPr>
          <w:b/>
          <w:bCs/>
        </w:rPr>
      </w:pPr>
      <w:r w:rsidRPr="32CFE646">
        <w:rPr>
          <w:rFonts w:ascii="FlandersArtSans-Regular" w:hAnsi="FlandersArtSans-Regular"/>
          <w:b/>
          <w:bCs/>
          <w:lang w:val="nl-BE"/>
        </w:rPr>
        <w:t>DAVINCI – ZoekParticipatie</w:t>
      </w:r>
    </w:p>
    <w:p w14:paraId="567F18C5" w14:textId="0034F964" w:rsidR="7013F8C9" w:rsidRDefault="71448277" w:rsidP="71448277">
      <w:pPr>
        <w:spacing w:before="60" w:after="60" w:line="240" w:lineRule="atLeast"/>
        <w:jc w:val="both"/>
        <w:rPr>
          <w:rFonts w:ascii="FlandersArtSans-Regular" w:hAnsi="FlandersArtSans-Regular"/>
          <w:lang w:val="nl-BE"/>
        </w:rPr>
      </w:pPr>
      <w:r w:rsidRPr="71448277">
        <w:rPr>
          <w:rFonts w:ascii="FlandersArtSans-Regular" w:hAnsi="FlandersArtSans-Regular"/>
          <w:lang w:val="nl-BE"/>
        </w:rPr>
        <w:t xml:space="preserve">Gezien de centra voor volwassenenonderwijs niet meer verplicht zijn de participatiegegevens mee te delen aan de centrale databank (vanaf schooljaar 2019-2020), is er geen zekerheid dat de databank over actuele gegevens beschikt en bijgevolg dus niet geschikt als authentieke gegevensbron. De werkgroep volgt de opmerkingen van de bronbeheerder, </w:t>
      </w:r>
      <w:r w:rsidR="004E4D29" w:rsidRPr="71448277">
        <w:rPr>
          <w:rFonts w:ascii="FlandersArtSans-Regular" w:hAnsi="FlandersArtSans-Regular"/>
          <w:lang w:val="nl-BE"/>
        </w:rPr>
        <w:t xml:space="preserve">deze bron </w:t>
      </w:r>
      <w:r w:rsidR="004E4D29">
        <w:rPr>
          <w:rFonts w:ascii="FlandersArtSans-Regular" w:hAnsi="FlandersArtSans-Regular"/>
          <w:lang w:val="nl-BE"/>
        </w:rPr>
        <w:t xml:space="preserve">wordt </w:t>
      </w:r>
      <w:r w:rsidR="004E4D29" w:rsidRPr="71448277">
        <w:rPr>
          <w:rFonts w:ascii="FlandersArtSans-Regular" w:hAnsi="FlandersArtSans-Regular"/>
          <w:lang w:val="nl-BE"/>
        </w:rPr>
        <w:t>niet voorgelegd ter erkenning.</w:t>
      </w:r>
    </w:p>
    <w:p w14:paraId="0B50281B" w14:textId="77777777" w:rsidR="007551B8" w:rsidRDefault="007551B8" w:rsidP="71448277">
      <w:pPr>
        <w:spacing w:before="60" w:after="60" w:line="240" w:lineRule="atLeast"/>
        <w:jc w:val="both"/>
        <w:rPr>
          <w:rFonts w:ascii="FlandersArtSans-Regular" w:hAnsi="FlandersArtSans-Regular"/>
          <w:lang w:val="nl-BE"/>
        </w:rPr>
      </w:pPr>
    </w:p>
    <w:p w14:paraId="3007F9C1" w14:textId="71ABC8A1" w:rsidR="7013F8C9" w:rsidRPr="007551B8" w:rsidRDefault="32CFE646" w:rsidP="32CFE646">
      <w:pPr>
        <w:pStyle w:val="ListParagraph"/>
        <w:numPr>
          <w:ilvl w:val="0"/>
          <w:numId w:val="5"/>
        </w:numPr>
        <w:spacing w:before="60" w:after="60" w:line="240" w:lineRule="atLeast"/>
        <w:rPr>
          <w:b/>
          <w:bCs/>
        </w:rPr>
      </w:pPr>
      <w:r w:rsidRPr="32CFE646">
        <w:rPr>
          <w:rFonts w:ascii="FlandersArtSans-Regular" w:hAnsi="FlandersArtSans-Regular"/>
          <w:b/>
          <w:bCs/>
          <w:lang w:val="nl-BE"/>
        </w:rPr>
        <w:t>Woonkwaliteit (VLOK - Wonen Vlaanderen)</w:t>
      </w:r>
    </w:p>
    <w:p w14:paraId="6F1ACF20" w14:textId="1D1F3ED2" w:rsidR="7013F8C9" w:rsidRDefault="71448277" w:rsidP="71448277">
      <w:pPr>
        <w:spacing w:before="60" w:after="60" w:line="240" w:lineRule="atLeast"/>
        <w:rPr>
          <w:rFonts w:ascii="FlandersArtSans-Regular" w:hAnsi="FlandersArtSans-Regular"/>
          <w:lang w:val="nl-BE"/>
        </w:rPr>
      </w:pPr>
      <w:r w:rsidRPr="71448277">
        <w:rPr>
          <w:rFonts w:ascii="FlandersArtSans-Regular" w:hAnsi="FlandersArtSans-Regular"/>
          <w:lang w:val="nl-BE"/>
        </w:rPr>
        <w:t xml:space="preserve">De bronbeheerder is van mening dat de bron nog niet klaar is om erkend te worden, maar dat een erkenning op termijn zeker wenselijk is. Stad Gent stelt vast dat de data niet steeds correct zijn omdat niet alle sociale huisvestingsmaatschappijen de data op een correcte manier </w:t>
      </w:r>
      <w:r w:rsidRPr="71448277">
        <w:rPr>
          <w:rFonts w:ascii="FlandersArtSans-Regular" w:hAnsi="FlandersArtSans-Regular"/>
          <w:lang w:val="nl-BE"/>
        </w:rPr>
        <w:lastRenderedPageBreak/>
        <w:t xml:space="preserve">aanleveren. De werkgroep volgt de opmerkingen van de bronbeheerder, </w:t>
      </w:r>
      <w:r w:rsidR="004E4D29" w:rsidRPr="71448277">
        <w:rPr>
          <w:rFonts w:ascii="FlandersArtSans-Regular" w:hAnsi="FlandersArtSans-Regular"/>
          <w:lang w:val="nl-BE"/>
        </w:rPr>
        <w:t xml:space="preserve">deze bron </w:t>
      </w:r>
      <w:r w:rsidR="004E4D29">
        <w:rPr>
          <w:rFonts w:ascii="FlandersArtSans-Regular" w:hAnsi="FlandersArtSans-Regular"/>
          <w:lang w:val="nl-BE"/>
        </w:rPr>
        <w:t xml:space="preserve">wordt </w:t>
      </w:r>
      <w:r w:rsidR="004E4D29" w:rsidRPr="71448277">
        <w:rPr>
          <w:rFonts w:ascii="FlandersArtSans-Regular" w:hAnsi="FlandersArtSans-Regular"/>
          <w:lang w:val="nl-BE"/>
        </w:rPr>
        <w:t>niet voorgelegd ter erkenning.</w:t>
      </w:r>
    </w:p>
    <w:p w14:paraId="52B9CA2E" w14:textId="77777777" w:rsidR="007551B8" w:rsidRDefault="007551B8" w:rsidP="71448277">
      <w:pPr>
        <w:spacing w:before="60" w:after="60" w:line="240" w:lineRule="atLeast"/>
        <w:rPr>
          <w:rFonts w:ascii="FlandersArtSans-Regular" w:hAnsi="FlandersArtSans-Regular"/>
          <w:lang w:val="nl-BE"/>
        </w:rPr>
      </w:pPr>
    </w:p>
    <w:p w14:paraId="75D64364" w14:textId="3C65CE12" w:rsidR="7013F8C9" w:rsidRPr="007551B8" w:rsidRDefault="32CFE646" w:rsidP="32CFE646">
      <w:pPr>
        <w:pStyle w:val="ListParagraph"/>
        <w:numPr>
          <w:ilvl w:val="0"/>
          <w:numId w:val="5"/>
        </w:numPr>
        <w:spacing w:before="60" w:after="60" w:line="240" w:lineRule="atLeast"/>
        <w:rPr>
          <w:b/>
          <w:bCs/>
        </w:rPr>
      </w:pPr>
      <w:r w:rsidRPr="32CFE646">
        <w:rPr>
          <w:rFonts w:ascii="FlandersArtSans-Regular" w:hAnsi="FlandersArtSans-Regular"/>
          <w:b/>
          <w:bCs/>
          <w:lang w:val="nl-BE"/>
        </w:rPr>
        <w:t>LEZ (departement omgeving)</w:t>
      </w:r>
    </w:p>
    <w:p w14:paraId="42905C2A" w14:textId="3C8E37BE" w:rsidR="7013F8C9" w:rsidRDefault="71448277" w:rsidP="71448277">
      <w:pPr>
        <w:spacing w:before="60" w:after="60" w:line="240" w:lineRule="atLeast"/>
        <w:rPr>
          <w:rFonts w:ascii="FlandersArtSans-Regular" w:hAnsi="FlandersArtSans-Regular"/>
          <w:lang w:val="nl-BE"/>
        </w:rPr>
      </w:pPr>
      <w:r w:rsidRPr="71448277">
        <w:rPr>
          <w:rFonts w:ascii="FlandersArtSans-Regular" w:hAnsi="FlandersArtSans-Regular"/>
          <w:lang w:val="nl-BE"/>
        </w:rPr>
        <w:t xml:space="preserve">Volgens de bronbeheerder is de meerwaarde niet in proportie met de bijkomende werklast om de bron een authentieke gegevensbron te maken. Hoewel bijkomende werklast geen reden is om niet tot erkenning over te gaan, wordt de bronbeheerder gevolgd, </w:t>
      </w:r>
      <w:r w:rsidR="00C9083F" w:rsidRPr="71448277">
        <w:rPr>
          <w:rFonts w:ascii="FlandersArtSans-Regular" w:hAnsi="FlandersArtSans-Regular"/>
          <w:lang w:val="nl-BE"/>
        </w:rPr>
        <w:t xml:space="preserve">deze bron </w:t>
      </w:r>
      <w:r w:rsidR="00C9083F">
        <w:rPr>
          <w:rFonts w:ascii="FlandersArtSans-Regular" w:hAnsi="FlandersArtSans-Regular"/>
          <w:lang w:val="nl-BE"/>
        </w:rPr>
        <w:t xml:space="preserve">wordt </w:t>
      </w:r>
      <w:r w:rsidR="00C9083F" w:rsidRPr="71448277">
        <w:rPr>
          <w:rFonts w:ascii="FlandersArtSans-Regular" w:hAnsi="FlandersArtSans-Regular"/>
          <w:lang w:val="nl-BE"/>
        </w:rPr>
        <w:t>niet voorgelegd ter erkenning.</w:t>
      </w:r>
    </w:p>
    <w:p w14:paraId="36FD3AE8" w14:textId="77777777" w:rsidR="007551B8" w:rsidRDefault="007551B8" w:rsidP="71448277">
      <w:pPr>
        <w:spacing w:before="60" w:after="60" w:line="240" w:lineRule="atLeast"/>
        <w:rPr>
          <w:rFonts w:ascii="FlandersArtSans-Regular" w:hAnsi="FlandersArtSans-Regular"/>
          <w:lang w:val="nl-BE"/>
        </w:rPr>
      </w:pPr>
    </w:p>
    <w:p w14:paraId="028A1343" w14:textId="39BE9325" w:rsidR="7013F8C9" w:rsidRPr="007551B8" w:rsidRDefault="32CFE646" w:rsidP="32CFE646">
      <w:pPr>
        <w:pStyle w:val="ListParagraph"/>
        <w:numPr>
          <w:ilvl w:val="0"/>
          <w:numId w:val="5"/>
        </w:numPr>
        <w:spacing w:before="60" w:after="60" w:line="240" w:lineRule="atLeast"/>
        <w:rPr>
          <w:b/>
          <w:bCs/>
          <w:lang w:val="nl-BE"/>
        </w:rPr>
      </w:pPr>
      <w:r w:rsidRPr="32CFE646">
        <w:rPr>
          <w:rFonts w:ascii="FlandersArtSans-Regular" w:hAnsi="FlandersArtSans-Regular"/>
          <w:b/>
          <w:bCs/>
          <w:lang w:val="nl-BE"/>
        </w:rPr>
        <w:t>KBI Kruispuntbank Inburgering (agentschap integratie en inburgering)</w:t>
      </w:r>
    </w:p>
    <w:p w14:paraId="6B1E0EFA" w14:textId="2BC9A9AE" w:rsidR="7013F8C9" w:rsidRDefault="71448277" w:rsidP="71448277">
      <w:pPr>
        <w:spacing w:before="60" w:after="60" w:line="240" w:lineRule="atLeast"/>
        <w:jc w:val="both"/>
        <w:rPr>
          <w:rFonts w:ascii="FlandersArtSans-Regular" w:hAnsi="FlandersArtSans-Regular"/>
          <w:lang w:val="nl-BE"/>
        </w:rPr>
      </w:pPr>
      <w:r w:rsidRPr="71448277">
        <w:rPr>
          <w:rFonts w:ascii="FlandersArtSans-Regular" w:hAnsi="FlandersArtSans-Regular"/>
          <w:lang w:val="nl-BE"/>
        </w:rPr>
        <w:t xml:space="preserve">Deze bron levert volgens de bronbeheerder geen meerwaarde, de data verandert te vaak en een erkenning zorgt voor een grote bijkomende werklast. Hoewel bijkomende werklast geen reden is om niet tot erkenning over te gaan, wordt de bronbeheerder gevolgd, </w:t>
      </w:r>
      <w:r w:rsidR="00C9083F" w:rsidRPr="71448277">
        <w:rPr>
          <w:rFonts w:ascii="FlandersArtSans-Regular" w:hAnsi="FlandersArtSans-Regular"/>
          <w:lang w:val="nl-BE"/>
        </w:rPr>
        <w:t xml:space="preserve">deze bron </w:t>
      </w:r>
      <w:r w:rsidR="00C9083F">
        <w:rPr>
          <w:rFonts w:ascii="FlandersArtSans-Regular" w:hAnsi="FlandersArtSans-Regular"/>
          <w:lang w:val="nl-BE"/>
        </w:rPr>
        <w:t xml:space="preserve">wordt </w:t>
      </w:r>
      <w:r w:rsidR="00C9083F" w:rsidRPr="71448277">
        <w:rPr>
          <w:rFonts w:ascii="FlandersArtSans-Regular" w:hAnsi="FlandersArtSans-Regular"/>
          <w:lang w:val="nl-BE"/>
        </w:rPr>
        <w:t>niet voorgelegd ter erkenning.</w:t>
      </w:r>
    </w:p>
    <w:p w14:paraId="727F320E" w14:textId="77777777" w:rsidR="007551B8" w:rsidRDefault="007551B8" w:rsidP="71448277">
      <w:pPr>
        <w:spacing w:before="60" w:after="60" w:line="240" w:lineRule="atLeast"/>
        <w:jc w:val="both"/>
        <w:rPr>
          <w:rFonts w:ascii="FlandersArtSans-Regular" w:hAnsi="FlandersArtSans-Regular"/>
          <w:lang w:val="nl-BE"/>
        </w:rPr>
      </w:pPr>
    </w:p>
    <w:p w14:paraId="53D1456C" w14:textId="0CD95047" w:rsidR="7013F8C9" w:rsidRPr="007551B8" w:rsidRDefault="32CFE646" w:rsidP="32CFE646">
      <w:pPr>
        <w:pStyle w:val="ListParagraph"/>
        <w:numPr>
          <w:ilvl w:val="0"/>
          <w:numId w:val="5"/>
        </w:numPr>
        <w:spacing w:before="60" w:after="60" w:line="240" w:lineRule="atLeast"/>
        <w:rPr>
          <w:b/>
          <w:bCs/>
        </w:rPr>
      </w:pPr>
      <w:r w:rsidRPr="32CFE646">
        <w:rPr>
          <w:rFonts w:ascii="FlandersArtSans-Regular" w:hAnsi="FlandersArtSans-Regular"/>
          <w:b/>
          <w:bCs/>
          <w:lang w:val="nl-BE"/>
        </w:rPr>
        <w:t>Jachtterreinen (ANB)</w:t>
      </w:r>
    </w:p>
    <w:p w14:paraId="4942D86E" w14:textId="14B0259F" w:rsidR="7013F8C9" w:rsidRDefault="71448277" w:rsidP="71448277">
      <w:pPr>
        <w:spacing w:before="60" w:after="60" w:line="240" w:lineRule="atLeast"/>
        <w:jc w:val="both"/>
        <w:rPr>
          <w:rFonts w:ascii="FlandersArtSans-Regular" w:hAnsi="FlandersArtSans-Regular"/>
          <w:lang w:val="nl-BE"/>
        </w:rPr>
      </w:pPr>
      <w:r w:rsidRPr="71448277">
        <w:rPr>
          <w:rFonts w:ascii="FlandersArtSans-Regular" w:hAnsi="FlandersArtSans-Regular"/>
          <w:lang w:val="nl-BE"/>
        </w:rPr>
        <w:t xml:space="preserve">De bronbeheerder acht de bron (nog) niet geschikt om erkend te worden, er zal bovendien een bijkomende werklast zijn waarvoor geen middelen beschikbaar zijn. Hoewel bijkomende werklast geen reden is om niet tot erkenning over te gaan, wordt de bronbeheerder gevolgd, </w:t>
      </w:r>
      <w:r w:rsidR="00C9083F" w:rsidRPr="71448277">
        <w:rPr>
          <w:rFonts w:ascii="FlandersArtSans-Regular" w:hAnsi="FlandersArtSans-Regular"/>
          <w:lang w:val="nl-BE"/>
        </w:rPr>
        <w:t xml:space="preserve">deze bron </w:t>
      </w:r>
      <w:r w:rsidR="00C9083F">
        <w:rPr>
          <w:rFonts w:ascii="FlandersArtSans-Regular" w:hAnsi="FlandersArtSans-Regular"/>
          <w:lang w:val="nl-BE"/>
        </w:rPr>
        <w:t xml:space="preserve">wordt </w:t>
      </w:r>
      <w:r w:rsidR="00C9083F" w:rsidRPr="71448277">
        <w:rPr>
          <w:rFonts w:ascii="FlandersArtSans-Regular" w:hAnsi="FlandersArtSans-Regular"/>
          <w:lang w:val="nl-BE"/>
        </w:rPr>
        <w:t>niet voorgelegd ter erkenning.</w:t>
      </w:r>
    </w:p>
    <w:p w14:paraId="449FF2D8" w14:textId="77777777" w:rsidR="007551B8" w:rsidRDefault="007551B8" w:rsidP="71448277">
      <w:pPr>
        <w:spacing w:before="60" w:after="60" w:line="240" w:lineRule="atLeast"/>
        <w:jc w:val="both"/>
        <w:rPr>
          <w:rFonts w:ascii="FlandersArtSans-Regular" w:hAnsi="FlandersArtSans-Regular"/>
          <w:lang w:val="nl-BE"/>
        </w:rPr>
      </w:pPr>
    </w:p>
    <w:p w14:paraId="34C8DE07" w14:textId="592CE0BB" w:rsidR="007551B8" w:rsidRPr="007551B8" w:rsidRDefault="007551B8" w:rsidP="007551B8">
      <w:pPr>
        <w:pStyle w:val="ListParagraph"/>
        <w:numPr>
          <w:ilvl w:val="0"/>
          <w:numId w:val="36"/>
        </w:numPr>
        <w:spacing w:before="60" w:after="60" w:line="240" w:lineRule="atLeast"/>
        <w:jc w:val="both"/>
        <w:rPr>
          <w:rFonts w:ascii="FlandersArtSans-Regular" w:hAnsi="FlandersArtSans-Regular"/>
          <w:b/>
          <w:iCs/>
        </w:rPr>
      </w:pPr>
      <w:r w:rsidRPr="007551B8">
        <w:rPr>
          <w:rFonts w:ascii="FlandersArtSans-Regular" w:hAnsi="FlandersArtSans-Regular"/>
          <w:b/>
          <w:iCs/>
        </w:rPr>
        <w:t>Gebouwenregister (AIV)</w:t>
      </w:r>
    </w:p>
    <w:p w14:paraId="18FA79A7" w14:textId="6AE7085F" w:rsidR="007551B8" w:rsidRDefault="32CFE646" w:rsidP="32CFE646">
      <w:pPr>
        <w:spacing w:before="60" w:after="60"/>
        <w:jc w:val="both"/>
        <w:rPr>
          <w:rFonts w:ascii="FlandersArtSans-Regular" w:hAnsi="FlandersArtSans-Regular"/>
        </w:rPr>
      </w:pPr>
      <w:r w:rsidRPr="32CFE646">
        <w:rPr>
          <w:rFonts w:ascii="Calibri" w:hAnsi="Calibri" w:cs="Calibri"/>
          <w:sz w:val="22"/>
          <w:szCs w:val="22"/>
        </w:rPr>
        <w:t>I</w:t>
      </w:r>
      <w:r w:rsidRPr="32CFE646">
        <w:rPr>
          <w:rFonts w:ascii="FlandersArtSans-Regular" w:hAnsi="FlandersArtSans-Regular"/>
        </w:rPr>
        <w:t>n de publieke review werd opgemerkt dat er nog geen decentraal beheer mogelijk is en ook terugmeldingen nog niet kunnen gebeuren. Deze bron wordt gezien als een sterke kandidaat voor erkenning, eerst moet echter het decentraal beheer opgezet worden.</w:t>
      </w:r>
    </w:p>
    <w:p w14:paraId="3468B5A4" w14:textId="77777777" w:rsidR="007551B8" w:rsidRDefault="007551B8" w:rsidP="007551B8">
      <w:pPr>
        <w:spacing w:before="60" w:after="60"/>
        <w:jc w:val="both"/>
        <w:rPr>
          <w:rFonts w:ascii="FlandersArtSans-Regular" w:hAnsi="FlandersArtSans-Regular"/>
        </w:rPr>
      </w:pPr>
    </w:p>
    <w:p w14:paraId="628BB727" w14:textId="32C83E0A" w:rsidR="007551B8" w:rsidRPr="007551B8" w:rsidRDefault="007551B8" w:rsidP="007551B8">
      <w:pPr>
        <w:pStyle w:val="ListParagraph"/>
        <w:numPr>
          <w:ilvl w:val="0"/>
          <w:numId w:val="36"/>
        </w:numPr>
        <w:spacing w:before="60" w:after="60"/>
        <w:jc w:val="both"/>
        <w:rPr>
          <w:rFonts w:ascii="FlandersArtSans-Regular" w:hAnsi="FlandersArtSans-Regular"/>
          <w:b/>
          <w:iCs/>
        </w:rPr>
      </w:pPr>
      <w:r w:rsidRPr="007551B8">
        <w:rPr>
          <w:rFonts w:ascii="FlandersArtSans-Regular" w:hAnsi="FlandersArtSans-Regular"/>
          <w:b/>
          <w:iCs/>
        </w:rPr>
        <w:t>Wegenregister (AIV)</w:t>
      </w:r>
    </w:p>
    <w:p w14:paraId="1AFB52A4" w14:textId="7DF4F9CC" w:rsidR="7013F8C9" w:rsidRDefault="46B4B7C1" w:rsidP="46B4B7C1">
      <w:pPr>
        <w:spacing w:before="60" w:after="60" w:line="240" w:lineRule="atLeast"/>
        <w:jc w:val="both"/>
        <w:rPr>
          <w:rFonts w:ascii="FlandersArtSans-Regular" w:hAnsi="FlandersArtSans-Regular"/>
        </w:rPr>
      </w:pPr>
      <w:r w:rsidRPr="46B4B7C1">
        <w:rPr>
          <w:rFonts w:ascii="Calibri" w:hAnsi="Calibri" w:cs="Calibri"/>
          <w:sz w:val="22"/>
          <w:szCs w:val="22"/>
        </w:rPr>
        <w:t>I</w:t>
      </w:r>
      <w:r w:rsidRPr="46B4B7C1">
        <w:rPr>
          <w:rFonts w:ascii="FlandersArtSans-Regular" w:hAnsi="FlandersArtSans-Regular"/>
        </w:rPr>
        <w:t>n de publieke review kwam o.a. naar boven dat er nog geen decentraal beheer mogelijk is en dat geplande wegen niet opgenomen zijn. Verder is er nood aan duidelijkheid over de use cases waarvoor de bron niet gebruikt moet worden om verwarring te voorkomen (vb: opmerkingen over fietsroutering, dit is namelijk niet in scope). Deze bron wordt gezien als een sterke kandidaat voor erkenning, eerst moet echter het decentraal beheer opgezet worden.</w:t>
      </w:r>
    </w:p>
    <w:p w14:paraId="69A9B36E" w14:textId="2AA10CFE" w:rsidR="007E755F" w:rsidRDefault="007E755F" w:rsidP="37F9731D">
      <w:pPr>
        <w:spacing w:before="60" w:after="60" w:line="240" w:lineRule="atLeast"/>
        <w:jc w:val="both"/>
        <w:rPr>
          <w:rFonts w:ascii="FlandersArtSans-Regular" w:hAnsi="FlandersArtSans-Regular"/>
        </w:rPr>
      </w:pPr>
    </w:p>
    <w:p w14:paraId="43EA0985" w14:textId="1ABC4CBD" w:rsidR="007E755F" w:rsidRDefault="46B4B7C1" w:rsidP="46B4B7C1">
      <w:pPr>
        <w:pStyle w:val="Heading2"/>
        <w:spacing w:before="60" w:after="60"/>
        <w:ind w:left="0"/>
        <w:jc w:val="both"/>
        <w:rPr>
          <w:lang w:val="nl-BE"/>
        </w:rPr>
      </w:pPr>
      <w:r w:rsidRPr="46B4B7C1">
        <w:rPr>
          <w:lang w:val="nl-BE"/>
        </w:rPr>
        <w:t>Bronnen waarvoor verder onderzoek nodig is</w:t>
      </w:r>
    </w:p>
    <w:p w14:paraId="047C042B" w14:textId="2521A4ED" w:rsidR="007E755F" w:rsidRDefault="00150CA8" w:rsidP="007E755F">
      <w:pPr>
        <w:spacing w:before="60" w:after="60" w:line="240" w:lineRule="atLeast"/>
        <w:jc w:val="both"/>
        <w:rPr>
          <w:rFonts w:ascii="FlandersArtSans-Regular" w:hAnsi="FlandersArtSans-Regular"/>
          <w:lang w:val="nl-BE"/>
        </w:rPr>
      </w:pPr>
      <w:r>
        <w:rPr>
          <w:rFonts w:ascii="FlandersArtSans-Regular" w:hAnsi="FlandersArtSans-Regular"/>
          <w:lang w:val="nl-BE"/>
        </w:rPr>
        <w:t xml:space="preserve">Voor een aantal bronnen </w:t>
      </w:r>
      <w:r w:rsidR="007B239E">
        <w:rPr>
          <w:rFonts w:ascii="FlandersArtSans-Regular" w:hAnsi="FlandersArtSans-Regular"/>
          <w:lang w:val="nl-BE"/>
        </w:rPr>
        <w:t>zal de werkgroep verder afstemmen met de bronbeheerde</w:t>
      </w:r>
      <w:r w:rsidR="00DA2877">
        <w:rPr>
          <w:rFonts w:ascii="FlandersArtSans-Regular" w:hAnsi="FlandersArtSans-Regular"/>
          <w:lang w:val="nl-BE"/>
        </w:rPr>
        <w:t xml:space="preserve">r </w:t>
      </w:r>
      <w:r w:rsidR="000C1C9A">
        <w:rPr>
          <w:rFonts w:ascii="FlandersArtSans-Regular" w:hAnsi="FlandersArtSans-Regular"/>
          <w:lang w:val="nl-BE"/>
        </w:rPr>
        <w:t>over</w:t>
      </w:r>
      <w:r w:rsidR="0091751F">
        <w:rPr>
          <w:rFonts w:ascii="FlandersArtSans-Regular" w:hAnsi="FlandersArtSans-Regular"/>
          <w:lang w:val="nl-BE"/>
        </w:rPr>
        <w:t xml:space="preserve"> het verdere verloop van de procedure.</w:t>
      </w:r>
    </w:p>
    <w:p w14:paraId="4FA2F995" w14:textId="2CA647F2" w:rsidR="71448277" w:rsidRPr="007551B8" w:rsidRDefault="37F9731D" w:rsidP="37F9731D">
      <w:pPr>
        <w:spacing w:before="60" w:after="60" w:line="240" w:lineRule="atLeast"/>
        <w:jc w:val="both"/>
        <w:rPr>
          <w:rFonts w:ascii="FlandersArtSans-Regular" w:hAnsi="FlandersArtSans-Regular"/>
        </w:rPr>
      </w:pPr>
      <w:r w:rsidRPr="37F9731D">
        <w:rPr>
          <w:rFonts w:ascii="FlandersArtSans-Regular" w:hAnsi="FlandersArtSans-Regular"/>
          <w:lang w:val="nl-BE"/>
        </w:rPr>
        <w:t>Bronnen: VDAB (lopende dossiers en werkzoekenden gegevens)</w:t>
      </w:r>
      <w:r w:rsidRPr="37F9731D">
        <w:rPr>
          <w:rFonts w:ascii="FlandersArtSans-Regular" w:hAnsi="FlandersArtSans-Regular"/>
        </w:rPr>
        <w:t xml:space="preserve">, </w:t>
      </w:r>
      <w:r w:rsidRPr="37F9731D">
        <w:rPr>
          <w:rFonts w:ascii="FlandersArtSans-Regular" w:hAnsi="FlandersArtSans-Regular"/>
          <w:lang w:val="nl-BE"/>
        </w:rPr>
        <w:t>Energieprestatiedatabank (VEA), Werkingsgebieden van wildbeheereenheden (ANB), Zorgkrediet (WSE).</w:t>
      </w:r>
    </w:p>
    <w:p w14:paraId="5CE4155D" w14:textId="77777777" w:rsidR="000A7144" w:rsidRPr="000A7144" w:rsidRDefault="156E3FC4" w:rsidP="000A7144">
      <w:pPr>
        <w:pStyle w:val="Heading1"/>
      </w:pPr>
      <w:r>
        <w:t>Voorstel van beslissing</w:t>
      </w:r>
    </w:p>
    <w:p w14:paraId="726520E7" w14:textId="76007382" w:rsidR="156E3FC4" w:rsidRPr="00B20063" w:rsidRDefault="156E3FC4" w:rsidP="156E3FC4">
      <w:pPr>
        <w:spacing w:line="240" w:lineRule="exact"/>
        <w:rPr>
          <w:rFonts w:ascii="FlandersArtSans-Regular" w:hAnsi="FlandersArtSans-Regular"/>
          <w:lang w:val="nl-BE"/>
        </w:rPr>
      </w:pPr>
      <w:r w:rsidRPr="156E3FC4">
        <w:rPr>
          <w:rFonts w:ascii="FlandersArtSans-Regular" w:hAnsi="FlandersArtSans-Regular"/>
        </w:rPr>
        <w:t xml:space="preserve">Het stuurorgaan vraagt een beslissing van de Vlaamse regering te vragen met betrekking tot de erkenning van de Vlaamse Hydrografische Atlas (VMM) en de Bodemkaart (DOV) als authentieke gegevensbronnen. </w:t>
      </w:r>
    </w:p>
    <w:p w14:paraId="699C0D5B" w14:textId="50A07EB8" w:rsidR="156E3FC4" w:rsidRDefault="156E3FC4" w:rsidP="156E3FC4">
      <w:pPr>
        <w:spacing w:line="240" w:lineRule="exact"/>
        <w:rPr>
          <w:rFonts w:ascii="FlandersArtSans-Regular" w:hAnsi="FlandersArtSans-Regular"/>
        </w:rPr>
      </w:pPr>
    </w:p>
    <w:p w14:paraId="55E6C167" w14:textId="7C7B2F99" w:rsidR="156E3FC4" w:rsidRDefault="156E3FC4" w:rsidP="156E3FC4">
      <w:pPr>
        <w:spacing w:line="240" w:lineRule="exact"/>
        <w:rPr>
          <w:rFonts w:ascii="FlandersArtSans-Regular" w:hAnsi="FlandersArtSans-Regular"/>
        </w:rPr>
      </w:pPr>
      <w:r w:rsidRPr="156E3FC4">
        <w:rPr>
          <w:rFonts w:ascii="FlandersArtSans-Regular" w:hAnsi="FlandersArtSans-Regular"/>
        </w:rPr>
        <w:t xml:space="preserve">Het stuurorgaan vraagt een beslissing van de Vlaamse regering met betrekking tot de erkenning van Discimus (AGODI), ZoekEigendomsToestanden-verrijking (VLABEL), Vlaams kadaster (Kind en </w:t>
      </w:r>
      <w:r w:rsidRPr="156E3FC4">
        <w:rPr>
          <w:rFonts w:ascii="FlandersArtSans-Regular" w:hAnsi="FlandersArtSans-Regular"/>
        </w:rPr>
        <w:lastRenderedPageBreak/>
        <w:t>Gezin), Brownfieldconvenanten (VLAIO), Steunzones (VLAIO), Overstromingsgevoelige gebieden/watertoets (Coördinatiecommissie Integraal Waterbeleid), Geografische indeling van de watersystemen (VMM), Grenzen van polders en wateringen (VMM), DAVINCI – GeefHistoriekInschrijving (Kind en Gezin), Landbouwgebruikspercelen (departement Landbouw en Visserij), Landbouwstreken België (departement Landbouw en Visserij) als authentieke gegevensbronnen.</w:t>
      </w:r>
    </w:p>
    <w:sectPr w:rsidR="156E3FC4" w:rsidSect="006A32C0">
      <w:footerReference w:type="even" r:id="rId13"/>
      <w:footerReference w:type="default" r:id="rId14"/>
      <w:headerReference w:type="first" r:id="rId15"/>
      <w:footerReference w:type="first" r:id="rId16"/>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6A1E1" w14:textId="77777777" w:rsidR="00761D29" w:rsidRDefault="00761D29">
      <w:r>
        <w:separator/>
      </w:r>
    </w:p>
  </w:endnote>
  <w:endnote w:type="continuationSeparator" w:id="0">
    <w:p w14:paraId="44267405" w14:textId="77777777" w:rsidR="00761D29" w:rsidRDefault="00761D29">
      <w:r>
        <w:continuationSeparator/>
      </w:r>
    </w:p>
  </w:endnote>
  <w:endnote w:type="continuationNotice" w:id="1">
    <w:p w14:paraId="64FDDA89" w14:textId="77777777" w:rsidR="00761D29" w:rsidRDefault="00761D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altName w:val="Calibri"/>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landers Art Sans">
    <w:altName w:val="Calibri"/>
    <w:panose1 w:val="00000000000000000000"/>
    <w:charset w:val="4D"/>
    <w:family w:val="auto"/>
    <w:notTrueType/>
    <w:pitch w:val="variable"/>
    <w:sig w:usb0="00000007" w:usb1="00000000" w:usb2="00000000" w:usb3="00000000" w:csb0="00000093" w:csb1="00000000"/>
  </w:font>
  <w:font w:name="FlandersArtSans-Bold">
    <w:altName w:val="Calibri"/>
    <w:panose1 w:val="00000800000000000000"/>
    <w:charset w:val="00"/>
    <w:family w:val="auto"/>
    <w:pitch w:val="variable"/>
    <w:sig w:usb0="00000007" w:usb1="00000000" w:usb2="00000000" w:usb3="00000000" w:csb0="00000093" w:csb1="00000000"/>
  </w:font>
  <w:font w:name="FlandersArtSerif-Bold">
    <w:altName w:val="Calibri"/>
    <w:panose1 w:val="00000800000000000000"/>
    <w:charset w:val="00"/>
    <w:family w:val="auto"/>
    <w:pitch w:val="variable"/>
    <w:sig w:usb0="00000007" w:usb1="00000000" w:usb2="00000000" w:usb3="00000000" w:csb0="00000093" w:csb1="00000000"/>
  </w:font>
  <w:font w:name="FlandersArtSerif-Regular">
    <w:altName w:val="Avenir Light"/>
    <w:panose1 w:val="00000500000000000000"/>
    <w:charset w:val="00"/>
    <w:family w:val="auto"/>
    <w:pitch w:val="variable"/>
    <w:sig w:usb0="00000007" w:usb1="00000000" w:usb2="00000000" w:usb3="00000000" w:csb0="00000093" w:csb1="00000000"/>
  </w:font>
  <w:font w:name="FlandersArtSans-Medium">
    <w:altName w:val="Calibri"/>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DC197" w14:textId="77777777" w:rsidR="00087D8C" w:rsidRPr="005B717E" w:rsidRDefault="00087D8C" w:rsidP="006A32C0">
    <w:pPr>
      <w:pStyle w:val="Header"/>
      <w:tabs>
        <w:tab w:val="center" w:pos="9356"/>
        <w:tab w:val="right" w:pos="10206"/>
      </w:tabs>
      <w:spacing w:before="200" w:after="120"/>
      <w:rPr>
        <w:rFonts w:ascii="FlandersArtSans-Regular" w:hAnsi="FlandersArtSans-Regular"/>
      </w:rPr>
    </w:pPr>
    <w:r>
      <w:drawing>
        <wp:anchor distT="0" distB="0" distL="114300" distR="114300" simplePos="0" relativeHeight="251658240" behindDoc="1" locked="0" layoutInCell="1" allowOverlap="1" wp14:anchorId="767DCEDD" wp14:editId="07777777">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717E">
      <w:rPr>
        <w:rFonts w:ascii="FlandersArtSans-Regular" w:hAnsi="FlandersArtSans-Regular" w:cs="Calibri"/>
        <w:sz w:val="18"/>
        <w:szCs w:val="18"/>
      </w:rPr>
      <w:tab/>
      <w:t xml:space="preserve">pagina </w:t>
    </w:r>
    <w:r w:rsidRPr="005B717E">
      <w:rPr>
        <w:rFonts w:ascii="FlandersArtSans-Regular" w:hAnsi="FlandersArtSans-Regular" w:cs="Calibri"/>
        <w:sz w:val="18"/>
        <w:szCs w:val="18"/>
      </w:rPr>
      <w:fldChar w:fldCharType="begin"/>
    </w:r>
    <w:r w:rsidRPr="005B717E">
      <w:rPr>
        <w:rFonts w:ascii="FlandersArtSans-Regular" w:hAnsi="FlandersArtSans-Regular" w:cs="Calibri"/>
        <w:sz w:val="18"/>
        <w:szCs w:val="18"/>
      </w:rPr>
      <w:instrText xml:space="preserve"> PAGE </w:instrText>
    </w:r>
    <w:r w:rsidRPr="005B717E">
      <w:rPr>
        <w:rFonts w:ascii="FlandersArtSans-Regular" w:hAnsi="FlandersArtSans-Regular" w:cs="Calibri"/>
        <w:sz w:val="18"/>
        <w:szCs w:val="18"/>
      </w:rPr>
      <w:fldChar w:fldCharType="separate"/>
    </w:r>
    <w:r>
      <w:rPr>
        <w:rFonts w:ascii="FlandersArtSans-Regular" w:hAnsi="FlandersArtSans-Regular" w:cs="Calibri"/>
        <w:sz w:val="18"/>
        <w:szCs w:val="18"/>
      </w:rPr>
      <w:t>1</w:t>
    </w:r>
    <w:r w:rsidRPr="005B717E">
      <w:rPr>
        <w:rFonts w:ascii="FlandersArtSans-Regular" w:hAnsi="FlandersArtSans-Regular" w:cs="Calibri"/>
        <w:sz w:val="18"/>
        <w:szCs w:val="18"/>
      </w:rPr>
      <w:fldChar w:fldCharType="end"/>
    </w:r>
    <w:r w:rsidRPr="005B717E">
      <w:rPr>
        <w:rFonts w:ascii="FlandersArtSans-Regular" w:hAnsi="FlandersArtSans-Regular" w:cs="Calibri"/>
        <w:sz w:val="18"/>
        <w:szCs w:val="18"/>
      </w:rPr>
      <w:t xml:space="preserve"> van </w:t>
    </w:r>
    <w:r w:rsidRPr="005B717E">
      <w:rPr>
        <w:rStyle w:val="PageNumber"/>
        <w:rFonts w:ascii="FlandersArtSans-Regular" w:hAnsi="FlandersArtSans-Regular" w:cs="Calibri"/>
        <w:sz w:val="18"/>
        <w:szCs w:val="18"/>
      </w:rPr>
      <w:fldChar w:fldCharType="begin"/>
    </w:r>
    <w:r w:rsidRPr="005B717E">
      <w:rPr>
        <w:rStyle w:val="PageNumber"/>
        <w:rFonts w:ascii="FlandersArtSans-Regular" w:hAnsi="FlandersArtSans-Regular" w:cs="Calibri"/>
        <w:sz w:val="18"/>
        <w:szCs w:val="18"/>
      </w:rPr>
      <w:instrText xml:space="preserve"> NUMPAGES </w:instrText>
    </w:r>
    <w:r w:rsidRPr="005B717E">
      <w:rPr>
        <w:rStyle w:val="PageNumber"/>
        <w:rFonts w:ascii="FlandersArtSans-Regular" w:hAnsi="FlandersArtSans-Regular" w:cs="Calibri"/>
        <w:sz w:val="18"/>
        <w:szCs w:val="18"/>
      </w:rPr>
      <w:fldChar w:fldCharType="separate"/>
    </w:r>
    <w:r>
      <w:rPr>
        <w:rStyle w:val="PageNumber"/>
        <w:rFonts w:ascii="FlandersArtSans-Regular" w:hAnsi="FlandersArtSans-Regular" w:cs="Calibri"/>
        <w:sz w:val="18"/>
        <w:szCs w:val="18"/>
      </w:rPr>
      <w:t>4</w:t>
    </w:r>
    <w:r w:rsidRPr="005B717E">
      <w:rPr>
        <w:rStyle w:val="PageNumb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E6F91" w14:textId="77777777" w:rsidR="00087D8C" w:rsidRDefault="00087D8C" w:rsidP="006A32C0">
    <w:pPr>
      <w:pStyle w:val="Header"/>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BF93B" w14:textId="77777777" w:rsidR="00087D8C" w:rsidRPr="00FF15EB" w:rsidRDefault="00087D8C" w:rsidP="006A32C0">
    <w:pPr>
      <w:pStyle w:val="streepjes"/>
    </w:pPr>
    <w:r>
      <w:tab/>
      <w:t>//</w:t>
    </w:r>
    <w:r w:rsidRPr="00FF15EB">
      <w:t>////////////////////////////////////////////////////////////////////////////////////////////////////////////////////////////////////////////////////////////////</w:t>
    </w:r>
  </w:p>
  <w:p w14:paraId="3FE9F23F" w14:textId="77777777" w:rsidR="00087D8C" w:rsidRDefault="00087D8C" w:rsidP="006A32C0">
    <w:pPr>
      <w:pStyle w:val="Footer"/>
    </w:pPr>
  </w:p>
  <w:p w14:paraId="50922E59" w14:textId="77777777" w:rsidR="00087D8C" w:rsidRDefault="00087D8C" w:rsidP="006A32C0">
    <w:pPr>
      <w:pStyle w:val="Footer"/>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BC2509">
      <w:fldChar w:fldCharType="begin"/>
    </w:r>
    <w:r w:rsidR="00BC2509">
      <w:instrText xml:space="preserve"> NUMPAGES   \* MERGEFORMAT </w:instrText>
    </w:r>
    <w:r w:rsidR="00BC2509">
      <w:fldChar w:fldCharType="separate"/>
    </w:r>
    <w:r>
      <w:rPr>
        <w:noProof/>
      </w:rPr>
      <w:t>2</w:t>
    </w:r>
    <w:r w:rsidR="00BC2509">
      <w:rPr>
        <w:noProof/>
      </w:rPr>
      <w:fldChar w:fldCharType="end"/>
    </w:r>
    <w:r>
      <w:tab/>
      <w:t xml:space="preserve">     </w:t>
    </w:r>
    <w:r>
      <w:tab/>
      <w:t xml:space="preserve">     </w:t>
    </w:r>
  </w:p>
  <w:p w14:paraId="1F72F646" w14:textId="77777777" w:rsidR="00087D8C" w:rsidRDefault="00087D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56223" w14:textId="77777777" w:rsidR="00087D8C" w:rsidRDefault="00087D8C" w:rsidP="006A32C0">
    <w:pPr>
      <w:pStyle w:val="Footer"/>
    </w:pPr>
  </w:p>
  <w:p w14:paraId="4E0589C1" w14:textId="77777777" w:rsidR="00087D8C" w:rsidRDefault="00087D8C" w:rsidP="006A32C0">
    <w:pPr>
      <w:pStyle w:val="Footer"/>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Pr>
        <w:noProof/>
      </w:rPr>
      <w:t>4</w:t>
    </w:r>
    <w:r w:rsidRPr="00FB382E">
      <w:fldChar w:fldCharType="end"/>
    </w:r>
    <w:r>
      <w:t xml:space="preserve"> van </w:t>
    </w:r>
    <w:r w:rsidR="00BC2509">
      <w:fldChar w:fldCharType="begin"/>
    </w:r>
    <w:r w:rsidR="00BC2509">
      <w:instrText xml:space="preserve"> NUMPAGES  \* Arabic  \* MERGEFORMAT </w:instrText>
    </w:r>
    <w:r w:rsidR="00BC2509">
      <w:fldChar w:fldCharType="separate"/>
    </w:r>
    <w:r>
      <w:rPr>
        <w:noProof/>
      </w:rPr>
      <w:t>4</w:t>
    </w:r>
    <w:r w:rsidR="00BC2509">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A9AC" w14:textId="77777777" w:rsidR="00087D8C" w:rsidRDefault="00087D8C">
    <w:pPr>
      <w:pStyle w:val="Footer"/>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Pr>
        <w:b/>
        <w:bCs/>
        <w:noProof/>
      </w:rPr>
      <w:t>2</w:t>
    </w:r>
    <w:r>
      <w:rPr>
        <w:b/>
        <w:bCs/>
        <w:sz w:val="24"/>
      </w:rPr>
      <w:fldChar w:fldCharType="end"/>
    </w:r>
  </w:p>
  <w:p w14:paraId="61CDCEAD" w14:textId="77777777" w:rsidR="00087D8C" w:rsidRPr="00174621" w:rsidRDefault="00087D8C"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0B52C" w14:textId="77777777" w:rsidR="00761D29" w:rsidRDefault="00761D29">
      <w:r>
        <w:separator/>
      </w:r>
    </w:p>
  </w:footnote>
  <w:footnote w:type="continuationSeparator" w:id="0">
    <w:p w14:paraId="61ABF58A" w14:textId="77777777" w:rsidR="00761D29" w:rsidRDefault="00761D29">
      <w:r>
        <w:continuationSeparator/>
      </w:r>
    </w:p>
  </w:footnote>
  <w:footnote w:type="continuationNotice" w:id="1">
    <w:p w14:paraId="5F62A939" w14:textId="77777777" w:rsidR="00761D29" w:rsidRDefault="00761D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2E60D" w14:textId="77777777" w:rsidR="00087D8C" w:rsidRPr="0049605C" w:rsidRDefault="00087D8C" w:rsidP="006A32C0">
    <w:pPr>
      <w:pStyle w:val="HeaderenFooterpagina1"/>
      <w:rPr>
        <w:rStyle w:val="HeaderChar"/>
      </w:rPr>
    </w:pPr>
    <w:r>
      <w:rPr>
        <w:noProof/>
        <w:lang w:eastAsia="en-GB"/>
      </w:rPr>
      <w:tab/>
    </w:r>
    <w:r>
      <w:rPr>
        <w:noProof/>
        <w:lang w:eastAsia="en-GB"/>
      </w:rPr>
      <w:tab/>
      <w:t xml:space="preserve">     </w:t>
    </w:r>
    <w:r>
      <w:rPr>
        <w:rStyle w:val="Header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188F"/>
    <w:multiLevelType w:val="hybridMultilevel"/>
    <w:tmpl w:val="C56E9E52"/>
    <w:lvl w:ilvl="0" w:tplc="3BC20A6C">
      <w:start w:val="1"/>
      <w:numFmt w:val="decimal"/>
      <w:lvlText w:val="%1"/>
      <w:lvlJc w:val="left"/>
      <w:pPr>
        <w:ind w:left="720" w:hanging="360"/>
      </w:pPr>
    </w:lvl>
    <w:lvl w:ilvl="1" w:tplc="3DC87908">
      <w:start w:val="1"/>
      <w:numFmt w:val="lowerLetter"/>
      <w:lvlText w:val="%2."/>
      <w:lvlJc w:val="left"/>
      <w:pPr>
        <w:ind w:left="1440" w:hanging="360"/>
      </w:pPr>
    </w:lvl>
    <w:lvl w:ilvl="2" w:tplc="8682A742">
      <w:start w:val="1"/>
      <w:numFmt w:val="lowerRoman"/>
      <w:lvlText w:val="%3."/>
      <w:lvlJc w:val="right"/>
      <w:pPr>
        <w:ind w:left="2160" w:hanging="180"/>
      </w:pPr>
    </w:lvl>
    <w:lvl w:ilvl="3" w:tplc="2992518C">
      <w:start w:val="1"/>
      <w:numFmt w:val="decimal"/>
      <w:lvlText w:val="%4."/>
      <w:lvlJc w:val="left"/>
      <w:pPr>
        <w:ind w:left="2880" w:hanging="360"/>
      </w:pPr>
    </w:lvl>
    <w:lvl w:ilvl="4" w:tplc="DE4EF2D0">
      <w:start w:val="1"/>
      <w:numFmt w:val="lowerLetter"/>
      <w:lvlText w:val="%5."/>
      <w:lvlJc w:val="left"/>
      <w:pPr>
        <w:ind w:left="3600" w:hanging="360"/>
      </w:pPr>
    </w:lvl>
    <w:lvl w:ilvl="5" w:tplc="B6184EBA">
      <w:start w:val="1"/>
      <w:numFmt w:val="lowerRoman"/>
      <w:lvlText w:val="%6."/>
      <w:lvlJc w:val="right"/>
      <w:pPr>
        <w:ind w:left="4320" w:hanging="180"/>
      </w:pPr>
    </w:lvl>
    <w:lvl w:ilvl="6" w:tplc="C5EC6A98">
      <w:start w:val="1"/>
      <w:numFmt w:val="decimal"/>
      <w:lvlText w:val="%7."/>
      <w:lvlJc w:val="left"/>
      <w:pPr>
        <w:ind w:left="5040" w:hanging="360"/>
      </w:pPr>
    </w:lvl>
    <w:lvl w:ilvl="7" w:tplc="A36C1A08">
      <w:start w:val="1"/>
      <w:numFmt w:val="lowerLetter"/>
      <w:lvlText w:val="%8."/>
      <w:lvlJc w:val="left"/>
      <w:pPr>
        <w:ind w:left="5760" w:hanging="360"/>
      </w:pPr>
    </w:lvl>
    <w:lvl w:ilvl="8" w:tplc="1B224DE8">
      <w:start w:val="1"/>
      <w:numFmt w:val="lowerRoman"/>
      <w:lvlText w:val="%9."/>
      <w:lvlJc w:val="right"/>
      <w:pPr>
        <w:ind w:left="6480" w:hanging="180"/>
      </w:p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952502B"/>
    <w:multiLevelType w:val="hybridMultilevel"/>
    <w:tmpl w:val="82521A2E"/>
    <w:lvl w:ilvl="0" w:tplc="A3CAE876">
      <w:start w:val="1"/>
      <w:numFmt w:val="bullet"/>
      <w:lvlText w:val=""/>
      <w:lvlJc w:val="left"/>
      <w:pPr>
        <w:ind w:left="720" w:hanging="360"/>
      </w:pPr>
      <w:rPr>
        <w:rFonts w:ascii="Symbol" w:hAnsi="Symbol" w:hint="default"/>
      </w:rPr>
    </w:lvl>
    <w:lvl w:ilvl="1" w:tplc="962C79B2">
      <w:start w:val="1"/>
      <w:numFmt w:val="bullet"/>
      <w:lvlText w:val="o"/>
      <w:lvlJc w:val="left"/>
      <w:pPr>
        <w:ind w:left="1440" w:hanging="360"/>
      </w:pPr>
      <w:rPr>
        <w:rFonts w:ascii="Courier New" w:hAnsi="Courier New" w:hint="default"/>
      </w:rPr>
    </w:lvl>
    <w:lvl w:ilvl="2" w:tplc="3480A20E">
      <w:start w:val="1"/>
      <w:numFmt w:val="bullet"/>
      <w:lvlText w:val=""/>
      <w:lvlJc w:val="left"/>
      <w:pPr>
        <w:ind w:left="2160" w:hanging="360"/>
      </w:pPr>
      <w:rPr>
        <w:rFonts w:ascii="Wingdings" w:hAnsi="Wingdings" w:hint="default"/>
      </w:rPr>
    </w:lvl>
    <w:lvl w:ilvl="3" w:tplc="5BE83588">
      <w:start w:val="1"/>
      <w:numFmt w:val="bullet"/>
      <w:lvlText w:val=""/>
      <w:lvlJc w:val="left"/>
      <w:pPr>
        <w:ind w:left="2880" w:hanging="360"/>
      </w:pPr>
      <w:rPr>
        <w:rFonts w:ascii="Symbol" w:hAnsi="Symbol" w:hint="default"/>
      </w:rPr>
    </w:lvl>
    <w:lvl w:ilvl="4" w:tplc="186A2322">
      <w:start w:val="1"/>
      <w:numFmt w:val="bullet"/>
      <w:lvlText w:val="o"/>
      <w:lvlJc w:val="left"/>
      <w:pPr>
        <w:ind w:left="3600" w:hanging="360"/>
      </w:pPr>
      <w:rPr>
        <w:rFonts w:ascii="Courier New" w:hAnsi="Courier New" w:hint="default"/>
      </w:rPr>
    </w:lvl>
    <w:lvl w:ilvl="5" w:tplc="17D829EC">
      <w:start w:val="1"/>
      <w:numFmt w:val="bullet"/>
      <w:lvlText w:val=""/>
      <w:lvlJc w:val="left"/>
      <w:pPr>
        <w:ind w:left="4320" w:hanging="360"/>
      </w:pPr>
      <w:rPr>
        <w:rFonts w:ascii="Wingdings" w:hAnsi="Wingdings" w:hint="default"/>
      </w:rPr>
    </w:lvl>
    <w:lvl w:ilvl="6" w:tplc="86D0500E">
      <w:start w:val="1"/>
      <w:numFmt w:val="bullet"/>
      <w:lvlText w:val=""/>
      <w:lvlJc w:val="left"/>
      <w:pPr>
        <w:ind w:left="5040" w:hanging="360"/>
      </w:pPr>
      <w:rPr>
        <w:rFonts w:ascii="Symbol" w:hAnsi="Symbol" w:hint="default"/>
      </w:rPr>
    </w:lvl>
    <w:lvl w:ilvl="7" w:tplc="AAA62608">
      <w:start w:val="1"/>
      <w:numFmt w:val="bullet"/>
      <w:lvlText w:val="o"/>
      <w:lvlJc w:val="left"/>
      <w:pPr>
        <w:ind w:left="5760" w:hanging="360"/>
      </w:pPr>
      <w:rPr>
        <w:rFonts w:ascii="Courier New" w:hAnsi="Courier New" w:hint="default"/>
      </w:rPr>
    </w:lvl>
    <w:lvl w:ilvl="8" w:tplc="786EA268">
      <w:start w:val="1"/>
      <w:numFmt w:val="bullet"/>
      <w:lvlText w:val=""/>
      <w:lvlJc w:val="left"/>
      <w:pPr>
        <w:ind w:left="6480" w:hanging="360"/>
      </w:pPr>
      <w:rPr>
        <w:rFonts w:ascii="Wingdings" w:hAnsi="Wingdings" w:hint="default"/>
      </w:rPr>
    </w:lvl>
  </w:abstractNum>
  <w:abstractNum w:abstractNumId="3"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4"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D495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DB46A0"/>
    <w:multiLevelType w:val="hybridMultilevel"/>
    <w:tmpl w:val="76449C4E"/>
    <w:lvl w:ilvl="0" w:tplc="E008435A">
      <w:start w:val="1"/>
      <w:numFmt w:val="bullet"/>
      <w:lvlText w:val=""/>
      <w:lvlJc w:val="left"/>
      <w:pPr>
        <w:ind w:left="720" w:hanging="360"/>
      </w:pPr>
      <w:rPr>
        <w:rFonts w:ascii="Symbol" w:hAnsi="Symbol" w:hint="default"/>
      </w:rPr>
    </w:lvl>
    <w:lvl w:ilvl="1" w:tplc="1EE81450">
      <w:start w:val="1"/>
      <w:numFmt w:val="bullet"/>
      <w:lvlText w:val="o"/>
      <w:lvlJc w:val="left"/>
      <w:pPr>
        <w:ind w:left="1440" w:hanging="360"/>
      </w:pPr>
      <w:rPr>
        <w:rFonts w:ascii="Courier New" w:hAnsi="Courier New" w:hint="default"/>
      </w:rPr>
    </w:lvl>
    <w:lvl w:ilvl="2" w:tplc="8E946E7C">
      <w:start w:val="1"/>
      <w:numFmt w:val="bullet"/>
      <w:lvlText w:val=""/>
      <w:lvlJc w:val="left"/>
      <w:pPr>
        <w:ind w:left="2160" w:hanging="360"/>
      </w:pPr>
      <w:rPr>
        <w:rFonts w:ascii="Symbol" w:hAnsi="Symbol" w:hint="default"/>
      </w:rPr>
    </w:lvl>
    <w:lvl w:ilvl="3" w:tplc="2EF61CBE">
      <w:start w:val="1"/>
      <w:numFmt w:val="bullet"/>
      <w:lvlText w:val=""/>
      <w:lvlJc w:val="left"/>
      <w:pPr>
        <w:ind w:left="2880" w:hanging="360"/>
      </w:pPr>
      <w:rPr>
        <w:rFonts w:ascii="Symbol" w:hAnsi="Symbol" w:hint="default"/>
      </w:rPr>
    </w:lvl>
    <w:lvl w:ilvl="4" w:tplc="E6946C4E">
      <w:start w:val="1"/>
      <w:numFmt w:val="bullet"/>
      <w:lvlText w:val="o"/>
      <w:lvlJc w:val="left"/>
      <w:pPr>
        <w:ind w:left="3600" w:hanging="360"/>
      </w:pPr>
      <w:rPr>
        <w:rFonts w:ascii="Courier New" w:hAnsi="Courier New" w:hint="default"/>
      </w:rPr>
    </w:lvl>
    <w:lvl w:ilvl="5" w:tplc="861EABA2">
      <w:start w:val="1"/>
      <w:numFmt w:val="bullet"/>
      <w:lvlText w:val=""/>
      <w:lvlJc w:val="left"/>
      <w:pPr>
        <w:ind w:left="4320" w:hanging="360"/>
      </w:pPr>
      <w:rPr>
        <w:rFonts w:ascii="Wingdings" w:hAnsi="Wingdings" w:hint="default"/>
      </w:rPr>
    </w:lvl>
    <w:lvl w:ilvl="6" w:tplc="0F6283DE">
      <w:start w:val="1"/>
      <w:numFmt w:val="bullet"/>
      <w:lvlText w:val=""/>
      <w:lvlJc w:val="left"/>
      <w:pPr>
        <w:ind w:left="5040" w:hanging="360"/>
      </w:pPr>
      <w:rPr>
        <w:rFonts w:ascii="Symbol" w:hAnsi="Symbol" w:hint="default"/>
      </w:rPr>
    </w:lvl>
    <w:lvl w:ilvl="7" w:tplc="7652B260">
      <w:start w:val="1"/>
      <w:numFmt w:val="bullet"/>
      <w:lvlText w:val="o"/>
      <w:lvlJc w:val="left"/>
      <w:pPr>
        <w:ind w:left="5760" w:hanging="360"/>
      </w:pPr>
      <w:rPr>
        <w:rFonts w:ascii="Courier New" w:hAnsi="Courier New" w:hint="default"/>
      </w:rPr>
    </w:lvl>
    <w:lvl w:ilvl="8" w:tplc="8DBE196C">
      <w:start w:val="1"/>
      <w:numFmt w:val="bullet"/>
      <w:lvlText w:val=""/>
      <w:lvlJc w:val="left"/>
      <w:pPr>
        <w:ind w:left="6480" w:hanging="360"/>
      </w:pPr>
      <w:rPr>
        <w:rFonts w:ascii="Wingdings" w:hAnsi="Wingdings" w:hint="default"/>
      </w:rPr>
    </w:lvl>
  </w:abstractNum>
  <w:abstractNum w:abstractNumId="7" w15:restartNumberingAfterBreak="0">
    <w:nsid w:val="30487764"/>
    <w:multiLevelType w:val="hybridMultilevel"/>
    <w:tmpl w:val="1014199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3E52096B"/>
    <w:multiLevelType w:val="hybridMultilevel"/>
    <w:tmpl w:val="095096C0"/>
    <w:lvl w:ilvl="0" w:tplc="A87E7964">
      <w:start w:val="1"/>
      <w:numFmt w:val="bullet"/>
      <w:lvlText w:val=""/>
      <w:lvlJc w:val="left"/>
      <w:pPr>
        <w:ind w:left="720" w:hanging="360"/>
      </w:pPr>
      <w:rPr>
        <w:rFonts w:ascii="Symbol" w:hAnsi="Symbol" w:hint="default"/>
      </w:rPr>
    </w:lvl>
    <w:lvl w:ilvl="1" w:tplc="935E1B3A">
      <w:start w:val="1"/>
      <w:numFmt w:val="bullet"/>
      <w:lvlText w:val="o"/>
      <w:lvlJc w:val="left"/>
      <w:pPr>
        <w:ind w:left="1440" w:hanging="360"/>
      </w:pPr>
      <w:rPr>
        <w:rFonts w:ascii="Courier New" w:hAnsi="Courier New" w:hint="default"/>
      </w:rPr>
    </w:lvl>
    <w:lvl w:ilvl="2" w:tplc="E9C264EC">
      <w:start w:val="1"/>
      <w:numFmt w:val="bullet"/>
      <w:lvlText w:val=""/>
      <w:lvlJc w:val="left"/>
      <w:pPr>
        <w:ind w:left="2160" w:hanging="360"/>
      </w:pPr>
      <w:rPr>
        <w:rFonts w:ascii="Symbol" w:hAnsi="Symbol" w:hint="default"/>
      </w:rPr>
    </w:lvl>
    <w:lvl w:ilvl="3" w:tplc="1C16C1EC">
      <w:start w:val="1"/>
      <w:numFmt w:val="bullet"/>
      <w:lvlText w:val=""/>
      <w:lvlJc w:val="left"/>
      <w:pPr>
        <w:ind w:left="2880" w:hanging="360"/>
      </w:pPr>
      <w:rPr>
        <w:rFonts w:ascii="Symbol" w:hAnsi="Symbol" w:hint="default"/>
      </w:rPr>
    </w:lvl>
    <w:lvl w:ilvl="4" w:tplc="340636CC">
      <w:start w:val="1"/>
      <w:numFmt w:val="bullet"/>
      <w:lvlText w:val="o"/>
      <w:lvlJc w:val="left"/>
      <w:pPr>
        <w:ind w:left="3600" w:hanging="360"/>
      </w:pPr>
      <w:rPr>
        <w:rFonts w:ascii="Courier New" w:hAnsi="Courier New" w:hint="default"/>
      </w:rPr>
    </w:lvl>
    <w:lvl w:ilvl="5" w:tplc="77543638">
      <w:start w:val="1"/>
      <w:numFmt w:val="bullet"/>
      <w:lvlText w:val=""/>
      <w:lvlJc w:val="left"/>
      <w:pPr>
        <w:ind w:left="4320" w:hanging="360"/>
      </w:pPr>
      <w:rPr>
        <w:rFonts w:ascii="Wingdings" w:hAnsi="Wingdings" w:hint="default"/>
      </w:rPr>
    </w:lvl>
    <w:lvl w:ilvl="6" w:tplc="57CED404">
      <w:start w:val="1"/>
      <w:numFmt w:val="bullet"/>
      <w:lvlText w:val=""/>
      <w:lvlJc w:val="left"/>
      <w:pPr>
        <w:ind w:left="5040" w:hanging="360"/>
      </w:pPr>
      <w:rPr>
        <w:rFonts w:ascii="Symbol" w:hAnsi="Symbol" w:hint="default"/>
      </w:rPr>
    </w:lvl>
    <w:lvl w:ilvl="7" w:tplc="1910C63A">
      <w:start w:val="1"/>
      <w:numFmt w:val="bullet"/>
      <w:lvlText w:val="o"/>
      <w:lvlJc w:val="left"/>
      <w:pPr>
        <w:ind w:left="5760" w:hanging="360"/>
      </w:pPr>
      <w:rPr>
        <w:rFonts w:ascii="Courier New" w:hAnsi="Courier New" w:hint="default"/>
      </w:rPr>
    </w:lvl>
    <w:lvl w:ilvl="8" w:tplc="1E4838F4">
      <w:start w:val="1"/>
      <w:numFmt w:val="bullet"/>
      <w:lvlText w:val=""/>
      <w:lvlJc w:val="left"/>
      <w:pPr>
        <w:ind w:left="6480" w:hanging="360"/>
      </w:pPr>
      <w:rPr>
        <w:rFonts w:ascii="Wingdings" w:hAnsi="Wingdings" w:hint="default"/>
      </w:rPr>
    </w:lvl>
  </w:abstractNum>
  <w:abstractNum w:abstractNumId="12"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91526"/>
    <w:multiLevelType w:val="hybridMultilevel"/>
    <w:tmpl w:val="F48091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A113B7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9D6C8D"/>
    <w:multiLevelType w:val="hybridMultilevel"/>
    <w:tmpl w:val="54662B9C"/>
    <w:lvl w:ilvl="0" w:tplc="6FD815D0">
      <w:start w:val="1"/>
      <w:numFmt w:val="bullet"/>
      <w:lvlText w:val=""/>
      <w:lvlJc w:val="left"/>
      <w:pPr>
        <w:ind w:left="720" w:hanging="360"/>
      </w:pPr>
      <w:rPr>
        <w:rFonts w:ascii="Symbol" w:hAnsi="Symbol" w:hint="default"/>
      </w:rPr>
    </w:lvl>
    <w:lvl w:ilvl="1" w:tplc="1F62794A">
      <w:start w:val="1"/>
      <w:numFmt w:val="bullet"/>
      <w:lvlText w:val="o"/>
      <w:lvlJc w:val="left"/>
      <w:pPr>
        <w:ind w:left="1440" w:hanging="360"/>
      </w:pPr>
      <w:rPr>
        <w:rFonts w:ascii="Courier New" w:hAnsi="Courier New" w:hint="default"/>
      </w:rPr>
    </w:lvl>
    <w:lvl w:ilvl="2" w:tplc="88443972">
      <w:start w:val="1"/>
      <w:numFmt w:val="bullet"/>
      <w:lvlText w:val=""/>
      <w:lvlJc w:val="left"/>
      <w:pPr>
        <w:ind w:left="2160" w:hanging="360"/>
      </w:pPr>
      <w:rPr>
        <w:rFonts w:ascii="Wingdings" w:hAnsi="Wingdings" w:hint="default"/>
      </w:rPr>
    </w:lvl>
    <w:lvl w:ilvl="3" w:tplc="3CBC8850">
      <w:start w:val="1"/>
      <w:numFmt w:val="bullet"/>
      <w:lvlText w:val=""/>
      <w:lvlJc w:val="left"/>
      <w:pPr>
        <w:ind w:left="2880" w:hanging="360"/>
      </w:pPr>
      <w:rPr>
        <w:rFonts w:ascii="Symbol" w:hAnsi="Symbol" w:hint="default"/>
      </w:rPr>
    </w:lvl>
    <w:lvl w:ilvl="4" w:tplc="E75C3100">
      <w:start w:val="1"/>
      <w:numFmt w:val="bullet"/>
      <w:lvlText w:val="o"/>
      <w:lvlJc w:val="left"/>
      <w:pPr>
        <w:ind w:left="3600" w:hanging="360"/>
      </w:pPr>
      <w:rPr>
        <w:rFonts w:ascii="Courier New" w:hAnsi="Courier New" w:hint="default"/>
      </w:rPr>
    </w:lvl>
    <w:lvl w:ilvl="5" w:tplc="2B000F8C">
      <w:start w:val="1"/>
      <w:numFmt w:val="bullet"/>
      <w:lvlText w:val=""/>
      <w:lvlJc w:val="left"/>
      <w:pPr>
        <w:ind w:left="4320" w:hanging="360"/>
      </w:pPr>
      <w:rPr>
        <w:rFonts w:ascii="Wingdings" w:hAnsi="Wingdings" w:hint="default"/>
      </w:rPr>
    </w:lvl>
    <w:lvl w:ilvl="6" w:tplc="C1E03C3C">
      <w:start w:val="1"/>
      <w:numFmt w:val="bullet"/>
      <w:lvlText w:val=""/>
      <w:lvlJc w:val="left"/>
      <w:pPr>
        <w:ind w:left="5040" w:hanging="360"/>
      </w:pPr>
      <w:rPr>
        <w:rFonts w:ascii="Symbol" w:hAnsi="Symbol" w:hint="default"/>
      </w:rPr>
    </w:lvl>
    <w:lvl w:ilvl="7" w:tplc="171E1872">
      <w:start w:val="1"/>
      <w:numFmt w:val="bullet"/>
      <w:lvlText w:val="o"/>
      <w:lvlJc w:val="left"/>
      <w:pPr>
        <w:ind w:left="5760" w:hanging="360"/>
      </w:pPr>
      <w:rPr>
        <w:rFonts w:ascii="Courier New" w:hAnsi="Courier New" w:hint="default"/>
      </w:rPr>
    </w:lvl>
    <w:lvl w:ilvl="8" w:tplc="515CB44E">
      <w:start w:val="1"/>
      <w:numFmt w:val="bullet"/>
      <w:lvlText w:val=""/>
      <w:lvlJc w:val="left"/>
      <w:pPr>
        <w:ind w:left="6480" w:hanging="360"/>
      </w:pPr>
      <w:rPr>
        <w:rFonts w:ascii="Wingdings" w:hAnsi="Wingdings" w:hint="default"/>
      </w:rPr>
    </w:lvl>
  </w:abstractNum>
  <w:abstractNum w:abstractNumId="16" w15:restartNumberingAfterBreak="0">
    <w:nsid w:val="4F87347D"/>
    <w:multiLevelType w:val="hybridMultilevel"/>
    <w:tmpl w:val="C04A56AA"/>
    <w:lvl w:ilvl="0" w:tplc="FFFFFFFF">
      <w:start w:val="1"/>
      <w:numFmt w:val="bullet"/>
      <w:lvlText w:val=""/>
      <w:lvlJc w:val="left"/>
      <w:pPr>
        <w:ind w:left="720" w:hanging="360"/>
      </w:pPr>
      <w:rPr>
        <w:rFonts w:ascii="Symbol" w:hAnsi="Symbol" w:hint="default"/>
      </w:rPr>
    </w:lvl>
    <w:lvl w:ilvl="1" w:tplc="3A16F0C2">
      <w:start w:val="1"/>
      <w:numFmt w:val="bullet"/>
      <w:lvlText w:val="o"/>
      <w:lvlJc w:val="left"/>
      <w:pPr>
        <w:ind w:left="1440" w:hanging="360"/>
      </w:pPr>
      <w:rPr>
        <w:rFonts w:ascii="Courier New" w:hAnsi="Courier New" w:hint="default"/>
      </w:rPr>
    </w:lvl>
    <w:lvl w:ilvl="2" w:tplc="F7BEC292">
      <w:start w:val="1"/>
      <w:numFmt w:val="bullet"/>
      <w:lvlText w:val=""/>
      <w:lvlJc w:val="left"/>
      <w:pPr>
        <w:ind w:left="2160" w:hanging="360"/>
      </w:pPr>
      <w:rPr>
        <w:rFonts w:ascii="Wingdings" w:hAnsi="Wingdings" w:hint="default"/>
      </w:rPr>
    </w:lvl>
    <w:lvl w:ilvl="3" w:tplc="E5581B7A">
      <w:start w:val="1"/>
      <w:numFmt w:val="bullet"/>
      <w:lvlText w:val=""/>
      <w:lvlJc w:val="left"/>
      <w:pPr>
        <w:ind w:left="2880" w:hanging="360"/>
      </w:pPr>
      <w:rPr>
        <w:rFonts w:ascii="Symbol" w:hAnsi="Symbol" w:hint="default"/>
      </w:rPr>
    </w:lvl>
    <w:lvl w:ilvl="4" w:tplc="68CA8CAE">
      <w:start w:val="1"/>
      <w:numFmt w:val="bullet"/>
      <w:lvlText w:val="o"/>
      <w:lvlJc w:val="left"/>
      <w:pPr>
        <w:ind w:left="3600" w:hanging="360"/>
      </w:pPr>
      <w:rPr>
        <w:rFonts w:ascii="Courier New" w:hAnsi="Courier New" w:hint="default"/>
      </w:rPr>
    </w:lvl>
    <w:lvl w:ilvl="5" w:tplc="630AF960">
      <w:start w:val="1"/>
      <w:numFmt w:val="bullet"/>
      <w:lvlText w:val=""/>
      <w:lvlJc w:val="left"/>
      <w:pPr>
        <w:ind w:left="4320" w:hanging="360"/>
      </w:pPr>
      <w:rPr>
        <w:rFonts w:ascii="Wingdings" w:hAnsi="Wingdings" w:hint="default"/>
      </w:rPr>
    </w:lvl>
    <w:lvl w:ilvl="6" w:tplc="84DC85B4">
      <w:start w:val="1"/>
      <w:numFmt w:val="bullet"/>
      <w:lvlText w:val=""/>
      <w:lvlJc w:val="left"/>
      <w:pPr>
        <w:ind w:left="5040" w:hanging="360"/>
      </w:pPr>
      <w:rPr>
        <w:rFonts w:ascii="Symbol" w:hAnsi="Symbol" w:hint="default"/>
      </w:rPr>
    </w:lvl>
    <w:lvl w:ilvl="7" w:tplc="EBE41DB8">
      <w:start w:val="1"/>
      <w:numFmt w:val="bullet"/>
      <w:lvlText w:val="o"/>
      <w:lvlJc w:val="left"/>
      <w:pPr>
        <w:ind w:left="5760" w:hanging="360"/>
      </w:pPr>
      <w:rPr>
        <w:rFonts w:ascii="Courier New" w:hAnsi="Courier New" w:hint="default"/>
      </w:rPr>
    </w:lvl>
    <w:lvl w:ilvl="8" w:tplc="94B6A2FA">
      <w:start w:val="1"/>
      <w:numFmt w:val="bullet"/>
      <w:lvlText w:val=""/>
      <w:lvlJc w:val="left"/>
      <w:pPr>
        <w:ind w:left="6480" w:hanging="360"/>
      </w:pPr>
      <w:rPr>
        <w:rFonts w:ascii="Wingdings" w:hAnsi="Wingdings" w:hint="default"/>
      </w:rPr>
    </w:lvl>
  </w:abstractNum>
  <w:abstractNum w:abstractNumId="17"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8" w15:restartNumberingAfterBreak="0">
    <w:nsid w:val="52611F29"/>
    <w:multiLevelType w:val="multilevel"/>
    <w:tmpl w:val="8842AEA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2827D3E"/>
    <w:multiLevelType w:val="hybridMultilevel"/>
    <w:tmpl w:val="2C9A6CD4"/>
    <w:lvl w:ilvl="0" w:tplc="5E9AB3D8">
      <w:start w:val="1"/>
      <w:numFmt w:val="bullet"/>
      <w:lvlText w:val=""/>
      <w:lvlJc w:val="left"/>
      <w:pPr>
        <w:ind w:left="720" w:hanging="360"/>
      </w:pPr>
      <w:rPr>
        <w:rFonts w:ascii="Symbol" w:hAnsi="Symbol" w:hint="default"/>
      </w:rPr>
    </w:lvl>
    <w:lvl w:ilvl="1" w:tplc="11205776">
      <w:start w:val="1"/>
      <w:numFmt w:val="bullet"/>
      <w:lvlText w:val="o"/>
      <w:lvlJc w:val="left"/>
      <w:pPr>
        <w:ind w:left="1440" w:hanging="360"/>
      </w:pPr>
      <w:rPr>
        <w:rFonts w:ascii="Courier New" w:hAnsi="Courier New" w:hint="default"/>
      </w:rPr>
    </w:lvl>
    <w:lvl w:ilvl="2" w:tplc="CE367170">
      <w:start w:val="1"/>
      <w:numFmt w:val="bullet"/>
      <w:lvlText w:val=""/>
      <w:lvlJc w:val="left"/>
      <w:pPr>
        <w:ind w:left="2160" w:hanging="360"/>
      </w:pPr>
      <w:rPr>
        <w:rFonts w:ascii="Wingdings" w:hAnsi="Wingdings" w:hint="default"/>
      </w:rPr>
    </w:lvl>
    <w:lvl w:ilvl="3" w:tplc="63BC8DCC">
      <w:start w:val="1"/>
      <w:numFmt w:val="bullet"/>
      <w:lvlText w:val=""/>
      <w:lvlJc w:val="left"/>
      <w:pPr>
        <w:ind w:left="2880" w:hanging="360"/>
      </w:pPr>
      <w:rPr>
        <w:rFonts w:ascii="Symbol" w:hAnsi="Symbol" w:hint="default"/>
      </w:rPr>
    </w:lvl>
    <w:lvl w:ilvl="4" w:tplc="3D08DFFC">
      <w:start w:val="1"/>
      <w:numFmt w:val="bullet"/>
      <w:lvlText w:val="o"/>
      <w:lvlJc w:val="left"/>
      <w:pPr>
        <w:ind w:left="3600" w:hanging="360"/>
      </w:pPr>
      <w:rPr>
        <w:rFonts w:ascii="Courier New" w:hAnsi="Courier New" w:hint="default"/>
      </w:rPr>
    </w:lvl>
    <w:lvl w:ilvl="5" w:tplc="729ADE40">
      <w:start w:val="1"/>
      <w:numFmt w:val="bullet"/>
      <w:lvlText w:val=""/>
      <w:lvlJc w:val="left"/>
      <w:pPr>
        <w:ind w:left="4320" w:hanging="360"/>
      </w:pPr>
      <w:rPr>
        <w:rFonts w:ascii="Wingdings" w:hAnsi="Wingdings" w:hint="default"/>
      </w:rPr>
    </w:lvl>
    <w:lvl w:ilvl="6" w:tplc="BD145B3A">
      <w:start w:val="1"/>
      <w:numFmt w:val="bullet"/>
      <w:lvlText w:val=""/>
      <w:lvlJc w:val="left"/>
      <w:pPr>
        <w:ind w:left="5040" w:hanging="360"/>
      </w:pPr>
      <w:rPr>
        <w:rFonts w:ascii="Symbol" w:hAnsi="Symbol" w:hint="default"/>
      </w:rPr>
    </w:lvl>
    <w:lvl w:ilvl="7" w:tplc="2CC85334">
      <w:start w:val="1"/>
      <w:numFmt w:val="bullet"/>
      <w:lvlText w:val="o"/>
      <w:lvlJc w:val="left"/>
      <w:pPr>
        <w:ind w:left="5760" w:hanging="360"/>
      </w:pPr>
      <w:rPr>
        <w:rFonts w:ascii="Courier New" w:hAnsi="Courier New" w:hint="default"/>
      </w:rPr>
    </w:lvl>
    <w:lvl w:ilvl="8" w:tplc="579C7036">
      <w:start w:val="1"/>
      <w:numFmt w:val="bullet"/>
      <w:lvlText w:val=""/>
      <w:lvlJc w:val="left"/>
      <w:pPr>
        <w:ind w:left="6480" w:hanging="360"/>
      </w:pPr>
      <w:rPr>
        <w:rFonts w:ascii="Wingdings" w:hAnsi="Wingdings" w:hint="default"/>
      </w:rPr>
    </w:lvl>
  </w:abstractNum>
  <w:abstractNum w:abstractNumId="20" w15:restartNumberingAfterBreak="0">
    <w:nsid w:val="59EF6B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7F644E"/>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B873B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9D01C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0B472DD"/>
    <w:multiLevelType w:val="multilevel"/>
    <w:tmpl w:val="A28A0DAE"/>
    <w:lvl w:ilvl="0">
      <w:start w:val="1"/>
      <w:numFmt w:val="decimal"/>
      <w:pStyle w:val="Heading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4C27677"/>
    <w:multiLevelType w:val="hybridMultilevel"/>
    <w:tmpl w:val="2D8E20B8"/>
    <w:lvl w:ilvl="0" w:tplc="9EB28BAA">
      <w:start w:val="1"/>
      <w:numFmt w:val="bullet"/>
      <w:lvlText w:val=""/>
      <w:lvlJc w:val="left"/>
      <w:pPr>
        <w:ind w:left="720" w:hanging="360"/>
      </w:pPr>
      <w:rPr>
        <w:rFonts w:ascii="Symbol" w:hAnsi="Symbol" w:hint="default"/>
      </w:rPr>
    </w:lvl>
    <w:lvl w:ilvl="1" w:tplc="72C209D8">
      <w:start w:val="1"/>
      <w:numFmt w:val="bullet"/>
      <w:lvlText w:val="o"/>
      <w:lvlJc w:val="left"/>
      <w:pPr>
        <w:ind w:left="1440" w:hanging="360"/>
      </w:pPr>
      <w:rPr>
        <w:rFonts w:ascii="Courier New" w:hAnsi="Courier New" w:hint="default"/>
      </w:rPr>
    </w:lvl>
    <w:lvl w:ilvl="2" w:tplc="F836B6B6">
      <w:start w:val="1"/>
      <w:numFmt w:val="bullet"/>
      <w:lvlText w:val=""/>
      <w:lvlJc w:val="left"/>
      <w:pPr>
        <w:ind w:left="2160" w:hanging="360"/>
      </w:pPr>
      <w:rPr>
        <w:rFonts w:ascii="Symbol" w:hAnsi="Symbol" w:hint="default"/>
      </w:rPr>
    </w:lvl>
    <w:lvl w:ilvl="3" w:tplc="12106144">
      <w:start w:val="1"/>
      <w:numFmt w:val="bullet"/>
      <w:lvlText w:val=""/>
      <w:lvlJc w:val="left"/>
      <w:pPr>
        <w:ind w:left="2880" w:hanging="360"/>
      </w:pPr>
      <w:rPr>
        <w:rFonts w:ascii="Symbol" w:hAnsi="Symbol" w:hint="default"/>
      </w:rPr>
    </w:lvl>
    <w:lvl w:ilvl="4" w:tplc="046E46E0">
      <w:start w:val="1"/>
      <w:numFmt w:val="bullet"/>
      <w:lvlText w:val="o"/>
      <w:lvlJc w:val="left"/>
      <w:pPr>
        <w:ind w:left="3600" w:hanging="360"/>
      </w:pPr>
      <w:rPr>
        <w:rFonts w:ascii="Courier New" w:hAnsi="Courier New" w:hint="default"/>
      </w:rPr>
    </w:lvl>
    <w:lvl w:ilvl="5" w:tplc="967CB2A6">
      <w:start w:val="1"/>
      <w:numFmt w:val="bullet"/>
      <w:lvlText w:val=""/>
      <w:lvlJc w:val="left"/>
      <w:pPr>
        <w:ind w:left="4320" w:hanging="360"/>
      </w:pPr>
      <w:rPr>
        <w:rFonts w:ascii="Wingdings" w:hAnsi="Wingdings" w:hint="default"/>
      </w:rPr>
    </w:lvl>
    <w:lvl w:ilvl="6" w:tplc="051C7102">
      <w:start w:val="1"/>
      <w:numFmt w:val="bullet"/>
      <w:lvlText w:val=""/>
      <w:lvlJc w:val="left"/>
      <w:pPr>
        <w:ind w:left="5040" w:hanging="360"/>
      </w:pPr>
      <w:rPr>
        <w:rFonts w:ascii="Symbol" w:hAnsi="Symbol" w:hint="default"/>
      </w:rPr>
    </w:lvl>
    <w:lvl w:ilvl="7" w:tplc="E2C4354A">
      <w:start w:val="1"/>
      <w:numFmt w:val="bullet"/>
      <w:lvlText w:val="o"/>
      <w:lvlJc w:val="left"/>
      <w:pPr>
        <w:ind w:left="5760" w:hanging="360"/>
      </w:pPr>
      <w:rPr>
        <w:rFonts w:ascii="Courier New" w:hAnsi="Courier New" w:hint="default"/>
      </w:rPr>
    </w:lvl>
    <w:lvl w:ilvl="8" w:tplc="AC78E5EC">
      <w:start w:val="1"/>
      <w:numFmt w:val="bullet"/>
      <w:lvlText w:val=""/>
      <w:lvlJc w:val="left"/>
      <w:pPr>
        <w:ind w:left="6480" w:hanging="360"/>
      </w:pPr>
      <w:rPr>
        <w:rFonts w:ascii="Wingdings" w:hAnsi="Wingdings" w:hint="default"/>
      </w:rPr>
    </w:lvl>
  </w:abstractNum>
  <w:abstractNum w:abstractNumId="28" w15:restartNumberingAfterBreak="0">
    <w:nsid w:val="79300265"/>
    <w:multiLevelType w:val="multilevel"/>
    <w:tmpl w:val="8842AEA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9"/>
  </w:num>
  <w:num w:numId="3">
    <w:abstractNumId w:val="11"/>
  </w:num>
  <w:num w:numId="4">
    <w:abstractNumId w:val="6"/>
  </w:num>
  <w:num w:numId="5">
    <w:abstractNumId w:val="16"/>
  </w:num>
  <w:num w:numId="6">
    <w:abstractNumId w:val="27"/>
  </w:num>
  <w:num w:numId="7">
    <w:abstractNumId w:val="2"/>
  </w:num>
  <w:num w:numId="8">
    <w:abstractNumId w:val="0"/>
  </w:num>
  <w:num w:numId="9">
    <w:abstractNumId w:val="25"/>
  </w:num>
  <w:num w:numId="10">
    <w:abstractNumId w:val="25"/>
  </w:num>
  <w:num w:numId="11">
    <w:abstractNumId w:val="25"/>
  </w:num>
  <w:num w:numId="12">
    <w:abstractNumId w:val="25"/>
  </w:num>
  <w:num w:numId="13">
    <w:abstractNumId w:val="25"/>
  </w:num>
  <w:num w:numId="14">
    <w:abstractNumId w:val="26"/>
  </w:num>
  <w:num w:numId="15">
    <w:abstractNumId w:val="26"/>
  </w:num>
  <w:num w:numId="16">
    <w:abstractNumId w:val="26"/>
  </w:num>
  <w:num w:numId="17">
    <w:abstractNumId w:val="26"/>
  </w:num>
  <w:num w:numId="18">
    <w:abstractNumId w:val="8"/>
  </w:num>
  <w:num w:numId="19">
    <w:abstractNumId w:val="9"/>
  </w:num>
  <w:num w:numId="20">
    <w:abstractNumId w:val="23"/>
  </w:num>
  <w:num w:numId="21">
    <w:abstractNumId w:val="10"/>
  </w:num>
  <w:num w:numId="22">
    <w:abstractNumId w:val="12"/>
  </w:num>
  <w:num w:numId="23">
    <w:abstractNumId w:val="4"/>
  </w:num>
  <w:num w:numId="24">
    <w:abstractNumId w:val="7"/>
  </w:num>
  <w:num w:numId="25">
    <w:abstractNumId w:val="3"/>
  </w:num>
  <w:num w:numId="26">
    <w:abstractNumId w:val="1"/>
  </w:num>
  <w:num w:numId="27">
    <w:abstractNumId w:val="17"/>
  </w:num>
  <w:num w:numId="28">
    <w:abstractNumId w:val="21"/>
  </w:num>
  <w:num w:numId="29">
    <w:abstractNumId w:val="22"/>
  </w:num>
  <w:num w:numId="30">
    <w:abstractNumId w:val="24"/>
  </w:num>
  <w:num w:numId="31">
    <w:abstractNumId w:val="14"/>
  </w:num>
  <w:num w:numId="32">
    <w:abstractNumId w:val="20"/>
  </w:num>
  <w:num w:numId="33">
    <w:abstractNumId w:val="5"/>
  </w:num>
  <w:num w:numId="34">
    <w:abstractNumId w:val="18"/>
  </w:num>
  <w:num w:numId="35">
    <w:abstractNumId w:val="2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655C"/>
    <w:rsid w:val="00023027"/>
    <w:rsid w:val="0003713F"/>
    <w:rsid w:val="00051663"/>
    <w:rsid w:val="00052919"/>
    <w:rsid w:val="00055541"/>
    <w:rsid w:val="00087D8C"/>
    <w:rsid w:val="000A7144"/>
    <w:rsid w:val="000B2773"/>
    <w:rsid w:val="000C1C9A"/>
    <w:rsid w:val="000D18F1"/>
    <w:rsid w:val="000E74FE"/>
    <w:rsid w:val="00113DE4"/>
    <w:rsid w:val="00120263"/>
    <w:rsid w:val="00126956"/>
    <w:rsid w:val="00150CA8"/>
    <w:rsid w:val="00155FF6"/>
    <w:rsid w:val="001A1C77"/>
    <w:rsid w:val="001A50EC"/>
    <w:rsid w:val="001C0FAF"/>
    <w:rsid w:val="001C1058"/>
    <w:rsid w:val="001C2700"/>
    <w:rsid w:val="001C6119"/>
    <w:rsid w:val="001D11EE"/>
    <w:rsid w:val="001E0B09"/>
    <w:rsid w:val="001F1798"/>
    <w:rsid w:val="002252C4"/>
    <w:rsid w:val="002402E8"/>
    <w:rsid w:val="00241D7B"/>
    <w:rsid w:val="00252005"/>
    <w:rsid w:val="002C2967"/>
    <w:rsid w:val="003007D1"/>
    <w:rsid w:val="0030113A"/>
    <w:rsid w:val="00307B7A"/>
    <w:rsid w:val="00310178"/>
    <w:rsid w:val="00322E75"/>
    <w:rsid w:val="00324581"/>
    <w:rsid w:val="00332D3B"/>
    <w:rsid w:val="0035312B"/>
    <w:rsid w:val="00362A30"/>
    <w:rsid w:val="00364549"/>
    <w:rsid w:val="0036549C"/>
    <w:rsid w:val="00371655"/>
    <w:rsid w:val="003B053F"/>
    <w:rsid w:val="003C3163"/>
    <w:rsid w:val="003E5B53"/>
    <w:rsid w:val="003F1269"/>
    <w:rsid w:val="003F3B4F"/>
    <w:rsid w:val="00407830"/>
    <w:rsid w:val="00412EB3"/>
    <w:rsid w:val="00416AFA"/>
    <w:rsid w:val="00416D6A"/>
    <w:rsid w:val="004312DF"/>
    <w:rsid w:val="00435DAF"/>
    <w:rsid w:val="004514C8"/>
    <w:rsid w:val="00451FA8"/>
    <w:rsid w:val="00474D94"/>
    <w:rsid w:val="004A1E27"/>
    <w:rsid w:val="004D326A"/>
    <w:rsid w:val="004E4D29"/>
    <w:rsid w:val="004F09E1"/>
    <w:rsid w:val="004F2FC1"/>
    <w:rsid w:val="004F460F"/>
    <w:rsid w:val="005032D3"/>
    <w:rsid w:val="00503BAB"/>
    <w:rsid w:val="00543B15"/>
    <w:rsid w:val="0054469E"/>
    <w:rsid w:val="00545E5A"/>
    <w:rsid w:val="00546156"/>
    <w:rsid w:val="00554C76"/>
    <w:rsid w:val="005A5CB9"/>
    <w:rsid w:val="005D0883"/>
    <w:rsid w:val="005E688B"/>
    <w:rsid w:val="005F441E"/>
    <w:rsid w:val="006133CD"/>
    <w:rsid w:val="006327BB"/>
    <w:rsid w:val="00660B98"/>
    <w:rsid w:val="00670B86"/>
    <w:rsid w:val="006763CE"/>
    <w:rsid w:val="0068008D"/>
    <w:rsid w:val="006878AA"/>
    <w:rsid w:val="006A32C0"/>
    <w:rsid w:val="006F648C"/>
    <w:rsid w:val="007041FD"/>
    <w:rsid w:val="00711175"/>
    <w:rsid w:val="0072033F"/>
    <w:rsid w:val="00724D37"/>
    <w:rsid w:val="00731C58"/>
    <w:rsid w:val="00745368"/>
    <w:rsid w:val="0074693A"/>
    <w:rsid w:val="007551B8"/>
    <w:rsid w:val="00761C43"/>
    <w:rsid w:val="00761D29"/>
    <w:rsid w:val="0077339E"/>
    <w:rsid w:val="007B239E"/>
    <w:rsid w:val="007E0509"/>
    <w:rsid w:val="007E1ACA"/>
    <w:rsid w:val="007E755F"/>
    <w:rsid w:val="00811951"/>
    <w:rsid w:val="008304A9"/>
    <w:rsid w:val="008358C0"/>
    <w:rsid w:val="008366DD"/>
    <w:rsid w:val="00844EF7"/>
    <w:rsid w:val="00846387"/>
    <w:rsid w:val="00862574"/>
    <w:rsid w:val="00864294"/>
    <w:rsid w:val="00872BB2"/>
    <w:rsid w:val="0087721E"/>
    <w:rsid w:val="00891D5F"/>
    <w:rsid w:val="008C3E7C"/>
    <w:rsid w:val="00903B57"/>
    <w:rsid w:val="00910ACB"/>
    <w:rsid w:val="0091751F"/>
    <w:rsid w:val="00931AD8"/>
    <w:rsid w:val="009424FB"/>
    <w:rsid w:val="00980911"/>
    <w:rsid w:val="009C3A32"/>
    <w:rsid w:val="009C5B8C"/>
    <w:rsid w:val="009D31EB"/>
    <w:rsid w:val="009D4047"/>
    <w:rsid w:val="00A05EA5"/>
    <w:rsid w:val="00A2423E"/>
    <w:rsid w:val="00A31A6B"/>
    <w:rsid w:val="00A37219"/>
    <w:rsid w:val="00A76A3D"/>
    <w:rsid w:val="00A95F82"/>
    <w:rsid w:val="00A978BE"/>
    <w:rsid w:val="00AA0579"/>
    <w:rsid w:val="00AE6E15"/>
    <w:rsid w:val="00AF1F4D"/>
    <w:rsid w:val="00B20063"/>
    <w:rsid w:val="00B22A95"/>
    <w:rsid w:val="00B25932"/>
    <w:rsid w:val="00B43116"/>
    <w:rsid w:val="00B74421"/>
    <w:rsid w:val="00B85D09"/>
    <w:rsid w:val="00B9519F"/>
    <w:rsid w:val="00BC0D53"/>
    <w:rsid w:val="00BC2509"/>
    <w:rsid w:val="00BC292D"/>
    <w:rsid w:val="00BC4F6F"/>
    <w:rsid w:val="00BD21CF"/>
    <w:rsid w:val="00BD794A"/>
    <w:rsid w:val="00BF46D5"/>
    <w:rsid w:val="00C045FF"/>
    <w:rsid w:val="00C06FB6"/>
    <w:rsid w:val="00C24800"/>
    <w:rsid w:val="00C26E74"/>
    <w:rsid w:val="00C350C3"/>
    <w:rsid w:val="00C4026B"/>
    <w:rsid w:val="00C8108F"/>
    <w:rsid w:val="00C9083F"/>
    <w:rsid w:val="00C97548"/>
    <w:rsid w:val="00CA6CDC"/>
    <w:rsid w:val="00CC092D"/>
    <w:rsid w:val="00CD12D1"/>
    <w:rsid w:val="00CD531A"/>
    <w:rsid w:val="00CF19FE"/>
    <w:rsid w:val="00D14F11"/>
    <w:rsid w:val="00D24782"/>
    <w:rsid w:val="00D254D4"/>
    <w:rsid w:val="00D26E9D"/>
    <w:rsid w:val="00D31E2D"/>
    <w:rsid w:val="00D4279E"/>
    <w:rsid w:val="00DA2877"/>
    <w:rsid w:val="00DB5197"/>
    <w:rsid w:val="00DC67D4"/>
    <w:rsid w:val="00DE1932"/>
    <w:rsid w:val="00DE2186"/>
    <w:rsid w:val="00E0111A"/>
    <w:rsid w:val="00E0423E"/>
    <w:rsid w:val="00E17270"/>
    <w:rsid w:val="00E27360"/>
    <w:rsid w:val="00E36204"/>
    <w:rsid w:val="00E4253C"/>
    <w:rsid w:val="00E73667"/>
    <w:rsid w:val="00E80102"/>
    <w:rsid w:val="00E83BD5"/>
    <w:rsid w:val="00EA410D"/>
    <w:rsid w:val="00EA6B9B"/>
    <w:rsid w:val="00EB4791"/>
    <w:rsid w:val="00EC3A8C"/>
    <w:rsid w:val="00EC5AA7"/>
    <w:rsid w:val="00ED72FB"/>
    <w:rsid w:val="00EE0898"/>
    <w:rsid w:val="00EF3E9B"/>
    <w:rsid w:val="00F13681"/>
    <w:rsid w:val="00F34DBF"/>
    <w:rsid w:val="00F647C7"/>
    <w:rsid w:val="00F65CD2"/>
    <w:rsid w:val="00F65E35"/>
    <w:rsid w:val="00F65E76"/>
    <w:rsid w:val="00F67BD0"/>
    <w:rsid w:val="00F7537C"/>
    <w:rsid w:val="00F85464"/>
    <w:rsid w:val="00FA45B4"/>
    <w:rsid w:val="00FC3830"/>
    <w:rsid w:val="0CBD845A"/>
    <w:rsid w:val="156E3FC4"/>
    <w:rsid w:val="1F1D44D6"/>
    <w:rsid w:val="312057C8"/>
    <w:rsid w:val="32CFE646"/>
    <w:rsid w:val="37F9731D"/>
    <w:rsid w:val="46B4B7C1"/>
    <w:rsid w:val="605DD76A"/>
    <w:rsid w:val="6BD819FF"/>
    <w:rsid w:val="6DA11CF8"/>
    <w:rsid w:val="7013F8C9"/>
    <w:rsid w:val="71448277"/>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D0647B1"/>
  <w14:defaultImageDpi w14:val="32767"/>
  <w15:chartTrackingRefBased/>
  <w15:docId w15:val="{E1AB152A-CDC3-47A6-B6EE-37541028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339E"/>
    <w:rPr>
      <w:rFonts w:ascii="Flanders Art Sans" w:hAnsi="Flanders Art Sans"/>
      <w:sz w:val="24"/>
      <w:szCs w:val="24"/>
      <w:lang w:val="nl-NL" w:eastAsia="nl-NL"/>
    </w:rPr>
  </w:style>
  <w:style w:type="paragraph" w:styleId="Heading1">
    <w:name w:val="heading 1"/>
    <w:basedOn w:val="Normal"/>
    <w:next w:val="Normal"/>
    <w:link w:val="Heading1Char"/>
    <w:uiPriority w:val="9"/>
    <w:qFormat/>
    <w:rsid w:val="0077339E"/>
    <w:pPr>
      <w:keepNext/>
      <w:keepLines/>
      <w:numPr>
        <w:numId w:val="17"/>
      </w:numPr>
      <w:spacing w:before="360" w:after="120"/>
      <w:outlineLvl w:val="0"/>
    </w:pPr>
    <w:rPr>
      <w:rFonts w:ascii="FlandersArtSans-Bold" w:eastAsia="Times New Roman" w:hAnsi="FlandersArtSans-Bold"/>
      <w:caps/>
      <w:color w:val="3C3D3C"/>
      <w:sz w:val="36"/>
      <w:szCs w:val="36"/>
    </w:rPr>
  </w:style>
  <w:style w:type="paragraph" w:styleId="Heading2">
    <w:name w:val="heading 2"/>
    <w:basedOn w:val="Normal"/>
    <w:next w:val="Normal"/>
    <w:link w:val="Heading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Heading3">
    <w:name w:val="heading 3"/>
    <w:basedOn w:val="Normal"/>
    <w:next w:val="Normal"/>
    <w:link w:val="Heading3Char"/>
    <w:uiPriority w:val="9"/>
    <w:unhideWhenUsed/>
    <w:qFormat/>
    <w:rsid w:val="0077339E"/>
    <w:pPr>
      <w:keepNext/>
      <w:keepLines/>
      <w:numPr>
        <w:ilvl w:val="2"/>
        <w:numId w:val="17"/>
      </w:numPr>
      <w:tabs>
        <w:tab w:val="left" w:pos="3686"/>
      </w:tabs>
      <w:spacing w:before="200" w:after="120" w:line="288" w:lineRule="exact"/>
      <w:outlineLvl w:val="2"/>
    </w:pPr>
    <w:rPr>
      <w:rFonts w:ascii="FlandersArtSerif-Bold" w:eastAsia="Times New Roman" w:hAnsi="FlandersArtSerif-Bold"/>
      <w:bCs/>
      <w:color w:val="9B9DA0"/>
    </w:rPr>
  </w:style>
  <w:style w:type="paragraph" w:styleId="Heading4">
    <w:name w:val="heading 4"/>
    <w:basedOn w:val="Normal"/>
    <w:next w:val="Normal"/>
    <w:link w:val="Heading4Char"/>
    <w:uiPriority w:val="9"/>
    <w:unhideWhenUsed/>
    <w:qFormat/>
    <w:rsid w:val="0077339E"/>
    <w:pPr>
      <w:keepNext/>
      <w:keepLines/>
      <w:numPr>
        <w:ilvl w:val="3"/>
        <w:numId w:val="17"/>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Heading5">
    <w:name w:val="heading 5"/>
    <w:basedOn w:val="Normal"/>
    <w:next w:val="Normal"/>
    <w:link w:val="Heading5Char"/>
    <w:uiPriority w:val="9"/>
    <w:unhideWhenUsed/>
    <w:qFormat/>
    <w:rsid w:val="0077339E"/>
    <w:pPr>
      <w:keepNext/>
      <w:keepLines/>
      <w:numPr>
        <w:ilvl w:val="4"/>
        <w:numId w:val="17"/>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Heading3Char">
    <w:name w:val="Heading 3 Char"/>
    <w:link w:val="Heading3"/>
    <w:uiPriority w:val="9"/>
    <w:rsid w:val="0077339E"/>
    <w:rPr>
      <w:rFonts w:ascii="FlandersArtSerif-Bold" w:eastAsia="Times New Roman" w:hAnsi="FlandersArtSerif-Bold" w:cs="Times New Roman"/>
      <w:bCs/>
      <w:color w:val="9B9DA0"/>
      <w:lang w:val="nl-BE"/>
    </w:rPr>
  </w:style>
  <w:style w:type="character" w:customStyle="1" w:styleId="Heading4Char">
    <w:name w:val="Heading 4 Char"/>
    <w:link w:val="Heading4"/>
    <w:uiPriority w:val="9"/>
    <w:rsid w:val="0077339E"/>
    <w:rPr>
      <w:rFonts w:ascii="FlandersArtSerif-Bold" w:eastAsia="Times New Roman" w:hAnsi="FlandersArtSerif-Bold" w:cs="Times New Roman"/>
      <w:bCs/>
      <w:iCs/>
      <w:color w:val="000000"/>
      <w:sz w:val="22"/>
      <w:szCs w:val="22"/>
      <w:u w:val="single"/>
      <w:lang w:val="nl-BE"/>
    </w:rPr>
  </w:style>
  <w:style w:type="paragraph" w:styleId="NoSpacing">
    <w:name w:val="No Spacing"/>
    <w:uiPriority w:val="1"/>
    <w:qFormat/>
    <w:rsid w:val="0077339E"/>
    <w:pPr>
      <w:spacing w:after="120"/>
      <w:contextualSpacing/>
    </w:pPr>
    <w:rPr>
      <w:sz w:val="24"/>
      <w:szCs w:val="24"/>
      <w:lang w:val="nl-NL" w:eastAsia="en-US"/>
    </w:rPr>
  </w:style>
  <w:style w:type="character" w:customStyle="1" w:styleId="Heading1Char">
    <w:name w:val="Heading 1 Char"/>
    <w:link w:val="Heading1"/>
    <w:uiPriority w:val="9"/>
    <w:rsid w:val="0077339E"/>
    <w:rPr>
      <w:rFonts w:ascii="FlandersArtSans-Bold" w:eastAsia="Times New Roman" w:hAnsi="FlandersArtSans-Bold" w:cs="Times New Roman"/>
      <w:caps/>
      <w:color w:val="3C3D3C"/>
      <w:sz w:val="36"/>
      <w:szCs w:val="36"/>
      <w:lang w:val="nl-BE"/>
    </w:rPr>
  </w:style>
  <w:style w:type="character" w:styleId="Strong">
    <w:name w:val="Strong"/>
    <w:uiPriority w:val="22"/>
    <w:qFormat/>
    <w:rsid w:val="00F13681"/>
    <w:rPr>
      <w:rFonts w:ascii="FlandersArtSans-Bold" w:hAnsi="FlandersArtSans-Bold"/>
      <w:b w:val="0"/>
      <w:bCs/>
    </w:rPr>
  </w:style>
  <w:style w:type="paragraph" w:customStyle="1" w:styleId="streepjes">
    <w:name w:val="streepjes"/>
    <w:basedOn w:val="Normal"/>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Header">
    <w:name w:val="header"/>
    <w:basedOn w:val="Normal"/>
    <w:link w:val="HeaderChar"/>
    <w:unhideWhenUsed/>
    <w:rsid w:val="00F13681"/>
    <w:pPr>
      <w:spacing w:before="60"/>
    </w:pPr>
    <w:rPr>
      <w:noProof/>
      <w:sz w:val="32"/>
      <w:szCs w:val="32"/>
      <w:lang w:eastAsia="en-GB"/>
    </w:rPr>
  </w:style>
  <w:style w:type="character" w:customStyle="1" w:styleId="HeaderChar">
    <w:name w:val="Header Char"/>
    <w:link w:val="Header"/>
    <w:rsid w:val="00F13681"/>
    <w:rPr>
      <w:noProof/>
      <w:sz w:val="32"/>
      <w:szCs w:val="32"/>
      <w:lang w:val="nl-BE" w:eastAsia="en-GB"/>
    </w:rPr>
  </w:style>
  <w:style w:type="paragraph" w:styleId="Footer">
    <w:name w:val="footer"/>
    <w:basedOn w:val="Normal"/>
    <w:link w:val="FooterChar"/>
    <w:uiPriority w:val="99"/>
    <w:unhideWhenUsed/>
    <w:rsid w:val="00F13681"/>
    <w:pPr>
      <w:tabs>
        <w:tab w:val="center" w:pos="4513"/>
        <w:tab w:val="right" w:pos="9923"/>
      </w:tabs>
    </w:pPr>
    <w:rPr>
      <w:sz w:val="16"/>
    </w:rPr>
  </w:style>
  <w:style w:type="character" w:customStyle="1" w:styleId="FooterChar">
    <w:name w:val="Footer Char"/>
    <w:link w:val="Footer"/>
    <w:uiPriority w:val="99"/>
    <w:rsid w:val="00F13681"/>
    <w:rPr>
      <w:sz w:val="16"/>
      <w:szCs w:val="22"/>
      <w:lang w:val="nl-BE"/>
    </w:rPr>
  </w:style>
  <w:style w:type="table" w:styleId="TableGrid">
    <w:name w:val="Table Grid"/>
    <w:basedOn w:val="TableNorma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Normal"/>
    <w:qFormat/>
    <w:rsid w:val="00F13681"/>
    <w:pPr>
      <w:spacing w:line="280" w:lineRule="exact"/>
      <w:jc w:val="right"/>
    </w:pPr>
  </w:style>
  <w:style w:type="character" w:styleId="PageNumber">
    <w:name w:val="page number"/>
    <w:basedOn w:val="DefaultParagraphFont"/>
    <w:rsid w:val="00F13681"/>
  </w:style>
  <w:style w:type="character" w:customStyle="1" w:styleId="Heading5Char">
    <w:name w:val="Heading 5 Char"/>
    <w:link w:val="Heading5"/>
    <w:uiPriority w:val="9"/>
    <w:rsid w:val="0077339E"/>
    <w:rPr>
      <w:rFonts w:ascii="FlandersArtSans-Regular" w:eastAsia="Times New Roman" w:hAnsi="FlandersArtSans-Regular" w:cs="Times New Roman"/>
      <w:color w:val="3C3D3C"/>
      <w:sz w:val="22"/>
      <w:szCs w:val="22"/>
      <w:lang w:val="nl-BE"/>
    </w:rPr>
  </w:style>
  <w:style w:type="paragraph" w:styleId="Title">
    <w:name w:val="Title"/>
    <w:basedOn w:val="Normal"/>
    <w:next w:val="Normal"/>
    <w:link w:val="Title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leChar">
    <w:name w:val="Title Char"/>
    <w:link w:val="Title"/>
    <w:uiPriority w:val="10"/>
    <w:rsid w:val="0077339E"/>
    <w:rPr>
      <w:rFonts w:ascii="FlandersArtSans-Medium" w:eastAsia="Times New Roman" w:hAnsi="FlandersArtSans-Medium" w:cs="Times New Roman"/>
      <w:caps/>
      <w:spacing w:val="5"/>
      <w:sz w:val="100"/>
      <w:szCs w:val="56"/>
      <w:u w:val="single"/>
      <w:lang w:val="nl-BE"/>
    </w:rPr>
  </w:style>
  <w:style w:type="paragraph" w:styleId="ListParagraph">
    <w:name w:val="List Paragraph"/>
    <w:basedOn w:val="Normal"/>
    <w:uiPriority w:val="34"/>
    <w:qFormat/>
    <w:rsid w:val="003E5B53"/>
    <w:pPr>
      <w:ind w:left="720"/>
      <w:contextualSpacing/>
    </w:pPr>
  </w:style>
  <w:style w:type="paragraph" w:styleId="BalloonText">
    <w:name w:val="Balloon Text"/>
    <w:basedOn w:val="Normal"/>
    <w:link w:val="BalloonTextChar"/>
    <w:uiPriority w:val="99"/>
    <w:semiHidden/>
    <w:unhideWhenUsed/>
    <w:rsid w:val="00416D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D6A"/>
    <w:rPr>
      <w:rFonts w:ascii="Segoe UI" w:hAnsi="Segoe UI" w:cs="Segoe UI"/>
      <w:sz w:val="18"/>
      <w:szCs w:val="18"/>
      <w:lang w:val="nl-NL" w:eastAsia="nl-NL"/>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Flanders Art Sans" w:hAnsi="Flanders Art Sans"/>
      <w:lang w:val="nl-NL" w:eastAsia="nl-NL"/>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29446209">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944872170">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lissi\Documents\MEDEDELING%20AAN%20HET%20STUURORGAAN%20VLAAMS%20INFORMATIE%20EN%20IC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E20BE8-26CD-41CF-9E0A-FD6C2FF3C286}">
  <ds:schemaRefs>
    <ds:schemaRef ds:uri="c0e47509-9e20-4b4c-920e-d7a23c4e1d01"/>
    <ds:schemaRef ds:uri="http://purl.org/dc/elements/1.1/"/>
    <ds:schemaRef ds:uri="http://schemas.microsoft.com/office/2006/metadata/properties"/>
    <ds:schemaRef ds:uri="60f58047-ece1-42f9-af1a-078081668ed8"/>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3.xml><?xml version="1.0" encoding="utf-8"?>
<ds:datastoreItem xmlns:ds="http://schemas.openxmlformats.org/officeDocument/2006/customXml" ds:itemID="{3FDB7D44-6A08-45C3-AF08-0F22EE6E044F}"/>
</file>

<file path=docProps/app.xml><?xml version="1.0" encoding="utf-8"?>
<Properties xmlns="http://schemas.openxmlformats.org/officeDocument/2006/extended-properties" xmlns:vt="http://schemas.openxmlformats.org/officeDocument/2006/docPropsVTypes">
  <Template>MEDEDELING AAN HET STUURORGAAN VLAAMS INFORMATIE EN ICT</Template>
  <TotalTime>4</TotalTime>
  <Pages>7</Pages>
  <Words>2155</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Evelien Dhollander</dc:creator>
  <cp:keywords/>
  <dc:description/>
  <cp:lastModifiedBy>Jan De Naeyer</cp:lastModifiedBy>
  <cp:revision>4</cp:revision>
  <cp:lastPrinted>2019-11-14T17:02:00Z</cp:lastPrinted>
  <dcterms:created xsi:type="dcterms:W3CDTF">2019-11-14T16:51:00Z</dcterms:created>
  <dcterms:modified xsi:type="dcterms:W3CDTF">2020-09-14T07:03:00Z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