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ascii="Calibri" w:hAnsi="Calibri" w:eastAsia="Microsoft JhengHei" w:cs="Calibri"/>
        </w:rPr>
        <w:t xml:space="preserve">機房巡檢表</w:t>
      </w:r>
    </w:p>
    <w:p>
      <w:r>
        <w:rPr>
          <w:rFonts w:ascii="Calibri" w:hAnsi="Calibri" w:eastAsia="Microsoft JhengHei" w:cs="Calibri"/>
        </w:rPr>
        <w:t xml:space="preserve">每日或每班進入機房時繞行一圈，用眼睛、耳朵、鼻子先於監控系統發現問題。</w:t>
      </w:r>
    </w:p>
    <w:tbl>
      <w:tblPr>
        <w:tblStyle w:val="TableGrid"/>
        <w:tblW w:w="9360" w:type="dxa"/>
      </w:tblPr>
      <w:tblGrid>
        <w:gridCol w:w="2600"/>
        <w:gridCol w:w="6760"/>
      </w:tblGrid>
      <w:tr>
        <w:trPr>
          <w:tblHeader/>
        </w:trPr>
        <w:tc>
          <w:tcPr>
            <w:tcW w:w="26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項目</w:t>
            </w:r>
          </w:p>
        </w:tc>
        <w:tc>
          <w:tcPr>
            <w:tcW w:w="67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填寫欄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巡檢日期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巡檢時間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巡檢人員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機房名稱／位置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一、環境</w:t>
      </w:r>
    </w:p>
    <w:tbl>
      <w:tblPr>
        <w:tblStyle w:val="TableGrid"/>
        <w:tblW w:w="9360" w:type="dxa"/>
      </w:tblPr>
      <w:tblGrid>
        <w:gridCol w:w="700"/>
        <w:gridCol w:w="3100"/>
        <w:gridCol w:w="3200"/>
        <w:gridCol w:w="1800"/>
        <w:gridCol w:w="560"/>
      </w:tblGrid>
      <w:tr>
        <w:trPr>
          <w:tblHeader/>
        </w:trPr>
        <w:tc>
          <w:tcPr>
            <w:tcW w:w="7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編號</w:t>
            </w:r>
          </w:p>
        </w:tc>
        <w:tc>
          <w:tcPr>
            <w:tcW w:w="31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檢查項目</w:t>
            </w:r>
          </w:p>
        </w:tc>
        <w:tc>
          <w:tcPr>
            <w:tcW w:w="32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檢查方式／指令</w:t>
            </w:r>
          </w:p>
        </w:tc>
        <w:tc>
          <w:tcPr>
            <w:tcW w:w="18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檢查結果</w:t>
            </w:r>
          </w:p>
        </w:tc>
        <w:tc>
          <w:tcPr>
            <w:tcW w:w="5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備註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1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溫度（建議 18～27℃）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環境監控面板；記錄實際數值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 正常　□ 異常　□ 不適用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2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相對濕度（建議 40～60%）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環境監控面板；記錄實際數值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 正常　□ 異常　□ 不適用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3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空調運轉與出風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主／備空調是否輪替運轉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 正常　□ 異常　□ 不適用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4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漏水偵測線告警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偵測主機面板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 正常　□ 異常　□ 不適用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5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異音、異味、異常震動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現場感官檢查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 正常　□ 異常　□ 不適用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二、電力</w:t>
      </w:r>
    </w:p>
    <w:tbl>
      <w:tblPr>
        <w:tblStyle w:val="TableGrid"/>
        <w:tblW w:w="9360" w:type="dxa"/>
      </w:tblPr>
      <w:tblGrid>
        <w:gridCol w:w="700"/>
        <w:gridCol w:w="3100"/>
        <w:gridCol w:w="3200"/>
        <w:gridCol w:w="1800"/>
        <w:gridCol w:w="560"/>
      </w:tblGrid>
      <w:tr>
        <w:trPr>
          <w:tblHeader/>
        </w:trPr>
        <w:tc>
          <w:tcPr>
            <w:tcW w:w="7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編號</w:t>
            </w:r>
          </w:p>
        </w:tc>
        <w:tc>
          <w:tcPr>
            <w:tcW w:w="31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檢查項目</w:t>
            </w:r>
          </w:p>
        </w:tc>
        <w:tc>
          <w:tcPr>
            <w:tcW w:w="32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檢查方式／指令</w:t>
            </w:r>
          </w:p>
        </w:tc>
        <w:tc>
          <w:tcPr>
            <w:tcW w:w="18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檢查結果</w:t>
            </w:r>
          </w:p>
        </w:tc>
        <w:tc>
          <w:tcPr>
            <w:tcW w:w="5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備註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1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UPS 狀態與電池健康度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UPS 面板；記錄負載百分比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 正常　□ 異常　□ 不適用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2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PDU 各迴路負載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PDU 讀值；避免單迴路過載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 正常　□ 異常　□ 不適用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3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雙路供電是否皆在線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A／B 路指示燈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 正常　□ 異常　□ 不適用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4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市電／發電機切換測試紀錄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最近一次測試日期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 正常　□ 異常　□ 不適用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三、安全</w:t>
      </w:r>
    </w:p>
    <w:tbl>
      <w:tblPr>
        <w:tblStyle w:val="TableGrid"/>
        <w:tblW w:w="9360" w:type="dxa"/>
      </w:tblPr>
      <w:tblGrid>
        <w:gridCol w:w="700"/>
        <w:gridCol w:w="3100"/>
        <w:gridCol w:w="3200"/>
        <w:gridCol w:w="1800"/>
        <w:gridCol w:w="560"/>
      </w:tblGrid>
      <w:tr>
        <w:trPr>
          <w:tblHeader/>
        </w:trPr>
        <w:tc>
          <w:tcPr>
            <w:tcW w:w="7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編號</w:t>
            </w:r>
          </w:p>
        </w:tc>
        <w:tc>
          <w:tcPr>
            <w:tcW w:w="31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檢查項目</w:t>
            </w:r>
          </w:p>
        </w:tc>
        <w:tc>
          <w:tcPr>
            <w:tcW w:w="32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檢查方式／指令</w:t>
            </w:r>
          </w:p>
        </w:tc>
        <w:tc>
          <w:tcPr>
            <w:tcW w:w="18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檢查結果</w:t>
            </w:r>
          </w:p>
        </w:tc>
        <w:tc>
          <w:tcPr>
            <w:tcW w:w="5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備註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1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門禁刷卡正常、門確實關閉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現場測試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 正常　□ 異常　□ 不適用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2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消防偵測器與滅火設備有效期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壓力錶與檢驗標籤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 正常　□ 異常　□ 不適用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3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監視錄影正常且保存期符合規定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錄影主機畫面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 正常　□ 異常　□ 不適用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4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進出登記表是否確實填寫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檢視登記表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 正常　□ 異常　□ 不適用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四、設備</w:t>
      </w:r>
    </w:p>
    <w:tbl>
      <w:tblPr>
        <w:tblStyle w:val="TableGrid"/>
        <w:tblW w:w="9360" w:type="dxa"/>
      </w:tblPr>
      <w:tblGrid>
        <w:gridCol w:w="700"/>
        <w:gridCol w:w="3100"/>
        <w:gridCol w:w="3200"/>
        <w:gridCol w:w="1800"/>
        <w:gridCol w:w="560"/>
      </w:tblGrid>
      <w:tr>
        <w:trPr>
          <w:tblHeader/>
        </w:trPr>
        <w:tc>
          <w:tcPr>
            <w:tcW w:w="7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編號</w:t>
            </w:r>
          </w:p>
        </w:tc>
        <w:tc>
          <w:tcPr>
            <w:tcW w:w="31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檢查項目</w:t>
            </w:r>
          </w:p>
        </w:tc>
        <w:tc>
          <w:tcPr>
            <w:tcW w:w="32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檢查方式／指令</w:t>
            </w:r>
          </w:p>
        </w:tc>
        <w:tc>
          <w:tcPr>
            <w:tcW w:w="18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檢查結果</w:t>
            </w:r>
          </w:p>
        </w:tc>
        <w:tc>
          <w:tcPr>
            <w:tcW w:w="5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備註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1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伺服器與網路設備指示燈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有無琥珀色／紅色告警燈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 正常　□ 異常　□ 不適用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2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風扇運轉與濾網積塵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目視；必要時清潔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 正常　□ 異常　□ 不適用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3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機櫃線路整齊、標示清楚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對照線路標示紀錄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 正常　□ 異常　□ 不適用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4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機櫃門與盲板是否確實安裝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影響氣流循環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 正常　□ 異常　□ 不適用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5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備品（硬碟、電源、跳線）庫存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備品櫃清點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 正常　□ 異常　□ 不適用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五、量測值與異常記錄</w:t>
      </w:r>
    </w:p>
    <w:tbl>
      <w:tblPr>
        <w:tblStyle w:val="TableGrid"/>
        <w:tblW w:w="9360" w:type="dxa"/>
      </w:tblPr>
      <w:tblGrid>
        <w:gridCol w:w="2400"/>
        <w:gridCol w:w="1400"/>
        <w:gridCol w:w="1600"/>
        <w:gridCol w:w="1400"/>
        <w:gridCol w:w="2560"/>
      </w:tblGrid>
      <w:tr>
        <w:trPr>
          <w:tblHeader/>
        </w:trPr>
        <w:tc>
          <w:tcPr>
            <w:tcW w:w="24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項目</w:t>
            </w:r>
          </w:p>
        </w:tc>
        <w:tc>
          <w:tcPr>
            <w:tcW w:w="14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量測值</w:t>
            </w:r>
          </w:p>
        </w:tc>
        <w:tc>
          <w:tcPr>
            <w:tcW w:w="16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標準範圍</w:t>
            </w:r>
          </w:p>
        </w:tc>
        <w:tc>
          <w:tcPr>
            <w:tcW w:w="14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是否正常</w:t>
            </w:r>
          </w:p>
        </w:tc>
        <w:tc>
          <w:tcPr>
            <w:tcW w:w="25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處置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機房溫度（℃）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18～27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相對濕度（%）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40～60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UPS 負載（%）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&lt; 70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UPS 電池剩餘（分鐘）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≥ 15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/>
      </w:r>
    </w:p>
    <w:tbl>
      <w:tblPr>
        <w:tblStyle w:val="TableGrid"/>
        <w:tblW w:w="9360" w:type="dxa"/>
      </w:tblPr>
      <w:tblGrid>
        <w:gridCol w:w="1200"/>
        <w:gridCol w:w="2200"/>
        <w:gridCol w:w="3200"/>
        <w:gridCol w:w="2760"/>
      </w:tblGrid>
      <w:tr>
        <w:trPr>
          <w:tblHeader/>
        </w:trPr>
        <w:tc>
          <w:tcPr>
            <w:tcW w:w="12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時間</w:t>
            </w:r>
          </w:p>
        </w:tc>
        <w:tc>
          <w:tcPr>
            <w:tcW w:w="22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異常項目</w:t>
            </w:r>
          </w:p>
        </w:tc>
        <w:tc>
          <w:tcPr>
            <w:tcW w:w="32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說明</w:t>
            </w:r>
          </w:p>
        </w:tc>
        <w:tc>
          <w:tcPr>
            <w:tcW w:w="27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處置與通報對象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六、簽章</w:t>
      </w:r>
    </w:p>
    <w:tbl>
      <w:tblPr>
        <w:tblStyle w:val="TableGrid"/>
        <w:tblW w:w="9360" w:type="dxa"/>
      </w:tblPr>
      <w:tblGrid>
        <w:gridCol w:w="1600"/>
        <w:gridCol w:w="3200"/>
        <w:gridCol w:w="2960"/>
        <w:gridCol w:w="1600"/>
      </w:tblGrid>
      <w:tr>
        <w:trPr>
          <w:tblHeader/>
        </w:trPr>
        <w:tc>
          <w:tcPr>
            <w:tcW w:w="16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角色</w:t>
            </w:r>
          </w:p>
        </w:tc>
        <w:tc>
          <w:tcPr>
            <w:tcW w:w="32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姓名／職稱</w:t>
            </w:r>
          </w:p>
        </w:tc>
        <w:tc>
          <w:tcPr>
            <w:tcW w:w="29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簽章</w:t>
            </w:r>
          </w:p>
        </w:tc>
        <w:tc>
          <w:tcPr>
            <w:tcW w:w="16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日期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填表人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覆核主管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>— 本表單出自《資訊設備安裝、部署、設定、優化、維護教學手冊》　對應章節：040-網路與網路設備/02-機房與硬體管理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JhengHei" w:cs="Calibri"/>
        <w:sz w:val="22"/>
      </w:rPr>
    </w:rPrDefault>
  </w:docDefaults>
  <w:style w:type="paragraph" w:default="1" w:styleId="Normal">
    <w:name w:val="Normal"/>
    <w:rPr>
      <w:rFonts w:ascii="Calibri" w:hAnsi="Calibri" w:eastAsia="Microsoft JhengHei" w:cs="Calibri"/>
      <w:sz w:val="22"/>
    </w:rPr>
  </w:style>
  <w:style w:type="paragraph" w:styleId="Title">
    <w:name w:val="Title"/>
    <w:basedOn w:val="Normal"/>
    <w:pPr>
      <w:jc w:val="center"/>
      <w:spacing w:after="240"/>
    </w:pPr>
    <w:rPr>
      <w:rFonts w:ascii="Calibri" w:hAnsi="Calibri" w:eastAsia="Microsoft JhengHei" w:cs="Calibri"/>
      <w:b/>
      <w:sz w:val="36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Calibri" w:hAnsi="Calibri" w:eastAsia="Microsoft JhengHei" w:cs="Calibri"/>
      <w:b/>
      <w:sz w:val="28"/>
    </w:rPr>
  </w:style>
  <w:style w:type="table" w:styleId="TableGrid">
    <w:name w:val="Table Grid"/>
    <w:tblPr>
      <w:tblBorders>
        <w:top w:val="single" w:sz="6" w:color="666666"/>
        <w:left w:val="single" w:sz="6" w:color="666666"/>
        <w:bottom w:val="single" w:sz="6" w:color="666666"/>
        <w:right w:val="single" w:sz="6" w:color="666666"/>
        <w:insideH w:val="single" w:sz="6" w:color="666666"/>
        <w:insideV w:val="single" w:sz="6" w:color="666666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