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設備盤點表</w:t>
      </w:r>
    </w:p>
    <w:p>
      <w:r>
        <w:rPr>
          <w:rFonts w:ascii="Calibri" w:hAnsi="Calibri" w:eastAsia="Microsoft JhengHei" w:cs="Calibri"/>
        </w:rPr>
        <w:t xml:space="preserve">資產清冊的實體核對用表；每列一台設備，盤點時逐台核對財產編號與序號。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盤點期間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盤點人員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盤點範圍（機房／樓層／機櫃）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一、盤點明細</w:t>
      </w:r>
    </w:p>
    <w:p>
      <w:r>
        <w:rPr>
          <w:rFonts w:ascii="Calibri" w:hAnsi="Calibri" w:eastAsia="Microsoft JhengHei" w:cs="Calibri"/>
        </w:rPr>
        <w:t xml:space="preserve">盤點結果欄請填：符合／帳存實無／實有帳無／位置不符／待報廢。</w:t>
      </w:r>
    </w:p>
    <w:tbl>
      <w:tblPr>
        <w:tblStyle w:val="TableGrid"/>
        <w:tblW w:w="9360" w:type="dxa"/>
      </w:tblPr>
      <w:tblGrid>
        <w:gridCol w:w="1100"/>
        <w:gridCol w:w="1200"/>
        <w:gridCol w:w="1200"/>
        <w:gridCol w:w="1300"/>
        <w:gridCol w:w="900"/>
        <w:gridCol w:w="1100"/>
        <w:gridCol w:w="1000"/>
        <w:gridCol w:w="900"/>
        <w:gridCol w:w="660"/>
      </w:tblGrid>
      <w:tr>
        <w:trPr>
          <w:tblHeader/>
        </w:trPr>
        <w:tc>
          <w:tcPr>
            <w:tcW w:w="1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財產編號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設備名稱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廠牌型號</w:t>
            </w:r>
          </w:p>
        </w:tc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序號 S/N</w:t>
            </w:r>
          </w:p>
        </w:tc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機櫃／U 位</w:t>
            </w:r>
          </w:p>
        </w:tc>
        <w:tc>
          <w:tcPr>
            <w:tcW w:w="1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管理 IP</w:t>
            </w:r>
          </w:p>
        </w:tc>
        <w:tc>
          <w:tcPr>
            <w:tcW w:w="1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用途</w:t>
            </w:r>
          </w:p>
        </w:tc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保固到期</w:t>
            </w:r>
          </w:p>
        </w:tc>
        <w:tc>
          <w:tcPr>
            <w:tcW w:w="6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盤點結果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二、差異說明</w:t>
      </w:r>
    </w:p>
    <w:tbl>
      <w:tblPr>
        <w:tblStyle w:val="TableGrid"/>
        <w:tblW w:w="9360" w:type="dxa"/>
      </w:tblPr>
      <w:tblGrid>
        <w:gridCol w:w="1400"/>
        <w:gridCol w:w="2000"/>
        <w:gridCol w:w="2400"/>
        <w:gridCol w:w="2360"/>
        <w:gridCol w:w="1200"/>
      </w:tblGrid>
      <w:tr>
        <w:trPr>
          <w:tblHeader/>
        </w:trPr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財產編號</w:t>
            </w:r>
          </w:p>
        </w:tc>
        <w:tc>
          <w:tcPr>
            <w:tcW w:w="2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差異情形</w:t>
            </w:r>
          </w:p>
        </w:tc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原因</w:t>
            </w:r>
          </w:p>
        </w:tc>
        <w:tc>
          <w:tcPr>
            <w:tcW w:w="2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處理方式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負責人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三、簽章</w:t>
      </w:r>
    </w:p>
    <w:tbl>
      <w:tblPr>
        <w:tblStyle w:val="TableGrid"/>
        <w:tblW w:w="9360" w:type="dxa"/>
      </w:tblPr>
      <w:tblGrid>
        <w:gridCol w:w="1600"/>
        <w:gridCol w:w="3200"/>
        <w:gridCol w:w="2960"/>
        <w:gridCol w:w="160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姓名／職稱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填表人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對應章節：040-網路與網路設備/02-機房與硬體管理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