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需求規格書範本</w:t>
      </w:r>
    </w:p>
    <w:p>
      <w:r>
        <w:rPr>
          <w:rFonts w:ascii="Calibri" w:hAnsi="Calibri" w:eastAsia="Microsoft JhengHei" w:cs="Calibri"/>
        </w:rPr>
        <w:t xml:space="preserve">把「使用者想要什麼」寫成可驗收的條文；驗收測試紀錄要能逐條對應回本文件。</w:t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一、文件資訊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專案名稱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文件版本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撰寫人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撰寫日期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審核人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核定日期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二、背景與目的</w:t>
      </w:r>
    </w:p>
    <w:p>
      <w:r>
        <w:rPr>
          <w:rFonts w:ascii="Calibri" w:hAnsi="Calibri" w:eastAsia="Microsoft JhengHei" w:cs="Calibri"/>
        </w:rPr>
        <w:t xml:space="preserve">說明現況痛點與導入後要達成的目標，量化為可衡量的指標。</w:t>
      </w:r>
    </w:p>
    <w:tbl>
      <w:tblPr>
        <w:tblStyle w:val="TableGrid"/>
        <w:tblW w:w="9360" w:type="dxa"/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現況與問題</w:t>
            </w:r>
          </w:p>
        </w:tc>
        <w:tc>
          <w:tcPr>
            <w:tcW w:w="6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專案目標</w:t>
            </w:r>
          </w:p>
        </w:tc>
        <w:tc>
          <w:tcPr>
            <w:tcW w:w="6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成功衡量指標</w:t>
            </w:r>
          </w:p>
        </w:tc>
        <w:tc>
          <w:tcPr>
            <w:tcW w:w="6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利害關係人</w:t>
            </w:r>
          </w:p>
        </w:tc>
        <w:tc>
          <w:tcPr>
            <w:tcW w:w="6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三、範圍</w:t>
      </w:r>
    </w:p>
    <w:tbl>
      <w:tblPr>
        <w:tblStyle w:val="TableGrid"/>
        <w:tblW w:w="9360" w:type="dxa"/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類別</w:t>
            </w:r>
          </w:p>
        </w:tc>
        <w:tc>
          <w:tcPr>
            <w:tcW w:w="6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包含範圍（In Scope）</w:t>
            </w:r>
          </w:p>
        </w:tc>
        <w:tc>
          <w:tcPr>
            <w:tcW w:w="6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排除範圍（Out of Scope）</w:t>
            </w:r>
          </w:p>
        </w:tc>
        <w:tc>
          <w:tcPr>
            <w:tcW w:w="6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假設條件</w:t>
            </w:r>
          </w:p>
        </w:tc>
        <w:tc>
          <w:tcPr>
            <w:tcW w:w="6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限制條件</w:t>
            </w:r>
          </w:p>
        </w:tc>
        <w:tc>
          <w:tcPr>
            <w:tcW w:w="6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四、名詞定義</w:t>
      </w:r>
    </w:p>
    <w:tbl>
      <w:tblPr>
        <w:tblStyle w:val="TableGrid"/>
        <w:tblW w:w="9360" w:type="dxa"/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名詞</w:t>
            </w:r>
          </w:p>
        </w:tc>
        <w:tc>
          <w:tcPr>
            <w:tcW w:w="6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定義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五、功能需求</w:t>
      </w:r>
    </w:p>
    <w:p>
      <w:r>
        <w:rPr>
          <w:rFonts w:ascii="Calibri" w:hAnsi="Calibri" w:eastAsia="Microsoft JhengHei" w:cs="Calibri"/>
        </w:rPr>
        <w:t xml:space="preserve">每條需求都要能被單獨驗收；優先序建議用 MoSCoW（必須／應該／可以／暫不）。</w:t>
      </w:r>
    </w:p>
    <w:tbl>
      <w:tblPr>
        <w:tblStyle w:val="TableGrid"/>
        <w:tblW w:w="9360" w:type="dxa"/>
      </w:tblPr>
      <w:tblGrid>
        <w:gridCol w:w="1100"/>
        <w:gridCol w:w="1600"/>
        <w:gridCol w:w="3000"/>
        <w:gridCol w:w="900"/>
        <w:gridCol w:w="2760"/>
      </w:tblGrid>
      <w:tr>
        <w:trPr>
          <w:tblHeader/>
        </w:trPr>
        <w:tc>
          <w:tcPr>
            <w:tcW w:w="1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需求編號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需求名稱</w:t>
            </w:r>
          </w:p>
        </w:tc>
        <w:tc>
          <w:tcPr>
            <w:tcW w:w="3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需求描述（使用者可以…）</w:t>
            </w:r>
          </w:p>
        </w:tc>
        <w:tc>
          <w:tcPr>
            <w:tcW w:w="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優先序</w:t>
            </w:r>
          </w:p>
        </w:tc>
        <w:tc>
          <w:tcPr>
            <w:tcW w:w="2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驗收準則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FR-01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FR-02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FR-03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FR-04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FR-05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FR-06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六、非功能需求</w:t>
      </w:r>
    </w:p>
    <w:tbl>
      <w:tblPr>
        <w:tblStyle w:val="TableGrid"/>
        <w:tblW w:w="9360" w:type="dxa"/>
      </w:tblPr>
      <w:tblGrid>
        <w:gridCol w:w="1200"/>
        <w:gridCol w:w="1400"/>
        <w:gridCol w:w="3800"/>
        <w:gridCol w:w="2960"/>
      </w:tblGrid>
      <w:tr>
        <w:trPr>
          <w:tblHeader/>
        </w:trPr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需求編號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類別</w:t>
            </w:r>
          </w:p>
        </w:tc>
        <w:tc>
          <w:tcPr>
            <w:tcW w:w="3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需求內容</w:t>
            </w:r>
          </w:p>
        </w:tc>
        <w:tc>
          <w:tcPr>
            <w:tcW w:w="2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量化指標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NFR-01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效能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NFR-02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可用性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NFR-03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資安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NFR-04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相容性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NFR-05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可維護性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NFR-06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法規遵循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七、介面與資料</w:t>
      </w:r>
    </w:p>
    <w:tbl>
      <w:tblPr>
        <w:tblStyle w:val="TableGrid"/>
        <w:tblW w:w="9360" w:type="dxa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3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外部系統介接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資料交換格式與頻率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帳號與權限來源（AD／LDAP／SSO）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資料保存期限與備份需求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個資與機敏資料處理方式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八、交付項目與驗收</w:t>
      </w:r>
    </w:p>
    <w:tbl>
      <w:tblPr>
        <w:tblStyle w:val="TableGrid"/>
        <w:tblW w:w="9360" w:type="dxa"/>
      </w:tblPr>
      <w:tblGrid>
        <w:gridCol w:w="2600"/>
        <w:gridCol w:w="1600"/>
        <w:gridCol w:w="2200"/>
        <w:gridCol w:w="29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交付項目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格式</w:t>
            </w:r>
          </w:p>
        </w:tc>
        <w:tc>
          <w:tcPr>
            <w:tcW w:w="2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交付時點</w:t>
            </w:r>
          </w:p>
        </w:tc>
        <w:tc>
          <w:tcPr>
            <w:tcW w:w="2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驗收方式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九、版本紀錄</w:t>
      </w:r>
    </w:p>
    <w:tbl>
      <w:tblPr>
        <w:tblStyle w:val="TableGrid"/>
        <w:tblW w:w="9360" w:type="dxa"/>
      </w:tblPr>
      <w:tblGrid>
        <w:gridCol w:w="1000"/>
        <w:gridCol w:w="1400"/>
        <w:gridCol w:w="5100"/>
        <w:gridCol w:w="1860"/>
      </w:tblGrid>
      <w:tr>
        <w:trPr>
          <w:tblHeader/>
        </w:trPr>
        <w:tc>
          <w:tcPr>
            <w:tcW w:w="1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版本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  <w:tc>
          <w:tcPr>
            <w:tcW w:w="5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修訂內容</w:t>
            </w:r>
          </w:p>
        </w:tc>
        <w:tc>
          <w:tcPr>
            <w:tcW w:w="18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修訂人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5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5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5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5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對應章節：080-專案管理/02-需求與規格管理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