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 w:eastAsia="Microsoft JhengHei" w:cs="Calibri"/>
        </w:rPr>
        <w:t xml:space="preserve">每月維護檢查表</w:t>
      </w:r>
    </w:p>
    <w:p>
      <w:r>
        <w:rPr>
          <w:rFonts w:ascii="Calibri" w:hAnsi="Calibri" w:eastAsia="Microsoft JhengHei" w:cs="Calibri"/>
        </w:rPr>
        <w:t xml:space="preserve">每月結算一次，重點在合規統計、容量趨勢與清冊正確性，產出供主管檢視。</w:t>
      </w:r>
    </w:p>
    <w:tbl>
      <w:tblPr>
        <w:tblStyle w:val="TableGrid"/>
        <w:tblW w:w="9360" w:type="dxa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填寫欄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檢查月份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檢查人員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覆核主管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一、檢查項目</w:t>
      </w:r>
    </w:p>
    <w:tbl>
      <w:tblPr>
        <w:tblStyle w:val="TableGrid"/>
        <w:tblW w:w="9360" w:type="dxa"/>
      </w:tblPr>
      <w:tblGrid>
        <w:gridCol w:w="700"/>
        <w:gridCol w:w="3100"/>
        <w:gridCol w:w="3200"/>
        <w:gridCol w:w="1800"/>
        <w:gridCol w:w="560"/>
      </w:tblGrid>
      <w:tr>
        <w:trPr>
          <w:tblHeader/>
        </w:trPr>
        <w:tc>
          <w:tcPr>
            <w:tcW w:w="7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編號</w:t>
            </w:r>
          </w:p>
        </w:tc>
        <w:tc>
          <w:tcPr>
            <w:tcW w:w="31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檢查項目</w:t>
            </w:r>
          </w:p>
        </w:tc>
        <w:tc>
          <w:tcPr>
            <w:tcW w:w="3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檢查方式／指令</w:t>
            </w:r>
          </w:p>
        </w:tc>
        <w:tc>
          <w:tcPr>
            <w:tcW w:w="1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檢查結果</w:t>
            </w:r>
          </w:p>
        </w:tc>
        <w:tc>
          <w:tcPr>
            <w:tcW w:w="5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備註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全量備份完成並複製至異地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備份報表；異地儲存空間核對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2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修補程式合規率統計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已修補主機數 ÷ 應修補主機數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3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憑證清冊到期盤點（90／60／30 天）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憑證清冊；監控到期告警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4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特權帳號權限覆核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root／sudo／Domain Admin 名單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5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容量趨勢分析與擴充建議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近 6 個月磁碟／記憶體使用率曲線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6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效能基準比對（與上月差異）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回應時間、QPS、CPU 平均負載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7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資產清冊與實體抽樣核對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抽驗 10% 設備；更新設備盤點表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8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本月變更紀錄回顧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變更管理申請單彙整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9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事件統計與趨勢分析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件數、平均修復時間 MTTR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10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機房環境維護（除塵、線路整理）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機房巡檢表本月彙整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二、本月統計</w:t>
      </w:r>
    </w:p>
    <w:tbl>
      <w:tblPr>
        <w:tblStyle w:val="TableGrid"/>
        <w:tblW w:w="9360" w:type="dxa"/>
      </w:tblPr>
      <w:tblGrid>
        <w:gridCol w:w="2400"/>
        <w:gridCol w:w="1700"/>
        <w:gridCol w:w="1700"/>
        <w:gridCol w:w="1200"/>
        <w:gridCol w:w="2360"/>
      </w:tblGrid>
      <w:tr>
        <w:trPr>
          <w:tblHeader/>
        </w:trPr>
        <w:tc>
          <w:tcPr>
            <w:tcW w:w="2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指標</w:t>
            </w:r>
          </w:p>
        </w:tc>
        <w:tc>
          <w:tcPr>
            <w:tcW w:w="17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本月數值</w:t>
            </w:r>
          </w:p>
        </w:tc>
        <w:tc>
          <w:tcPr>
            <w:tcW w:w="17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上月數值</w:t>
            </w:r>
          </w:p>
        </w:tc>
        <w:tc>
          <w:tcPr>
            <w:tcW w:w="1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差異</w:t>
            </w:r>
          </w:p>
        </w:tc>
        <w:tc>
          <w:tcPr>
            <w:tcW w:w="23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說明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可用度（%）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事件件數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平均修復時間 MTTR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變更件數／失敗件數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修補合規率（%）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備份成功率（%）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三、待改善事項</w:t>
      </w:r>
    </w:p>
    <w:tbl>
      <w:tblPr>
        <w:tblStyle w:val="TableGrid"/>
        <w:tblW w:w="9360" w:type="dxa"/>
      </w:tblPr>
      <w:tblGrid>
        <w:gridCol w:w="700"/>
        <w:gridCol w:w="3000"/>
        <w:gridCol w:w="3100"/>
        <w:gridCol w:w="1300"/>
        <w:gridCol w:w="1260"/>
      </w:tblGrid>
      <w:tr>
        <w:trPr>
          <w:tblHeader/>
        </w:trPr>
        <w:tc>
          <w:tcPr>
            <w:tcW w:w="7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編號</w:t>
            </w:r>
          </w:p>
        </w:tc>
        <w:tc>
          <w:tcPr>
            <w:tcW w:w="3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事項</w:t>
            </w:r>
          </w:p>
        </w:tc>
        <w:tc>
          <w:tcPr>
            <w:tcW w:w="31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改善作為</w:t>
            </w:r>
          </w:p>
        </w:tc>
        <w:tc>
          <w:tcPr>
            <w:tcW w:w="13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期限</w:t>
            </w:r>
          </w:p>
        </w:tc>
        <w:tc>
          <w:tcPr>
            <w:tcW w:w="12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負責人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2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3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4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5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四、簽章</w:t>
      </w:r>
    </w:p>
    <w:tbl>
      <w:tblPr>
        <w:tblStyle w:val="TableGrid"/>
        <w:tblW w:w="9360" w:type="dxa"/>
      </w:tblPr>
      <w:tblGrid>
        <w:gridCol w:w="1600"/>
        <w:gridCol w:w="3200"/>
        <w:gridCol w:w="2960"/>
        <w:gridCol w:w="1600"/>
      </w:tblGrid>
      <w:tr>
        <w:trPr>
          <w:tblHeader/>
        </w:trPr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角色</w:t>
            </w:r>
          </w:p>
        </w:tc>
        <w:tc>
          <w:tcPr>
            <w:tcW w:w="3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姓名／職稱</w:t>
            </w:r>
          </w:p>
        </w:tc>
        <w:tc>
          <w:tcPr>
            <w:tcW w:w="29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簽章</w:t>
            </w:r>
          </w:p>
        </w:tc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日期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填表人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覆核主管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>— 本表單出自《資訊設備安裝、部署、設定、優化、維護教學手冊》　對應章節：100-系統維運/02-維運實務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</w:rPr>
    </w:rPrDefault>
  </w:docDefaults>
  <w:style w:type="paragraph" w:default="1" w:styleId="Normal">
    <w:name w:val="Normal"/>
    <w:rPr>
      <w:rFonts w:ascii="Calibri" w:hAnsi="Calibri" w:eastAsia="Microsoft JhengHei" w:cs="Calibri"/>
      <w:sz w:val="22"/>
    </w:rPr>
  </w:style>
  <w:style w:type="paragraph" w:styleId="Title">
    <w:name w:val="Title"/>
    <w:basedOn w:val="Normal"/>
    <w:pPr>
      <w:jc w:val="center"/>
      <w:spacing w:after="240"/>
    </w:pPr>
    <w:rPr>
      <w:rFonts w:ascii="Calibri" w:hAnsi="Calibri" w:eastAsia="Microsoft JhengHei" w:cs="Calibri"/>
      <w:b/>
      <w:sz w:val="36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Calibri" w:hAnsi="Calibri" w:eastAsia="Microsoft JhengHei" w:cs="Calibri"/>
      <w:b/>
      <w:sz w:val="28"/>
    </w:rPr>
  </w:style>
  <w:style w:type="table" w:styleId="TableGrid">
    <w:name w:val="Table Grid"/>
    <w:tblPr>
      <w:tblBorders>
        <w:top w:val="single" w:sz="6" w:color="666666"/>
        <w:left w:val="single" w:sz="6" w:color="666666"/>
        <w:bottom w:val="single" w:sz="6" w:color="666666"/>
        <w:right w:val="single" w:sz="6" w:color="666666"/>
        <w:insideH w:val="single" w:sz="6" w:color="666666"/>
        <w:insideV w:val="single" w:sz="6" w:color="666666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