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F14E2" w14:textId="4AF21499" w:rsidR="00E77EAD" w:rsidRPr="008A136D" w:rsidRDefault="00503691">
      <w:pPr>
        <w:rPr>
          <w:rFonts w:ascii="宋体" w:eastAsia="宋体" w:hAnsi="宋体"/>
          <w:b/>
          <w:bCs/>
          <w:sz w:val="28"/>
          <w:szCs w:val="28"/>
        </w:rPr>
      </w:pPr>
      <w:r w:rsidRPr="008A136D">
        <w:rPr>
          <w:rFonts w:ascii="宋体" w:eastAsia="宋体" w:hAnsi="宋体" w:hint="eastAsia"/>
          <w:b/>
          <w:bCs/>
          <w:sz w:val="28"/>
          <w:szCs w:val="28"/>
        </w:rPr>
        <w:t>网络攻击追踪溯源：</w:t>
      </w:r>
    </w:p>
    <w:p w14:paraId="440D00B5" w14:textId="73503C50" w:rsidR="00503691" w:rsidRDefault="00503691" w:rsidP="00503691">
      <w:pPr>
        <w:ind w:firstLineChars="200" w:firstLine="560"/>
        <w:rPr>
          <w:rFonts w:ascii="宋体" w:eastAsia="宋体" w:hAnsi="宋体"/>
          <w:sz w:val="28"/>
          <w:szCs w:val="28"/>
        </w:rPr>
      </w:pPr>
      <w:r w:rsidRPr="00503691">
        <w:rPr>
          <w:rFonts w:ascii="宋体" w:eastAsia="宋体" w:hAnsi="宋体" w:hint="eastAsia"/>
          <w:sz w:val="28"/>
          <w:szCs w:val="28"/>
        </w:rPr>
        <w:t>旨在利用各种手段追踪网络攻击的发起者。相关技术提供了定位攻击源和攻击路径，针对性反制或抑制网络攻击，以及网络取证能力。传统攻击溯源方法是通过单个组织的技术力量，获取局部的攻击相关信息，无法构建完整的攻击链条，一旦攻击链中断，往往会使得前期大量的溯源工作变得毫无价值。</w:t>
      </w:r>
    </w:p>
    <w:p w14:paraId="6826C391" w14:textId="217361B8" w:rsidR="00503691" w:rsidRDefault="00503691" w:rsidP="00503691">
      <w:pPr>
        <w:ind w:firstLineChars="200" w:firstLine="560"/>
        <w:rPr>
          <w:rFonts w:ascii="宋体" w:eastAsia="宋体" w:hAnsi="宋体"/>
          <w:sz w:val="28"/>
          <w:szCs w:val="28"/>
        </w:rPr>
      </w:pPr>
      <w:r w:rsidRPr="00503691">
        <w:rPr>
          <w:rFonts w:ascii="宋体" w:eastAsia="宋体" w:hAnsi="宋体" w:hint="eastAsia"/>
          <w:sz w:val="28"/>
          <w:szCs w:val="28"/>
        </w:rPr>
        <w:t>目前</w:t>
      </w:r>
      <w:r>
        <w:rPr>
          <w:rFonts w:ascii="宋体" w:eastAsia="宋体" w:hAnsi="宋体" w:hint="eastAsia"/>
          <w:sz w:val="28"/>
          <w:szCs w:val="28"/>
        </w:rPr>
        <w:t>所提出的</w:t>
      </w:r>
      <w:r w:rsidRPr="00503691">
        <w:rPr>
          <w:rFonts w:ascii="宋体" w:eastAsia="宋体" w:hAnsi="宋体" w:hint="eastAsia"/>
          <w:sz w:val="28"/>
          <w:szCs w:val="28"/>
        </w:rPr>
        <w:t>恶意代码溯源分析与研究工作。其基本思路是：</w:t>
      </w:r>
    </w:p>
    <w:p w14:paraId="15D0DA66" w14:textId="285142EC" w:rsidR="00503691" w:rsidRPr="001C1484" w:rsidRDefault="00503691" w:rsidP="00503691">
      <w:pPr>
        <w:pStyle w:val="a4"/>
        <w:widowControl/>
        <w:numPr>
          <w:ilvl w:val="0"/>
          <w:numId w:val="5"/>
        </w:numPr>
        <w:shd w:val="clear" w:color="auto" w:fill="FFFFFF"/>
        <w:ind w:firstLineChars="0"/>
        <w:jc w:val="left"/>
        <w:rPr>
          <w:rFonts w:ascii="宋体" w:eastAsia="宋体" w:hAnsi="宋体" w:cs="宋体"/>
          <w:kern w:val="0"/>
          <w:sz w:val="28"/>
          <w:szCs w:val="28"/>
        </w:rPr>
      </w:pPr>
      <w:r w:rsidRPr="001C1484">
        <w:rPr>
          <w:rFonts w:ascii="宋体" w:eastAsia="宋体" w:hAnsi="宋体" w:cs="宋体" w:hint="eastAsia"/>
          <w:b/>
          <w:bCs/>
          <w:kern w:val="0"/>
          <w:sz w:val="28"/>
          <w:szCs w:val="28"/>
        </w:rPr>
        <w:t>同源分析</w:t>
      </w:r>
      <w:r w:rsidRPr="001C1484">
        <w:rPr>
          <w:rFonts w:ascii="宋体" w:eastAsia="宋体" w:hAnsi="宋体" w:cs="宋体" w:hint="eastAsia"/>
          <w:b/>
          <w:bCs/>
          <w:kern w:val="0"/>
          <w:sz w:val="28"/>
          <w:szCs w:val="28"/>
        </w:rPr>
        <w:t>：</w:t>
      </w:r>
      <w:r w:rsidRPr="001C1484">
        <w:rPr>
          <w:rFonts w:ascii="宋体" w:eastAsia="宋体" w:hAnsi="宋体" w:cs="宋体" w:hint="eastAsia"/>
          <w:kern w:val="0"/>
          <w:sz w:val="28"/>
          <w:szCs w:val="28"/>
        </w:rPr>
        <w:t>利用恶意样本间的同源关系发现溯源痕迹，并根据它们出现的前后关系判定变体来源。目的是判断不同的恶意代码是否源自同一套恶意代码或是否由同一个作者、团队编写，其是否具有内在关联性、相似性。从溯源目标上来看，可分为</w:t>
      </w:r>
      <w:r w:rsidRPr="001C1484">
        <w:rPr>
          <w:rFonts w:ascii="宋体" w:eastAsia="宋体" w:hAnsi="宋体" w:cs="宋体" w:hint="eastAsia"/>
          <w:b/>
          <w:bCs/>
          <w:kern w:val="0"/>
          <w:sz w:val="28"/>
          <w:szCs w:val="28"/>
        </w:rPr>
        <w:t>恶意代码家族溯源</w:t>
      </w:r>
      <w:r w:rsidR="001C1484">
        <w:rPr>
          <w:rFonts w:ascii="宋体" w:eastAsia="宋体" w:hAnsi="宋体" w:cs="宋体" w:hint="eastAsia"/>
          <w:kern w:val="0"/>
          <w:sz w:val="28"/>
          <w:szCs w:val="28"/>
        </w:rPr>
        <w:t>、</w:t>
      </w:r>
      <w:r w:rsidRPr="001C1484">
        <w:rPr>
          <w:rFonts w:ascii="宋体" w:eastAsia="宋体" w:hAnsi="宋体" w:cs="宋体" w:hint="eastAsia"/>
          <w:b/>
          <w:bCs/>
          <w:kern w:val="0"/>
          <w:sz w:val="28"/>
          <w:szCs w:val="28"/>
        </w:rPr>
        <w:t>作者溯源</w:t>
      </w:r>
      <w:r w:rsidRPr="001C1484">
        <w:rPr>
          <w:rFonts w:ascii="宋体" w:eastAsia="宋体" w:hAnsi="宋体" w:cs="宋体" w:hint="eastAsia"/>
          <w:kern w:val="0"/>
          <w:sz w:val="28"/>
          <w:szCs w:val="28"/>
        </w:rPr>
        <w:t>。</w:t>
      </w:r>
    </w:p>
    <w:p w14:paraId="7A666EEB" w14:textId="51266AA9" w:rsidR="001C1484" w:rsidRDefault="00503691" w:rsidP="001C1484">
      <w:pPr>
        <w:pStyle w:val="a4"/>
        <w:widowControl/>
        <w:numPr>
          <w:ilvl w:val="4"/>
          <w:numId w:val="6"/>
        </w:numPr>
        <w:shd w:val="clear" w:color="auto" w:fill="FFFFFF"/>
        <w:ind w:firstLineChars="0"/>
        <w:jc w:val="left"/>
        <w:rPr>
          <w:rFonts w:ascii="宋体" w:eastAsia="宋体" w:hAnsi="宋体" w:cs="宋体"/>
          <w:kern w:val="0"/>
          <w:sz w:val="28"/>
          <w:szCs w:val="28"/>
        </w:rPr>
      </w:pPr>
      <w:r w:rsidRPr="001C1484">
        <w:rPr>
          <w:rFonts w:ascii="宋体" w:eastAsia="宋体" w:hAnsi="宋体" w:cs="宋体" w:hint="eastAsia"/>
          <w:b/>
          <w:bCs/>
          <w:kern w:val="0"/>
          <w:sz w:val="28"/>
          <w:szCs w:val="28"/>
        </w:rPr>
        <w:t>家族溯源：</w:t>
      </w:r>
      <w:r w:rsidRPr="001C1484">
        <w:rPr>
          <w:rFonts w:ascii="宋体" w:eastAsia="宋体" w:hAnsi="宋体" w:cs="宋体" w:hint="eastAsia"/>
          <w:kern w:val="0"/>
          <w:sz w:val="28"/>
          <w:szCs w:val="28"/>
        </w:rPr>
        <w:t>家族变体是已有恶意代码在不断的对抗或功能进化中生成的新型恶意代码，针对变体的家族溯源是通过提取其特征数据及代码片段，分析它们与已知样本的同源关系，进而推测可疑恶意样本的家族。</w:t>
      </w:r>
    </w:p>
    <w:p w14:paraId="61D5B6A4" w14:textId="0394B167" w:rsidR="00503691" w:rsidRPr="001C1484" w:rsidRDefault="00503691" w:rsidP="001C1484">
      <w:pPr>
        <w:pStyle w:val="a4"/>
        <w:widowControl/>
        <w:shd w:val="clear" w:color="auto" w:fill="FFFFFF"/>
        <w:ind w:left="2098" w:firstLine="560"/>
        <w:jc w:val="left"/>
        <w:rPr>
          <w:rFonts w:ascii="宋体" w:eastAsia="宋体" w:hAnsi="宋体" w:cs="宋体"/>
          <w:kern w:val="0"/>
          <w:sz w:val="28"/>
          <w:szCs w:val="28"/>
        </w:rPr>
      </w:pPr>
      <w:r w:rsidRPr="001C1484">
        <w:rPr>
          <w:rFonts w:ascii="宋体" w:eastAsia="宋体" w:hAnsi="宋体" w:cs="宋体" w:hint="eastAsia"/>
          <w:kern w:val="0"/>
          <w:sz w:val="28"/>
          <w:szCs w:val="28"/>
        </w:rPr>
        <w:t>例如，Kinable等人提取恶意代码的系统调用图，采用图匹配的方式比较恶意代码的相似性，识别出同源样本，进行家族分类。</w:t>
      </w:r>
    </w:p>
    <w:p w14:paraId="45360FC4" w14:textId="77777777" w:rsidR="001C1484" w:rsidRDefault="00503691" w:rsidP="001C1484">
      <w:pPr>
        <w:pStyle w:val="a4"/>
        <w:widowControl/>
        <w:numPr>
          <w:ilvl w:val="4"/>
          <w:numId w:val="6"/>
        </w:numPr>
        <w:shd w:val="clear" w:color="auto" w:fill="FFFFFF"/>
        <w:ind w:firstLineChars="0"/>
        <w:jc w:val="left"/>
        <w:rPr>
          <w:rFonts w:ascii="宋体" w:eastAsia="宋体" w:hAnsi="宋体" w:cs="宋体"/>
          <w:kern w:val="0"/>
          <w:sz w:val="28"/>
          <w:szCs w:val="28"/>
        </w:rPr>
      </w:pPr>
      <w:r w:rsidRPr="001C1484">
        <w:rPr>
          <w:rFonts w:ascii="宋体" w:eastAsia="宋体" w:hAnsi="宋体" w:cs="宋体" w:hint="eastAsia"/>
          <w:b/>
          <w:bCs/>
          <w:kern w:val="0"/>
          <w:sz w:val="28"/>
          <w:szCs w:val="28"/>
        </w:rPr>
        <w:t>作者溯源：</w:t>
      </w:r>
      <w:r w:rsidRPr="001C1484">
        <w:rPr>
          <w:rFonts w:ascii="宋体" w:eastAsia="宋体" w:hAnsi="宋体" w:cs="宋体" w:hint="eastAsia"/>
          <w:kern w:val="0"/>
          <w:sz w:val="28"/>
          <w:szCs w:val="28"/>
        </w:rPr>
        <w:t>恶意代码作者溯源即通过分析和提取恶意代码的相关特征，定位出恶意代码作者特征，揭</w:t>
      </w:r>
      <w:r w:rsidRPr="001C1484">
        <w:rPr>
          <w:rFonts w:ascii="宋体" w:eastAsia="宋体" w:hAnsi="宋体" w:cs="宋体" w:hint="eastAsia"/>
          <w:kern w:val="0"/>
          <w:sz w:val="28"/>
          <w:szCs w:val="28"/>
        </w:rPr>
        <w:lastRenderedPageBreak/>
        <w:t>示出样本间的同源关系，进而溯源到已知的作者或组织。</w:t>
      </w:r>
    </w:p>
    <w:p w14:paraId="7CA1D4F0" w14:textId="47FE56A7" w:rsidR="001C1484" w:rsidRDefault="00503691" w:rsidP="001C1484">
      <w:pPr>
        <w:pStyle w:val="a4"/>
        <w:widowControl/>
        <w:shd w:val="clear" w:color="auto" w:fill="FFFFFF"/>
        <w:ind w:left="2098" w:firstLine="560"/>
        <w:jc w:val="left"/>
        <w:rPr>
          <w:rFonts w:ascii="宋体" w:eastAsia="宋体" w:hAnsi="宋体" w:cs="宋体"/>
          <w:kern w:val="0"/>
          <w:sz w:val="28"/>
          <w:szCs w:val="28"/>
        </w:rPr>
      </w:pPr>
      <w:r w:rsidRPr="001C1484">
        <w:rPr>
          <w:rFonts w:ascii="宋体" w:eastAsia="宋体" w:hAnsi="宋体" w:cs="宋体" w:hint="eastAsia"/>
          <w:kern w:val="0"/>
          <w:sz w:val="28"/>
          <w:szCs w:val="28"/>
        </w:rPr>
        <w:t>例如，Gostev等通过分析Stuxnet与Duqu所用的驱动文件在编译平台、时间、代码等方面的同源关系，实现了对它们作者的溯源。2015年，针对中国的某APT攻击采用了至少4种不同的程序形态、不同编码风格和不同攻击原理的木马程序，潜伏3年之久，最终360天眼利用多维度的“大数据”分析技术进行同源性分析，进而溯源到“</w:t>
      </w:r>
      <w:r w:rsidRPr="001C1484">
        <w:rPr>
          <w:rFonts w:ascii="宋体" w:eastAsia="宋体" w:hAnsi="宋体" w:cs="宋体" w:hint="eastAsia"/>
          <w:b/>
          <w:bCs/>
          <w:color w:val="FF0000"/>
          <w:kern w:val="0"/>
          <w:sz w:val="28"/>
          <w:szCs w:val="28"/>
        </w:rPr>
        <w:t>海莲花</w:t>
      </w:r>
      <w:r w:rsidRPr="001C1484">
        <w:rPr>
          <w:rFonts w:ascii="宋体" w:eastAsia="宋体" w:hAnsi="宋体" w:cs="宋体" w:hint="eastAsia"/>
          <w:kern w:val="0"/>
          <w:sz w:val="28"/>
          <w:szCs w:val="28"/>
        </w:rPr>
        <w:t>”黑客组织。</w:t>
      </w:r>
    </w:p>
    <w:p w14:paraId="034F3058" w14:textId="77777777" w:rsidR="001F38EA" w:rsidRDefault="001F38EA" w:rsidP="001C1484">
      <w:pPr>
        <w:pStyle w:val="a4"/>
        <w:widowControl/>
        <w:shd w:val="clear" w:color="auto" w:fill="FFFFFF"/>
        <w:ind w:left="2098" w:firstLine="560"/>
        <w:jc w:val="left"/>
        <w:rPr>
          <w:rFonts w:ascii="宋体" w:eastAsia="宋体" w:hAnsi="宋体" w:cs="宋体" w:hint="eastAsia"/>
          <w:kern w:val="0"/>
          <w:sz w:val="28"/>
          <w:szCs w:val="28"/>
        </w:rPr>
      </w:pPr>
    </w:p>
    <w:p w14:paraId="38124E4D" w14:textId="0E9FA649" w:rsidR="001C1484" w:rsidRPr="0099538A" w:rsidRDefault="001C1484" w:rsidP="001C1484">
      <w:pPr>
        <w:widowControl/>
        <w:shd w:val="clear" w:color="auto" w:fill="FFFFFF"/>
        <w:jc w:val="left"/>
        <w:rPr>
          <w:rFonts w:ascii="宋体" w:eastAsia="宋体" w:hAnsi="宋体" w:cs="宋体"/>
          <w:b/>
          <w:bCs/>
          <w:color w:val="FF0000"/>
          <w:kern w:val="0"/>
          <w:sz w:val="36"/>
          <w:szCs w:val="36"/>
        </w:rPr>
      </w:pPr>
      <w:r w:rsidRPr="0099538A">
        <w:rPr>
          <w:rFonts w:ascii="宋体" w:eastAsia="宋体" w:hAnsi="宋体" w:cs="宋体" w:hint="eastAsia"/>
          <w:b/>
          <w:bCs/>
          <w:color w:val="FF0000"/>
          <w:kern w:val="0"/>
          <w:sz w:val="36"/>
          <w:szCs w:val="36"/>
        </w:rPr>
        <w:t>海莲花（A</w:t>
      </w:r>
      <w:r w:rsidRPr="0099538A">
        <w:rPr>
          <w:rFonts w:ascii="宋体" w:eastAsia="宋体" w:hAnsi="宋体" w:cs="宋体"/>
          <w:b/>
          <w:bCs/>
          <w:color w:val="FF0000"/>
          <w:kern w:val="0"/>
          <w:sz w:val="36"/>
          <w:szCs w:val="36"/>
        </w:rPr>
        <w:t>PT32</w:t>
      </w:r>
      <w:r w:rsidRPr="0099538A">
        <w:rPr>
          <w:rFonts w:ascii="宋体" w:eastAsia="宋体" w:hAnsi="宋体" w:cs="宋体" w:hint="eastAsia"/>
          <w:b/>
          <w:bCs/>
          <w:color w:val="FF0000"/>
          <w:kern w:val="0"/>
          <w:sz w:val="36"/>
          <w:szCs w:val="36"/>
        </w:rPr>
        <w:t>）</w:t>
      </w:r>
    </w:p>
    <w:p w14:paraId="42F7AA29" w14:textId="5D136522" w:rsidR="001C1484" w:rsidRDefault="001C1484" w:rsidP="0099538A">
      <w:pPr>
        <w:ind w:firstLineChars="200" w:firstLine="560"/>
        <w:rPr>
          <w:rFonts w:ascii="宋体" w:eastAsia="宋体" w:hAnsi="宋体"/>
          <w:sz w:val="28"/>
          <w:szCs w:val="28"/>
        </w:rPr>
      </w:pPr>
      <w:r w:rsidRPr="001C1484">
        <w:rPr>
          <w:rFonts w:ascii="宋体" w:eastAsia="宋体" w:hAnsi="宋体" w:hint="eastAsia"/>
          <w:sz w:val="28"/>
          <w:szCs w:val="28"/>
        </w:rPr>
        <w:t>海莲花</w:t>
      </w:r>
      <w:r>
        <w:rPr>
          <w:rFonts w:ascii="宋体" w:eastAsia="宋体" w:hAnsi="宋体" w:hint="eastAsia"/>
          <w:sz w:val="28"/>
          <w:szCs w:val="28"/>
        </w:rPr>
        <w:t>，</w:t>
      </w:r>
      <w:r w:rsidRPr="001C1484">
        <w:rPr>
          <w:rFonts w:ascii="宋体" w:eastAsia="宋体" w:hAnsi="宋体"/>
          <w:sz w:val="28"/>
          <w:szCs w:val="28"/>
        </w:rPr>
        <w:t>又称APT32、OceanLotus。攻击目标包括中国海事机构、海域建设部门、科研院所和航运企业，后扩展到几乎所有重要的组织机构，并持续活跃至今。</w:t>
      </w:r>
    </w:p>
    <w:p w14:paraId="4C1BAA9C" w14:textId="58FBFD7A" w:rsidR="0099538A" w:rsidRPr="008A136D" w:rsidRDefault="0099538A" w:rsidP="0099538A">
      <w:pPr>
        <w:ind w:firstLineChars="200" w:firstLine="562"/>
        <w:rPr>
          <w:rFonts w:ascii="宋体" w:eastAsia="宋体" w:hAnsi="宋体"/>
          <w:b/>
          <w:bCs/>
          <w:sz w:val="28"/>
          <w:szCs w:val="28"/>
        </w:rPr>
      </w:pPr>
      <w:r w:rsidRPr="008A136D">
        <w:rPr>
          <w:rFonts w:ascii="宋体" w:eastAsia="宋体" w:hAnsi="宋体" w:hint="eastAsia"/>
          <w:b/>
          <w:bCs/>
          <w:sz w:val="28"/>
          <w:szCs w:val="28"/>
        </w:rPr>
        <w:t>常用攻击方法：</w:t>
      </w:r>
    </w:p>
    <w:p w14:paraId="563819FE" w14:textId="12190ADF" w:rsidR="0099538A" w:rsidRPr="0099538A" w:rsidRDefault="0099538A" w:rsidP="0099538A">
      <w:pPr>
        <w:pStyle w:val="a4"/>
        <w:numPr>
          <w:ilvl w:val="0"/>
          <w:numId w:val="7"/>
        </w:numPr>
        <w:ind w:firstLineChars="0"/>
        <w:rPr>
          <w:rFonts w:ascii="宋体" w:eastAsia="宋体" w:hAnsi="宋体"/>
          <w:sz w:val="28"/>
          <w:szCs w:val="28"/>
        </w:rPr>
      </w:pPr>
      <w:r w:rsidRPr="0099538A">
        <w:rPr>
          <w:rFonts w:ascii="宋体" w:eastAsia="宋体" w:hAnsi="宋体" w:hint="eastAsia"/>
          <w:sz w:val="28"/>
          <w:szCs w:val="28"/>
        </w:rPr>
        <w:t>构造诱饵文件欺骗用户点击</w:t>
      </w:r>
    </w:p>
    <w:p w14:paraId="65C2C475" w14:textId="4FBB59E7" w:rsidR="0099538A" w:rsidRPr="0099538A" w:rsidRDefault="0099538A" w:rsidP="0099538A">
      <w:pPr>
        <w:pStyle w:val="a4"/>
        <w:numPr>
          <w:ilvl w:val="0"/>
          <w:numId w:val="7"/>
        </w:numPr>
        <w:ind w:firstLineChars="0"/>
        <w:rPr>
          <w:rFonts w:ascii="宋体" w:eastAsia="宋体" w:hAnsi="宋体"/>
          <w:sz w:val="28"/>
          <w:szCs w:val="28"/>
        </w:rPr>
      </w:pPr>
      <w:r w:rsidRPr="0099538A">
        <w:rPr>
          <w:rFonts w:ascii="宋体" w:eastAsia="宋体" w:hAnsi="宋体" w:hint="eastAsia"/>
          <w:sz w:val="28"/>
          <w:szCs w:val="28"/>
        </w:rPr>
        <w:t>利用钓鱼邮件攻击，钓鱼关键字</w:t>
      </w:r>
      <w:r>
        <w:rPr>
          <w:rFonts w:ascii="宋体" w:eastAsia="宋体" w:hAnsi="宋体" w:hint="eastAsia"/>
          <w:sz w:val="28"/>
          <w:szCs w:val="28"/>
        </w:rPr>
        <w:t>为</w:t>
      </w:r>
      <w:r w:rsidR="008A136D">
        <w:rPr>
          <w:rFonts w:ascii="宋体" w:eastAsia="宋体" w:hAnsi="宋体" w:hint="eastAsia"/>
          <w:sz w:val="28"/>
          <w:szCs w:val="28"/>
        </w:rPr>
        <w:t>新冠疫情相关信息</w:t>
      </w:r>
      <w:r w:rsidRPr="0099538A">
        <w:rPr>
          <w:rFonts w:ascii="宋体" w:eastAsia="宋体" w:hAnsi="宋体" w:hint="eastAsia"/>
          <w:sz w:val="28"/>
          <w:szCs w:val="28"/>
        </w:rPr>
        <w:t>等</w:t>
      </w:r>
    </w:p>
    <w:p w14:paraId="4F75E475" w14:textId="614395E2" w:rsidR="0099538A" w:rsidRPr="0099538A" w:rsidRDefault="0099538A" w:rsidP="0099538A">
      <w:pPr>
        <w:pStyle w:val="a4"/>
        <w:numPr>
          <w:ilvl w:val="0"/>
          <w:numId w:val="7"/>
        </w:numPr>
        <w:ind w:firstLineChars="0"/>
        <w:rPr>
          <w:rFonts w:ascii="宋体" w:eastAsia="宋体" w:hAnsi="宋体"/>
          <w:sz w:val="28"/>
          <w:szCs w:val="28"/>
        </w:rPr>
      </w:pPr>
      <w:r w:rsidRPr="0099538A">
        <w:rPr>
          <w:rFonts w:ascii="宋体" w:eastAsia="宋体" w:hAnsi="宋体" w:hint="eastAsia"/>
          <w:sz w:val="28"/>
          <w:szCs w:val="28"/>
        </w:rPr>
        <w:t>采用恶意文件投递的鱼叉攻击</w:t>
      </w:r>
    </w:p>
    <w:p w14:paraId="78D9DD5C" w14:textId="75EDE781" w:rsidR="0099538A" w:rsidRDefault="0099538A" w:rsidP="0099538A">
      <w:pPr>
        <w:pStyle w:val="a4"/>
        <w:numPr>
          <w:ilvl w:val="0"/>
          <w:numId w:val="7"/>
        </w:numPr>
        <w:ind w:firstLineChars="0"/>
        <w:rPr>
          <w:rFonts w:ascii="宋体" w:eastAsia="宋体" w:hAnsi="宋体"/>
          <w:sz w:val="28"/>
          <w:szCs w:val="28"/>
        </w:rPr>
      </w:pPr>
      <w:r w:rsidRPr="0099538A">
        <w:rPr>
          <w:rFonts w:ascii="宋体" w:eastAsia="宋体" w:hAnsi="宋体" w:hint="eastAsia"/>
          <w:sz w:val="28"/>
          <w:szCs w:val="28"/>
        </w:rPr>
        <w:t>带有</w:t>
      </w:r>
      <w:r w:rsidRPr="0099538A">
        <w:rPr>
          <w:rFonts w:ascii="宋体" w:eastAsia="宋体" w:hAnsi="宋体"/>
          <w:sz w:val="28"/>
          <w:szCs w:val="28"/>
        </w:rPr>
        <w:t>VBA宏病毒的Office文档</w:t>
      </w:r>
    </w:p>
    <w:p w14:paraId="42D739D9" w14:textId="2F41EF2B" w:rsidR="0099538A" w:rsidRPr="0099538A" w:rsidRDefault="00B96232" w:rsidP="0099538A">
      <w:pPr>
        <w:pStyle w:val="a4"/>
        <w:numPr>
          <w:ilvl w:val="0"/>
          <w:numId w:val="7"/>
        </w:numPr>
        <w:ind w:firstLineChars="0"/>
        <w:rPr>
          <w:rFonts w:ascii="宋体" w:eastAsia="宋体" w:hAnsi="宋体" w:hint="eastAsia"/>
          <w:sz w:val="28"/>
          <w:szCs w:val="28"/>
        </w:rPr>
      </w:pPr>
      <w:r>
        <w:rPr>
          <w:noProof/>
        </w:rPr>
        <w:lastRenderedPageBreak/>
        <w:drawing>
          <wp:anchor distT="0" distB="0" distL="114300" distR="114300" simplePos="0" relativeHeight="251659264" behindDoc="0" locked="0" layoutInCell="1" allowOverlap="1" wp14:anchorId="6F3711AD" wp14:editId="64DF848A">
            <wp:simplePos x="0" y="0"/>
            <wp:positionH relativeFrom="column">
              <wp:posOffset>219075</wp:posOffset>
            </wp:positionH>
            <wp:positionV relativeFrom="paragraph">
              <wp:posOffset>419100</wp:posOffset>
            </wp:positionV>
            <wp:extent cx="5274310" cy="29546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954655"/>
                    </a:xfrm>
                    <a:prstGeom prst="rect">
                      <a:avLst/>
                    </a:prstGeom>
                  </pic:spPr>
                </pic:pic>
              </a:graphicData>
            </a:graphic>
          </wp:anchor>
        </w:drawing>
      </w:r>
      <w:r w:rsidR="0099538A" w:rsidRPr="0099538A">
        <w:rPr>
          <w:rFonts w:ascii="宋体" w:eastAsia="宋体" w:hAnsi="宋体" w:hint="eastAsia"/>
          <w:sz w:val="28"/>
          <w:szCs w:val="28"/>
        </w:rPr>
        <w:t>专用木马（</w:t>
      </w:r>
      <w:r w:rsidR="0099538A" w:rsidRPr="0099538A">
        <w:rPr>
          <w:rFonts w:ascii="宋体" w:eastAsia="宋体" w:hAnsi="宋体"/>
          <w:sz w:val="28"/>
          <w:szCs w:val="28"/>
        </w:rPr>
        <w:t>Denis家族、CobalStrike、Gh0st）</w:t>
      </w:r>
    </w:p>
    <w:p w14:paraId="395F01BE" w14:textId="1C61B792" w:rsidR="0099538A" w:rsidRPr="008A136D" w:rsidRDefault="0099538A" w:rsidP="0099538A">
      <w:pPr>
        <w:ind w:firstLine="570"/>
        <w:rPr>
          <w:rFonts w:ascii="宋体" w:eastAsia="宋体" w:hAnsi="宋体"/>
          <w:b/>
          <w:bCs/>
          <w:sz w:val="28"/>
          <w:szCs w:val="28"/>
        </w:rPr>
      </w:pPr>
      <w:r w:rsidRPr="008A136D">
        <w:rPr>
          <w:rFonts w:ascii="宋体" w:eastAsia="宋体" w:hAnsi="宋体" w:hint="eastAsia"/>
          <w:b/>
          <w:bCs/>
          <w:sz w:val="28"/>
          <w:szCs w:val="28"/>
        </w:rPr>
        <w:t>攻击手段：</w:t>
      </w:r>
    </w:p>
    <w:p w14:paraId="7B2DA134" w14:textId="5A35ABC2" w:rsidR="008A136D" w:rsidRDefault="0099538A" w:rsidP="008A136D">
      <w:pPr>
        <w:ind w:leftChars="200" w:left="420" w:firstLineChars="200" w:firstLine="560"/>
        <w:rPr>
          <w:rFonts w:ascii="宋体" w:eastAsia="宋体" w:hAnsi="宋体"/>
          <w:sz w:val="28"/>
          <w:szCs w:val="28"/>
        </w:rPr>
      </w:pPr>
      <w:r>
        <w:rPr>
          <w:rFonts w:ascii="宋体" w:eastAsia="宋体" w:hAnsi="宋体" w:hint="eastAsia"/>
          <w:sz w:val="28"/>
          <w:szCs w:val="28"/>
        </w:rPr>
        <w:t>鱼叉邮件的附件含有</w:t>
      </w:r>
      <w:r w:rsidRPr="008A136D">
        <w:rPr>
          <w:rFonts w:ascii="宋体" w:eastAsia="宋体" w:hAnsi="宋体" w:hint="eastAsia"/>
          <w:color w:val="FF0000"/>
          <w:sz w:val="28"/>
          <w:szCs w:val="28"/>
        </w:rPr>
        <w:t>恶意宏Word文件</w:t>
      </w:r>
      <w:r>
        <w:rPr>
          <w:rFonts w:ascii="宋体" w:eastAsia="宋体" w:hAnsi="宋体" w:hint="eastAsia"/>
          <w:sz w:val="28"/>
          <w:szCs w:val="28"/>
        </w:rPr>
        <w:t>、</w:t>
      </w:r>
      <w:r w:rsidRPr="008A136D">
        <w:rPr>
          <w:rFonts w:ascii="宋体" w:eastAsia="宋体" w:hAnsi="宋体" w:hint="eastAsia"/>
          <w:color w:val="FF0000"/>
          <w:sz w:val="28"/>
          <w:szCs w:val="28"/>
        </w:rPr>
        <w:t>捆绑后的文档图标的可执行文件</w:t>
      </w:r>
      <w:r w:rsidR="008A136D" w:rsidRPr="008A136D">
        <w:rPr>
          <w:rFonts w:ascii="宋体" w:eastAsia="宋体" w:hAnsi="宋体" w:hint="eastAsia"/>
          <w:sz w:val="28"/>
          <w:szCs w:val="28"/>
        </w:rPr>
        <w:t>、快捷方式文件、H</w:t>
      </w:r>
      <w:r w:rsidR="008A136D" w:rsidRPr="008A136D">
        <w:rPr>
          <w:rFonts w:ascii="宋体" w:eastAsia="宋体" w:hAnsi="宋体"/>
          <w:sz w:val="28"/>
          <w:szCs w:val="28"/>
        </w:rPr>
        <w:t>TA</w:t>
      </w:r>
      <w:r w:rsidR="008A136D" w:rsidRPr="008A136D">
        <w:rPr>
          <w:rFonts w:ascii="宋体" w:eastAsia="宋体" w:hAnsi="宋体" w:hint="eastAsia"/>
          <w:sz w:val="28"/>
          <w:szCs w:val="28"/>
        </w:rPr>
        <w:t>文件</w:t>
      </w:r>
      <w:r w:rsidR="008A136D">
        <w:rPr>
          <w:rFonts w:ascii="宋体" w:eastAsia="宋体" w:hAnsi="宋体" w:hint="eastAsia"/>
          <w:sz w:val="28"/>
          <w:szCs w:val="28"/>
        </w:rPr>
        <w:t>等</w:t>
      </w:r>
      <w:r w:rsidR="008A136D" w:rsidRPr="008A136D">
        <w:rPr>
          <w:rFonts w:ascii="宋体" w:eastAsia="宋体" w:hAnsi="宋体" w:hint="eastAsia"/>
          <w:sz w:val="28"/>
          <w:szCs w:val="28"/>
        </w:rPr>
        <w:t>。</w:t>
      </w:r>
      <w:r w:rsidR="008A136D" w:rsidRPr="008A136D">
        <w:rPr>
          <w:rFonts w:ascii="宋体" w:eastAsia="宋体" w:hAnsi="宋体" w:hint="eastAsia"/>
          <w:sz w:val="28"/>
          <w:szCs w:val="28"/>
        </w:rPr>
        <w:t>入侵成功后通过一些内网渗透工具扫描渗透内网并横向移动，入侵重要服务器，植入</w:t>
      </w:r>
      <w:r w:rsidR="008A136D" w:rsidRPr="008A136D">
        <w:rPr>
          <w:rFonts w:ascii="宋体" w:eastAsia="宋体" w:hAnsi="宋体"/>
          <w:sz w:val="28"/>
          <w:szCs w:val="28"/>
        </w:rPr>
        <w:t>Denis家族木马进行持久化控制</w:t>
      </w:r>
      <w:r w:rsidR="008A136D" w:rsidRPr="008A136D">
        <w:rPr>
          <w:rFonts w:ascii="宋体" w:eastAsia="宋体" w:hAnsi="宋体" w:hint="eastAsia"/>
          <w:sz w:val="28"/>
          <w:szCs w:val="28"/>
        </w:rPr>
        <w:t>。</w:t>
      </w:r>
      <w:r w:rsidR="008A136D" w:rsidRPr="008A136D">
        <w:rPr>
          <w:rFonts w:ascii="宋体" w:eastAsia="宋体" w:hAnsi="宋体" w:hint="eastAsia"/>
          <w:sz w:val="28"/>
          <w:szCs w:val="28"/>
        </w:rPr>
        <w:t>通过横向移动和渗透拿到域控或者重要的服务器权限，通过对这些重要机器的控制来设置水坑、利用第三方工具并辅助渗透</w:t>
      </w:r>
      <w:r w:rsidR="008A136D" w:rsidRPr="008A136D">
        <w:rPr>
          <w:rFonts w:ascii="宋体" w:eastAsia="宋体" w:hAnsi="宋体" w:hint="eastAsia"/>
          <w:sz w:val="28"/>
          <w:szCs w:val="28"/>
        </w:rPr>
        <w:t>。</w:t>
      </w:r>
      <w:r w:rsidR="008A136D" w:rsidRPr="008A136D">
        <w:rPr>
          <w:rFonts w:ascii="宋体" w:eastAsia="宋体" w:hAnsi="宋体" w:hint="eastAsia"/>
          <w:sz w:val="28"/>
          <w:szCs w:val="28"/>
        </w:rPr>
        <w:t>横向移动过程中还会使用一些逃避杀软检测的技术：包括白利用技术、</w:t>
      </w:r>
      <w:r w:rsidR="008A136D" w:rsidRPr="008A136D">
        <w:rPr>
          <w:rFonts w:ascii="宋体" w:eastAsia="宋体" w:hAnsi="宋体"/>
          <w:sz w:val="28"/>
          <w:szCs w:val="28"/>
        </w:rPr>
        <w:t>PowerShell混淆技术等</w:t>
      </w:r>
      <w:r w:rsidR="008A136D">
        <w:rPr>
          <w:rFonts w:ascii="宋体" w:eastAsia="宋体" w:hAnsi="宋体" w:hint="eastAsia"/>
          <w:sz w:val="28"/>
          <w:szCs w:val="28"/>
        </w:rPr>
        <w:t>。</w:t>
      </w:r>
    </w:p>
    <w:p w14:paraId="79356ABB" w14:textId="77777777" w:rsidR="00A22892" w:rsidRDefault="00B96232" w:rsidP="00A22892">
      <w:pPr>
        <w:ind w:firstLineChars="200" w:firstLine="562"/>
        <w:rPr>
          <w:rFonts w:ascii="宋体" w:eastAsia="宋体" w:hAnsi="宋体"/>
          <w:b/>
          <w:bCs/>
          <w:sz w:val="28"/>
          <w:szCs w:val="28"/>
        </w:rPr>
      </w:pPr>
      <w:r w:rsidRPr="00A22892">
        <w:rPr>
          <w:rFonts w:ascii="宋体" w:eastAsia="宋体" w:hAnsi="宋体" w:hint="eastAsia"/>
          <w:b/>
          <w:bCs/>
          <w:sz w:val="28"/>
          <w:szCs w:val="28"/>
        </w:rPr>
        <w:t>诱导文档初始攻击</w:t>
      </w:r>
      <w:r w:rsidR="00A22892">
        <w:rPr>
          <w:rFonts w:ascii="宋体" w:eastAsia="宋体" w:hAnsi="宋体" w:hint="eastAsia"/>
          <w:b/>
          <w:bCs/>
          <w:sz w:val="28"/>
          <w:szCs w:val="28"/>
        </w:rPr>
        <w:t>：</w:t>
      </w:r>
    </w:p>
    <w:p w14:paraId="4A2C43FF" w14:textId="108E71FD" w:rsidR="001F38EA" w:rsidRPr="001F38EA" w:rsidRDefault="001F38EA" w:rsidP="001F38EA">
      <w:pPr>
        <w:ind w:leftChars="200" w:left="420" w:firstLineChars="200" w:firstLine="560"/>
        <w:rPr>
          <w:rFonts w:ascii="宋体" w:eastAsia="宋体" w:hAnsi="宋体"/>
          <w:sz w:val="28"/>
          <w:szCs w:val="28"/>
        </w:rPr>
      </w:pPr>
      <w:r w:rsidRPr="001F38EA">
        <w:rPr>
          <w:rFonts w:ascii="宋体" w:eastAsia="宋体" w:hAnsi="宋体" w:hint="eastAsia"/>
          <w:sz w:val="28"/>
          <w:szCs w:val="28"/>
        </w:rPr>
        <w:t>恶意文件投递的方式依然是最常用的鱼叉攻击的方式，近来钓鱼关键字主要是过武汉人员行程、新冠疫情相关信息等，相关的邮件如下。此外，投递钓鱼邮件的账号有网易邮箱，包括</w:t>
      </w:r>
      <w:r w:rsidRPr="001F38EA">
        <w:rPr>
          <w:rFonts w:ascii="宋体" w:eastAsia="宋体" w:hAnsi="宋体"/>
          <w:sz w:val="28"/>
          <w:szCs w:val="28"/>
        </w:rPr>
        <w:t>126邮</w:t>
      </w:r>
      <w:r>
        <w:rPr>
          <w:noProof/>
        </w:rPr>
        <w:lastRenderedPageBreak/>
        <w:drawing>
          <wp:anchor distT="0" distB="0" distL="114300" distR="114300" simplePos="0" relativeHeight="251661312" behindDoc="0" locked="0" layoutInCell="1" allowOverlap="1" wp14:anchorId="1F3966E1" wp14:editId="7AED68A8">
            <wp:simplePos x="0" y="0"/>
            <wp:positionH relativeFrom="margin">
              <wp:align>right</wp:align>
            </wp:positionH>
            <wp:positionV relativeFrom="paragraph">
              <wp:posOffset>381000</wp:posOffset>
            </wp:positionV>
            <wp:extent cx="5274310" cy="204533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045335"/>
                    </a:xfrm>
                    <a:prstGeom prst="rect">
                      <a:avLst/>
                    </a:prstGeom>
                  </pic:spPr>
                </pic:pic>
              </a:graphicData>
            </a:graphic>
            <wp14:sizeRelH relativeFrom="margin">
              <wp14:pctWidth>0</wp14:pctWidth>
            </wp14:sizeRelH>
            <wp14:sizeRelV relativeFrom="margin">
              <wp14:pctHeight>0</wp14:pctHeight>
            </wp14:sizeRelV>
          </wp:anchor>
        </w:drawing>
      </w:r>
      <w:r w:rsidRPr="001F38EA">
        <w:rPr>
          <w:rFonts w:ascii="宋体" w:eastAsia="宋体" w:hAnsi="宋体"/>
          <w:sz w:val="28"/>
          <w:szCs w:val="28"/>
        </w:rPr>
        <w:t>箱和163邮箱</w:t>
      </w:r>
      <w:r w:rsidRPr="001F38EA">
        <w:rPr>
          <w:rFonts w:ascii="宋体" w:eastAsia="宋体" w:hAnsi="宋体" w:hint="eastAsia"/>
          <w:sz w:val="28"/>
          <w:szCs w:val="28"/>
        </w:rPr>
        <w:t>。</w:t>
      </w:r>
    </w:p>
    <w:p w14:paraId="27B8CBFA" w14:textId="1CB25222" w:rsidR="001F38EA" w:rsidRDefault="001F38EA" w:rsidP="001F38EA">
      <w:pPr>
        <w:ind w:firstLineChars="200" w:firstLine="560"/>
        <w:rPr>
          <w:rFonts w:ascii="宋体" w:eastAsia="宋体" w:hAnsi="宋体"/>
          <w:sz w:val="28"/>
          <w:szCs w:val="28"/>
        </w:rPr>
      </w:pPr>
      <w:r w:rsidRPr="00A22892">
        <w:rPr>
          <w:rFonts w:ascii="宋体" w:eastAsia="宋体" w:hAnsi="宋体" w:hint="eastAsia"/>
          <w:sz w:val="28"/>
          <w:szCs w:val="28"/>
        </w:rPr>
        <w:t>投递的恶意诱饵类型众多，包括白加黑、</w:t>
      </w:r>
      <w:r w:rsidRPr="00A22892">
        <w:rPr>
          <w:rFonts w:ascii="宋体" w:eastAsia="宋体" w:hAnsi="宋体"/>
          <w:sz w:val="28"/>
          <w:szCs w:val="28"/>
        </w:rPr>
        <w:t>lnk、doc文档、带有WinRARACE（CVE-2018-20250）漏洞的压缩包等，之后的攻击中还新增了伪装为word图标的可执行文件、chm文件等。</w:t>
      </w:r>
    </w:p>
    <w:p w14:paraId="13FF7994" w14:textId="0E1F5B3B" w:rsidR="001F38EA" w:rsidRPr="001F38EA" w:rsidRDefault="001F38EA" w:rsidP="001F38EA">
      <w:pPr>
        <w:pStyle w:val="a4"/>
        <w:numPr>
          <w:ilvl w:val="0"/>
          <w:numId w:val="10"/>
        </w:numPr>
        <w:ind w:firstLineChars="0"/>
        <w:rPr>
          <w:rStyle w:val="a3"/>
          <w:rFonts w:ascii="宋体" w:eastAsia="宋体" w:hAnsi="宋体"/>
          <w:b w:val="0"/>
          <w:bCs w:val="0"/>
          <w:sz w:val="28"/>
          <w:szCs w:val="28"/>
        </w:rPr>
      </w:pPr>
      <w:r w:rsidRPr="001F38EA">
        <w:rPr>
          <w:rStyle w:val="a3"/>
          <w:rFonts w:ascii="宋体" w:eastAsia="宋体" w:hAnsi="宋体" w:hint="eastAsia"/>
          <w:b w:val="0"/>
          <w:bCs w:val="0"/>
          <w:sz w:val="28"/>
          <w:szCs w:val="28"/>
          <w:shd w:val="clear" w:color="auto" w:fill="FFFFFF"/>
        </w:rPr>
        <w:t>白加黑诱饵：</w:t>
      </w:r>
    </w:p>
    <w:p w14:paraId="5EAF1DA4" w14:textId="79CF48EB" w:rsidR="001F38EA" w:rsidRDefault="00673D6A" w:rsidP="001F38EA">
      <w:pPr>
        <w:pStyle w:val="a4"/>
        <w:ind w:left="919" w:firstLine="560"/>
        <w:rPr>
          <w:rFonts w:ascii="宋体" w:eastAsia="宋体" w:hAnsi="宋体"/>
          <w:sz w:val="28"/>
          <w:szCs w:val="28"/>
          <w:shd w:val="clear" w:color="auto" w:fill="FFFFFF"/>
        </w:rPr>
      </w:pPr>
      <w:r>
        <w:rPr>
          <w:rFonts w:ascii="宋体" w:eastAsia="宋体" w:hAnsi="宋体" w:hint="eastAsia"/>
          <w:noProof/>
          <w:sz w:val="28"/>
          <w:szCs w:val="28"/>
          <w:shd w:val="clear" w:color="auto" w:fill="FFFFFF"/>
        </w:rPr>
        <w:drawing>
          <wp:anchor distT="0" distB="0" distL="114300" distR="114300" simplePos="0" relativeHeight="251662336" behindDoc="0" locked="0" layoutInCell="1" allowOverlap="1" wp14:anchorId="53E1DB86" wp14:editId="46A54915">
            <wp:simplePos x="0" y="0"/>
            <wp:positionH relativeFrom="margin">
              <wp:align>right</wp:align>
            </wp:positionH>
            <wp:positionV relativeFrom="paragraph">
              <wp:posOffset>1232535</wp:posOffset>
            </wp:positionV>
            <wp:extent cx="4705350" cy="18345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5350" cy="183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8EA" w:rsidRPr="001F38EA">
        <w:rPr>
          <w:rFonts w:ascii="宋体" w:eastAsia="宋体" w:hAnsi="宋体" w:hint="eastAsia"/>
          <w:sz w:val="28"/>
          <w:szCs w:val="28"/>
          <w:shd w:val="clear" w:color="auto" w:fill="FFFFFF"/>
        </w:rPr>
        <w:t>病毒伪装成一个DLL文件，伪装为Word图标的可执行文件启动的同时，病毒DLL也会被加载启动（也叫DLL劫持）。使用DLL侧加载技术来执行载荷，通俗的讲就是白加黑执行。</w:t>
      </w:r>
    </w:p>
    <w:p w14:paraId="4B9E2917" w14:textId="69A0137B" w:rsidR="00721638" w:rsidRPr="00721638" w:rsidRDefault="001F38EA" w:rsidP="001F38EA">
      <w:pPr>
        <w:pStyle w:val="a4"/>
        <w:numPr>
          <w:ilvl w:val="0"/>
          <w:numId w:val="10"/>
        </w:numPr>
        <w:ind w:firstLineChars="0"/>
        <w:rPr>
          <w:rFonts w:ascii="宋体" w:eastAsia="宋体" w:hAnsi="宋体"/>
          <w:sz w:val="28"/>
          <w:szCs w:val="28"/>
        </w:rPr>
      </w:pPr>
      <w:r>
        <w:rPr>
          <w:rFonts w:ascii="宋体" w:eastAsia="宋体" w:hAnsi="宋体" w:hint="eastAsia"/>
          <w:sz w:val="28"/>
          <w:szCs w:val="28"/>
          <w:shd w:val="clear" w:color="auto" w:fill="FFFFFF"/>
        </w:rPr>
        <w:t>带宏的恶意office文档</w:t>
      </w:r>
    </w:p>
    <w:p w14:paraId="266F5B25" w14:textId="5E97FDBD" w:rsidR="001F38EA" w:rsidRPr="00673D6A" w:rsidRDefault="00721638" w:rsidP="00D051E4">
      <w:pPr>
        <w:pStyle w:val="a4"/>
        <w:ind w:left="919" w:firstLine="560"/>
        <w:rPr>
          <w:rFonts w:ascii="宋体" w:eastAsia="宋体" w:hAnsi="宋体"/>
          <w:sz w:val="28"/>
          <w:szCs w:val="28"/>
        </w:rPr>
      </w:pPr>
      <w:r>
        <w:rPr>
          <w:rFonts w:ascii="宋体" w:eastAsia="宋体" w:hAnsi="宋体" w:hint="eastAsia"/>
          <w:sz w:val="28"/>
          <w:szCs w:val="28"/>
          <w:shd w:val="clear" w:color="auto" w:fill="FFFFFF"/>
        </w:rPr>
        <w:t>所谓的宏，利</w:t>
      </w:r>
      <w:r w:rsidR="00673D6A" w:rsidRPr="00673D6A">
        <w:rPr>
          <w:rFonts w:ascii="宋体" w:eastAsia="宋体" w:hAnsi="宋体" w:hint="eastAsia"/>
          <w:sz w:val="28"/>
          <w:szCs w:val="28"/>
          <w:shd w:val="clear" w:color="auto" w:fill="FFFFFF"/>
        </w:rPr>
        <w:t>用</w:t>
      </w:r>
      <w:r w:rsidR="00673D6A" w:rsidRPr="00673D6A">
        <w:rPr>
          <w:rFonts w:ascii="宋体" w:eastAsia="宋体" w:hAnsi="宋体"/>
          <w:sz w:val="28"/>
          <w:szCs w:val="28"/>
          <w:shd w:val="clear" w:color="auto" w:fill="FFFFFF"/>
        </w:rPr>
        <w:t>一段程序代码,</w:t>
      </w:r>
      <w:r>
        <w:rPr>
          <w:rFonts w:ascii="宋体" w:eastAsia="宋体" w:hAnsi="宋体" w:hint="eastAsia"/>
          <w:sz w:val="28"/>
          <w:szCs w:val="28"/>
          <w:shd w:val="clear" w:color="auto" w:fill="FFFFFF"/>
        </w:rPr>
        <w:t>进行</w:t>
      </w:r>
      <w:r w:rsidR="00673D6A" w:rsidRPr="00673D6A">
        <w:rPr>
          <w:rFonts w:ascii="宋体" w:eastAsia="宋体" w:hAnsi="宋体"/>
          <w:sz w:val="28"/>
          <w:szCs w:val="28"/>
          <w:shd w:val="clear" w:color="auto" w:fill="FFFFFF"/>
        </w:rPr>
        <w:t>一系列的操作</w:t>
      </w:r>
      <w:r>
        <w:rPr>
          <w:rFonts w:ascii="宋体" w:eastAsia="宋体" w:hAnsi="宋体" w:hint="eastAsia"/>
          <w:sz w:val="28"/>
          <w:szCs w:val="28"/>
          <w:shd w:val="clear" w:color="auto" w:fill="FFFFFF"/>
        </w:rPr>
        <w:t>。</w:t>
      </w:r>
      <w:r w:rsidR="00673D6A" w:rsidRPr="00673D6A">
        <w:rPr>
          <w:rFonts w:ascii="宋体" w:eastAsia="宋体" w:hAnsi="宋体"/>
          <w:sz w:val="28"/>
          <w:szCs w:val="28"/>
          <w:shd w:val="clear" w:color="auto" w:fill="FFFFFF"/>
        </w:rPr>
        <w:t>自动连续完成</w:t>
      </w:r>
      <w:r>
        <w:rPr>
          <w:rFonts w:ascii="宋体" w:eastAsia="宋体" w:hAnsi="宋体" w:hint="eastAsia"/>
          <w:sz w:val="28"/>
          <w:szCs w:val="28"/>
          <w:shd w:val="clear" w:color="auto" w:fill="FFFFFF"/>
        </w:rPr>
        <w:t>。最终提取资源文件，进行解密。得到最终的rat在内存中展开，查找Createlnstance函数地址，最终将配置信</w:t>
      </w:r>
      <w:r>
        <w:rPr>
          <w:rFonts w:ascii="宋体" w:eastAsia="宋体" w:hAnsi="宋体" w:hint="eastAsia"/>
          <w:sz w:val="28"/>
          <w:szCs w:val="28"/>
          <w:shd w:val="clear" w:color="auto" w:fill="FFFFFF"/>
        </w:rPr>
        <w:lastRenderedPageBreak/>
        <w:t>息传入调用该函数，利用https进行通讯。</w:t>
      </w:r>
    </w:p>
    <w:p w14:paraId="38D6CF98" w14:textId="40502676" w:rsidR="00673D6A" w:rsidRDefault="00721638" w:rsidP="00673D6A">
      <w:pPr>
        <w:widowControl/>
        <w:shd w:val="clear" w:color="auto" w:fill="FFFFFF"/>
        <w:jc w:val="left"/>
        <w:rPr>
          <w:rFonts w:ascii="微软雅黑" w:eastAsia="微软雅黑" w:hAnsi="微软雅黑" w:cs="宋体" w:hint="eastAsia"/>
          <w:kern w:val="0"/>
          <w:sz w:val="27"/>
          <w:szCs w:val="27"/>
        </w:rPr>
      </w:pPr>
      <w:r>
        <w:rPr>
          <w:rFonts w:ascii="宋体" w:eastAsia="宋体" w:hAnsi="宋体" w:hint="eastAsia"/>
          <w:noProof/>
          <w:sz w:val="28"/>
          <w:szCs w:val="28"/>
        </w:rPr>
        <w:drawing>
          <wp:anchor distT="0" distB="0" distL="114300" distR="114300" simplePos="0" relativeHeight="251663360" behindDoc="0" locked="0" layoutInCell="1" allowOverlap="1" wp14:anchorId="69B70007" wp14:editId="09C14417">
            <wp:simplePos x="0" y="0"/>
            <wp:positionH relativeFrom="margin">
              <wp:posOffset>752475</wp:posOffset>
            </wp:positionH>
            <wp:positionV relativeFrom="paragraph">
              <wp:posOffset>62865</wp:posOffset>
            </wp:positionV>
            <wp:extent cx="4360545" cy="1418590"/>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0545" cy="141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4CFA1" w14:textId="70567840" w:rsidR="00673D6A" w:rsidRDefault="00673D6A" w:rsidP="00673D6A">
      <w:pPr>
        <w:widowControl/>
        <w:shd w:val="clear" w:color="auto" w:fill="FFFFFF"/>
        <w:jc w:val="left"/>
        <w:rPr>
          <w:rFonts w:ascii="微软雅黑" w:eastAsia="微软雅黑" w:hAnsi="微软雅黑" w:cs="宋体" w:hint="eastAsia"/>
          <w:kern w:val="0"/>
          <w:sz w:val="27"/>
          <w:szCs w:val="27"/>
        </w:rPr>
      </w:pPr>
    </w:p>
    <w:p w14:paraId="379BDE54" w14:textId="57147013" w:rsidR="00673D6A" w:rsidRDefault="00673D6A" w:rsidP="00673D6A">
      <w:pPr>
        <w:widowControl/>
        <w:shd w:val="clear" w:color="auto" w:fill="FFFFFF"/>
        <w:jc w:val="left"/>
        <w:rPr>
          <w:rFonts w:ascii="微软雅黑" w:eastAsia="微软雅黑" w:hAnsi="微软雅黑" w:cs="宋体" w:hint="eastAsia"/>
          <w:kern w:val="0"/>
          <w:sz w:val="27"/>
          <w:szCs w:val="27"/>
        </w:rPr>
      </w:pPr>
    </w:p>
    <w:p w14:paraId="62A25D2A" w14:textId="51243110" w:rsidR="00673D6A" w:rsidRPr="00D051E4" w:rsidRDefault="00721638" w:rsidP="00673D6A">
      <w:pPr>
        <w:pStyle w:val="a4"/>
        <w:numPr>
          <w:ilvl w:val="0"/>
          <w:numId w:val="10"/>
        </w:numPr>
        <w:ind w:firstLineChars="0"/>
        <w:rPr>
          <w:rStyle w:val="a3"/>
          <w:rFonts w:ascii="宋体" w:eastAsia="宋体" w:hAnsi="宋体"/>
          <w:sz w:val="28"/>
          <w:szCs w:val="28"/>
        </w:rPr>
      </w:pPr>
      <w:r w:rsidRPr="00D051E4">
        <w:rPr>
          <w:rStyle w:val="a3"/>
          <w:rFonts w:ascii="宋体" w:eastAsia="宋体" w:hAnsi="宋体" w:hint="eastAsia"/>
          <w:b w:val="0"/>
          <w:bCs w:val="0"/>
          <w:sz w:val="28"/>
          <w:szCs w:val="28"/>
          <w:shd w:val="clear" w:color="auto" w:fill="FFFFFF"/>
        </w:rPr>
        <w:t>带有WinRAR ACE（CVE-2018-20250）漏洞的压缩包</w:t>
      </w:r>
    </w:p>
    <w:p w14:paraId="747B1F15" w14:textId="356365B9" w:rsidR="00D051E4" w:rsidRPr="00D051E4" w:rsidRDefault="00D051E4" w:rsidP="00D051E4">
      <w:pPr>
        <w:pStyle w:val="a4"/>
        <w:ind w:left="919"/>
        <w:rPr>
          <w:rFonts w:ascii="宋体" w:eastAsia="宋体" w:hAnsi="宋体" w:hint="eastAsia"/>
          <w:sz w:val="28"/>
          <w:szCs w:val="28"/>
        </w:rPr>
      </w:pPr>
      <w:r>
        <w:rPr>
          <w:noProof/>
        </w:rPr>
        <w:drawing>
          <wp:anchor distT="0" distB="0" distL="114300" distR="114300" simplePos="0" relativeHeight="251664384" behindDoc="0" locked="0" layoutInCell="1" allowOverlap="1" wp14:anchorId="7CA254EF" wp14:editId="782DE4B2">
            <wp:simplePos x="0" y="0"/>
            <wp:positionH relativeFrom="column">
              <wp:posOffset>200025</wp:posOffset>
            </wp:positionH>
            <wp:positionV relativeFrom="paragraph">
              <wp:posOffset>821690</wp:posOffset>
            </wp:positionV>
            <wp:extent cx="5274310" cy="4853305"/>
            <wp:effectExtent l="0" t="0" r="254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anchor>
        </w:drawing>
      </w:r>
      <w:r w:rsidRPr="00D051E4">
        <w:rPr>
          <w:rFonts w:ascii="宋体" w:eastAsia="宋体" w:hAnsi="宋体" w:hint="eastAsia"/>
          <w:sz w:val="28"/>
          <w:szCs w:val="28"/>
        </w:rPr>
        <w:t>解压文件时，它会自动加载恶意程序至</w:t>
      </w:r>
      <w:r w:rsidRPr="00D051E4">
        <w:rPr>
          <w:rFonts w:ascii="宋体" w:eastAsia="宋体" w:hAnsi="宋体"/>
          <w:sz w:val="28"/>
          <w:szCs w:val="28"/>
        </w:rPr>
        <w:t>C盘自启动目录并运行。</w:t>
      </w:r>
    </w:p>
    <w:sectPr w:rsidR="00D051E4" w:rsidRPr="00D05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196"/>
      </v:shape>
    </w:pict>
  </w:numPicBullet>
  <w:abstractNum w:abstractNumId="0" w15:restartNumberingAfterBreak="0">
    <w:nsid w:val="100010ED"/>
    <w:multiLevelType w:val="multilevel"/>
    <w:tmpl w:val="29A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B3D32"/>
    <w:multiLevelType w:val="multilevel"/>
    <w:tmpl w:val="EA3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20A5"/>
    <w:multiLevelType w:val="multilevel"/>
    <w:tmpl w:val="09A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B33CE"/>
    <w:multiLevelType w:val="hybridMultilevel"/>
    <w:tmpl w:val="4B4048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FE638B3"/>
    <w:multiLevelType w:val="hybridMultilevel"/>
    <w:tmpl w:val="7B90C160"/>
    <w:lvl w:ilvl="0" w:tplc="2818927E">
      <w:start w:val="1"/>
      <w:numFmt w:val="decimalEnclosedCircle"/>
      <w:lvlText w:val="%1"/>
      <w:lvlJc w:val="left"/>
      <w:pPr>
        <w:ind w:left="920" w:hanging="360"/>
      </w:pPr>
      <w:rPr>
        <w:rFonts w:hint="default"/>
        <w:b w:val="0"/>
        <w:bCs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60C2D96"/>
    <w:multiLevelType w:val="hybridMultilevel"/>
    <w:tmpl w:val="354CEF2A"/>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1AF285E"/>
    <w:multiLevelType w:val="hybridMultilevel"/>
    <w:tmpl w:val="8DC67326"/>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7" w15:restartNumberingAfterBreak="0">
    <w:nsid w:val="432A6365"/>
    <w:multiLevelType w:val="hybridMultilevel"/>
    <w:tmpl w:val="E1BA3234"/>
    <w:lvl w:ilvl="0" w:tplc="2046882E">
      <w:start w:val="1"/>
      <w:numFmt w:val="decimalEnclosedCircle"/>
      <w:lvlText w:val="%1"/>
      <w:lvlJc w:val="left"/>
      <w:pPr>
        <w:ind w:left="1342" w:hanging="360"/>
      </w:pPr>
      <w:rPr>
        <w:rFonts w:hint="default"/>
      </w:r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8" w15:restartNumberingAfterBreak="0">
    <w:nsid w:val="678D46CA"/>
    <w:multiLevelType w:val="hybridMultilevel"/>
    <w:tmpl w:val="E50446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8C44887"/>
    <w:multiLevelType w:val="multilevel"/>
    <w:tmpl w:val="5A9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21AE3"/>
    <w:multiLevelType w:val="hybridMultilevel"/>
    <w:tmpl w:val="D390FBD2"/>
    <w:lvl w:ilvl="0" w:tplc="2BD275BA">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num w:numId="1">
    <w:abstractNumId w:val="1"/>
  </w:num>
  <w:num w:numId="2">
    <w:abstractNumId w:val="9"/>
  </w:num>
  <w:num w:numId="3">
    <w:abstractNumId w:val="2"/>
  </w:num>
  <w:num w:numId="4">
    <w:abstractNumId w:val="3"/>
  </w:num>
  <w:num w:numId="5">
    <w:abstractNumId w:val="5"/>
  </w:num>
  <w:num w:numId="6">
    <w:abstractNumId w:val="8"/>
  </w:num>
  <w:num w:numId="7">
    <w:abstractNumId w:val="6"/>
  </w:num>
  <w:num w:numId="8">
    <w:abstractNumId w:val="10"/>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91"/>
    <w:rsid w:val="001C1484"/>
    <w:rsid w:val="001F38EA"/>
    <w:rsid w:val="004B7360"/>
    <w:rsid w:val="00503691"/>
    <w:rsid w:val="005E160C"/>
    <w:rsid w:val="00673D6A"/>
    <w:rsid w:val="00721638"/>
    <w:rsid w:val="008A136D"/>
    <w:rsid w:val="0099538A"/>
    <w:rsid w:val="00A22892"/>
    <w:rsid w:val="00B96232"/>
    <w:rsid w:val="00D0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B7D"/>
  <w15:chartTrackingRefBased/>
  <w15:docId w15:val="{449C6B41-E668-48AA-A30F-0B7C22FF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3691"/>
    <w:rPr>
      <w:b/>
      <w:bCs/>
    </w:rPr>
  </w:style>
  <w:style w:type="character" w:customStyle="1" w:styleId="apple-converted-space">
    <w:name w:val="apple-converted-space"/>
    <w:basedOn w:val="a0"/>
    <w:rsid w:val="00503691"/>
  </w:style>
  <w:style w:type="paragraph" w:styleId="a4">
    <w:name w:val="List Paragraph"/>
    <w:basedOn w:val="a"/>
    <w:uiPriority w:val="34"/>
    <w:qFormat/>
    <w:rsid w:val="00503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74226">
      <w:bodyDiv w:val="1"/>
      <w:marLeft w:val="0"/>
      <w:marRight w:val="0"/>
      <w:marTop w:val="0"/>
      <w:marBottom w:val="0"/>
      <w:divBdr>
        <w:top w:val="none" w:sz="0" w:space="0" w:color="auto"/>
        <w:left w:val="none" w:sz="0" w:space="0" w:color="auto"/>
        <w:bottom w:val="none" w:sz="0" w:space="0" w:color="auto"/>
        <w:right w:val="none" w:sz="0" w:space="0" w:color="auto"/>
      </w:divBdr>
    </w:div>
    <w:div w:id="804393244">
      <w:bodyDiv w:val="1"/>
      <w:marLeft w:val="0"/>
      <w:marRight w:val="0"/>
      <w:marTop w:val="0"/>
      <w:marBottom w:val="0"/>
      <w:divBdr>
        <w:top w:val="none" w:sz="0" w:space="0" w:color="auto"/>
        <w:left w:val="none" w:sz="0" w:space="0" w:color="auto"/>
        <w:bottom w:val="none" w:sz="0" w:space="0" w:color="auto"/>
        <w:right w:val="none" w:sz="0" w:space="0" w:color="auto"/>
      </w:divBdr>
    </w:div>
    <w:div w:id="939220192">
      <w:bodyDiv w:val="1"/>
      <w:marLeft w:val="0"/>
      <w:marRight w:val="0"/>
      <w:marTop w:val="0"/>
      <w:marBottom w:val="0"/>
      <w:divBdr>
        <w:top w:val="none" w:sz="0" w:space="0" w:color="auto"/>
        <w:left w:val="none" w:sz="0" w:space="0" w:color="auto"/>
        <w:bottom w:val="none" w:sz="0" w:space="0" w:color="auto"/>
        <w:right w:val="none" w:sz="0" w:space="0" w:color="auto"/>
      </w:divBdr>
    </w:div>
    <w:div w:id="11010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k6526</dc:creator>
  <cp:keywords/>
  <dc:description/>
  <cp:lastModifiedBy>k6526</cp:lastModifiedBy>
  <cp:revision>1</cp:revision>
  <dcterms:created xsi:type="dcterms:W3CDTF">2020-09-12T09:22:00Z</dcterms:created>
  <dcterms:modified xsi:type="dcterms:W3CDTF">2020-09-12T11:32:00Z</dcterms:modified>
</cp:coreProperties>
</file>