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Deutscher</w:t>
      </w:r>
      <w:r>
        <w:t xml:space="preserve"> </w:t>
      </w:r>
      <w:r>
        <w:t xml:space="preserve">Titel</w:t>
      </w:r>
    </w:p>
    <w:bookmarkStart w:id="21" w:name="einleitung"/>
    <w:p>
      <w:pPr>
        <w:pStyle w:val="Heading2"/>
      </w:pPr>
      <w:r>
        <w:t xml:space="preserve">1. Einleitung</w:t>
      </w:r>
    </w:p>
    <w:bookmarkEnd w:id="21"/>
    <w:p>
      <w:r>
        <w:t xml:space="preserve">Diese Vorlage ist</w:t>
      </w:r>
      <w:r>
        <w:t xml:space="preserve"> </w:t>
      </w:r>
      <w:r>
        <w:rPr>
          <w:b/>
        </w:rPr>
        <w:t xml:space="preserve">nicht aktuell</w:t>
      </w:r>
      <w:r>
        <w:t xml:space="preserve"> </w:t>
      </w:r>
      <w:r>
        <w:t xml:space="preserve">und dient lediglich als Platzhalter!</w:t>
      </w:r>
    </w:p>
    <w:p>
      <w:r>
        <w:t xml:space="preserve">Text hier. Und hier ist ein in eigenen Worten wiedergegebenes Zitat. (vgl. AutorIn &amp; AutorIn, 2009). Text hier. Text hier. Text hier. Pro Kapitel mind. eine halbe Seite. Text hier. Text hier.</w:t>
      </w:r>
    </w:p>
    <w:p>
      <w:r>
        <w:t xml:space="preserve">Abb. 1: Titel Abbildung 1 (normale Option)</w:t>
      </w:r>
    </w:p>
    <w:p>
      <w:r>
        <w:t xml:space="preserve">Siehe</w:t>
      </w:r>
      <w:r>
        <w:t xml:space="preserve"> </w:t>
      </w:r>
      <w:hyperlink w:anchor="einleitung">
        <w:r>
          <w:rPr>
            <w:rStyle w:val="Link"/>
          </w:rPr>
          <w:t xml:space="preserve">Einleitung</w:t>
        </w:r>
      </w:hyperlink>
    </w:p>
    <w:bookmarkStart w:id="22" w:name="überschrift-1.-ebene"/>
    <w:p>
      <w:pPr>
        <w:pStyle w:val="Heading2"/>
      </w:pPr>
      <w:r>
        <w:t xml:space="preserve">2 Überschrift 1. Ebene</w:t>
      </w:r>
    </w:p>
    <w:bookmarkEnd w:id="22"/>
    <w:p>
      <w:r>
        <w:t xml:space="preserve">Text hier. Text hier. Text hier.</w:t>
      </w:r>
      <w:r>
        <w:t xml:space="preserve"> </w:t>
      </w:r>
      <w:r>
        <w:t xml:space="preserve">“</w:t>
      </w:r>
      <w:r>
        <w:t xml:space="preserve">Ein wörtliches Zitat soll sehr sparsam eingesetzt werden.</w:t>
      </w:r>
      <w:r>
        <w:t xml:space="preserve">”</w:t>
      </w:r>
      <w:r>
        <w:t xml:space="preserve"> </w:t>
      </w:r>
      <w:r>
        <w:t xml:space="preserve">(NAME, Name &amp; NAME, 2014) Text hier. Text hier. Text hier. Text hier.1</w:t>
      </w:r>
    </w:p>
    <w:p>
      <w:r>
        <w:t xml:space="preserve">Abb. 2: Titel Abbildung 2 (Option für breite Abbildungen)</w:t>
      </w:r>
    </w:p>
    <w:p>
      <w:r>
        <w:t xml:space="preserve">Text hier. Text hier. Text hier. Text hier. Text hier. Text hier. Text hier. Text hier. Text hier. Text hier. Text hier. Text hier. Text hier. Text hier. Text hier. Text hier. Text hier. Text hier. Text hier. Text hier. Text hier. Text hier. Text hier. Text hier. Text hier. Text hier. Text hier. Text hier. Text hier. Text hier.</w:t>
      </w:r>
    </w:p>
    <w:bookmarkStart w:id="23" w:name="überschrift-2.-ebene"/>
    <w:p>
      <w:pPr>
        <w:pStyle w:val="Heading2"/>
      </w:pPr>
      <w:r>
        <w:t xml:space="preserve">2.1 Überschrift 2. Ebene</w:t>
      </w:r>
    </w:p>
    <w:bookmarkEnd w:id="23"/>
    <w:p>
      <w:r>
        <w:t xml:space="preserve">Text hier. Text hier. Text hier. Text hier. Text hier. Text hier. Text hier. Text hier. Text hier. Text hier. Text hier. Text hier. Text hier. Text hier. Text hier.Text hier. Text hier. Text hier. Text hier. Text hier. Text hier. Text hier. Text hier. Text hier. Text hier. Text hier. Text hier. Text hier. Text hier. Text hier.</w:t>
      </w:r>
      <w:r>
        <w:rPr>
          <w:rStyle w:val="FootnoteRef"/>
        </w:rPr>
        <w:footnoteReference w:id="24"/>
      </w:r>
    </w:p>
    <w:bookmarkStart w:id="25" w:name="überschrift-2.-ebene-1"/>
    <w:p>
      <w:pPr>
        <w:pStyle w:val="Heading2"/>
      </w:pPr>
      <w:r>
        <w:t xml:space="preserve">2.2 Überschrift 2. Ebene</w:t>
      </w:r>
    </w:p>
    <w:bookmarkEnd w:id="25"/>
    <w:p>
      <w:r>
        <w:t xml:space="preserve">Text hier. Text hier. Hervorhebungen sparsamund immer nur kursiv einsetzen. Text hier. Text hier. Text hier. Text hier. Text hier. Text hier. Text hier. Text hier.Text hier. Text hier. Text hier. Text hier. Text hier. Text hier.</w:t>
      </w:r>
      <w:r>
        <w:rPr>
          <w:rStyle w:val="FootnoteRef"/>
        </w:rPr>
        <w:footnoteReference w:id="26"/>
      </w:r>
      <w:r>
        <w:t xml:space="preserve"> </w:t>
      </w:r>
      <w:r>
        <w:t xml:space="preserve">Verwenden Sie nicht die automatisierten Aufzählungen Ihres Textprogrammes. Aufzählungszeichen Minus Leerzeichen Text der Aufzählung.</w:t>
      </w:r>
      <w:r>
        <w:br w:type="textWrapping"/>
      </w:r>
      <w:r>
        <w:t xml:space="preserve"> </w:t>
      </w:r>
      <w:r>
        <w:t xml:space="preserve">- Liste</w:t>
      </w:r>
    </w:p>
    <w:p>
      <w:pPr>
        <w:numPr>
          <w:numId w:val="2"/>
          <w:ilvl w:val="0"/>
        </w:numPr>
      </w:pPr>
      <w:r>
        <w:t xml:space="preserve">Liste</w:t>
      </w:r>
    </w:p>
    <w:p>
      <w:pPr>
        <w:numPr>
          <w:numId w:val="2"/>
          <w:ilvl w:val="0"/>
        </w:numPr>
      </w:pPr>
      <w:r>
        <w:t xml:space="preserve">Liste</w:t>
      </w:r>
    </w:p>
    <w:p>
      <w:r>
        <w:t xml:space="preserve">Text hier. Text hier. Text hier. Text hier. Text hier. Text hier. Text hier. Text hier. Text hier. Text hier. Text hier. Text hier. Text hier. Text hier. Text hier.Text hier. Text hier. Text hier. Text hier. Text hier. Text hier.</w:t>
      </w:r>
    </w:p>
    <w:tbl>
      <w:tblPr>
        <w:tblStyle w:val="TableNormal"/>
        <w:tblCaption w:val="Wahllos eingegebene Zahlen und ein Minuszeichen"/>
      </w:tblPr>
      <w:tblGrid>
        <w:gridCol w:w="1980"/>
        <w:gridCol w:w="1980"/>
        <w:gridCol w:w="1980"/>
        <w:gridCol w:w="1980"/>
      </w:tblGrid>
      <w:tr>
        <w:tc>
          <w:p>
            <w:pPr>
              <w:jc w:val="left"/>
            </w:pPr>
            <w:r>
              <w:t xml:space="preserve">Spalte 1</w:t>
            </w:r>
          </w:p>
        </w:tc>
        <w:tc>
          <w:p>
            <w:pPr>
              <w:jc w:val="left"/>
            </w:pPr>
            <w:r>
              <w:t xml:space="preserve">Spalte 2</w:t>
            </w:r>
          </w:p>
        </w:tc>
        <w:tc>
          <w:p>
            <w:pPr>
              <w:jc w:val="left"/>
            </w:pPr>
            <w:r>
              <w:t xml:space="preserve">Spalte 3</w:t>
            </w:r>
          </w:p>
        </w:tc>
        <w:tc>
          <w:p>
            <w:pPr>
              <w:jc w:val="left"/>
            </w:pPr>
            <w:r>
              <w:t xml:space="preserve">Spalte 4</w:t>
            </w:r>
          </w:p>
        </w:tc>
      </w:tr>
      <w:tr>
        <w:tc>
          <w:p>
            <w:pPr>
              <w:jc w:val="left"/>
            </w:pPr>
            <w:r>
              <w:t xml:space="preserve">Zeile 2</w:t>
            </w:r>
          </w:p>
        </w:tc>
        <w:tc>
          <w:p>
            <w:pPr>
              <w:jc w:val="left"/>
            </w:pPr>
            <w:r>
              <w:t xml:space="preserve">123,45</w:t>
            </w:r>
          </w:p>
        </w:tc>
        <w:tc>
          <w:p>
            <w:pPr>
              <w:jc w:val="left"/>
            </w:pPr>
            <w:r>
              <w:t xml:space="preserve">17,2</w:t>
            </w:r>
          </w:p>
        </w:tc>
        <w:tc>
          <w:p>
            <w:pPr>
              <w:jc w:val="left"/>
            </w:pPr>
            <w:r>
              <w:t xml:space="preserve">1232,23</w:t>
            </w:r>
          </w:p>
        </w:tc>
      </w:tr>
      <w:tr>
        <w:tc>
          <w:p>
            <w:pPr>
              <w:jc w:val="left"/>
            </w:pPr>
            <w:r>
              <w:t xml:space="preserve">Zeile 3</w:t>
            </w:r>
          </w:p>
        </w:tc>
        <w:tc>
          <w:p>
            <w:pPr>
              <w:jc w:val="left"/>
            </w:pPr>
            <w:r>
              <w:t xml:space="preserve">56,78</w:t>
            </w:r>
          </w:p>
        </w:tc>
        <w:tc>
          <w:p/>
        </w:tc>
        <w:tc>
          <w:p>
            <w:pPr>
              <w:jc w:val="left"/>
            </w:pPr>
            <w:r>
              <w:t xml:space="preserve">189,9</w:t>
            </w:r>
          </w:p>
        </w:tc>
      </w:tr>
      <w:tr>
        <w:tc>
          <w:p>
            <w:pPr>
              <w:jc w:val="left"/>
            </w:pPr>
            <w:r>
              <w:t xml:space="preserve">Zeile 4</w:t>
            </w:r>
          </w:p>
        </w:tc>
        <w:tc>
          <w:p>
            <w:pPr>
              <w:jc w:val="left"/>
            </w:pPr>
            <w:r>
              <w:t xml:space="preserve">198</w:t>
            </w:r>
          </w:p>
        </w:tc>
        <w:tc>
          <w:p>
            <w:pPr>
              <w:jc w:val="left"/>
            </w:pPr>
            <w:r>
              <w:t xml:space="preserve">67,325</w:t>
            </w:r>
          </w:p>
        </w:tc>
        <w:tc>
          <w:p>
            <w:pPr>
              <w:jc w:val="left"/>
            </w:pPr>
            <w:r>
              <w:t xml:space="preserve">789567,03</w:t>
            </w:r>
          </w:p>
        </w:tc>
      </w:tr>
    </w:tbl>
    <w:p>
      <w:pPr>
        <w:pStyle w:val="TableCaption"/>
      </w:pPr>
      <w:r>
        <w:t xml:space="preserve">Wahllos eingegebene Zahlen und ein Minuszeichen</w:t>
      </w:r>
    </w:p>
    <w:bookmarkStart w:id="27" w:name="listen"/>
    <w:p>
      <w:pPr>
        <w:pStyle w:val="Heading3"/>
      </w:pPr>
      <w:r>
        <w:t xml:space="preserve">2.2 Listen</w:t>
      </w:r>
    </w:p>
    <w:bookmarkEnd w:id="27"/>
    <w:p>
      <w:r>
        <w:t xml:space="preserve">Verwenden Sie nicht die automatisierten Aufzählungen Ihres Textprogrammes. Einfache Listen: Minus Leerzeichen Text der Aufzählung.</w:t>
      </w:r>
    </w:p>
    <w:p>
      <w:pPr>
        <w:pStyle w:val="Compact"/>
        <w:numPr>
          <w:numId w:val="4"/>
          <w:ilvl w:val="0"/>
        </w:numPr>
      </w:pPr>
      <w:r>
        <w:t xml:space="preserve">Liste</w:t>
      </w:r>
    </w:p>
    <w:p>
      <w:pPr>
        <w:pStyle w:val="Compact"/>
        <w:numPr>
          <w:numId w:val="4"/>
          <w:ilvl w:val="0"/>
        </w:numPr>
      </w:pPr>
      <w:r>
        <w:t xml:space="preserve">Liste</w:t>
      </w:r>
    </w:p>
    <w:p>
      <w:pPr>
        <w:pStyle w:val="Compact"/>
        <w:numPr>
          <w:numId w:val="4"/>
          <w:ilvl w:val="0"/>
        </w:numPr>
      </w:pPr>
      <w:r>
        <w:t xml:space="preserve">Liste</w:t>
      </w:r>
    </w:p>
    <w:p>
      <w:r>
        <w:t xml:space="preserve">Nummerierte Listen: Nummer Punkt Leerzeichen Text der Aufzählung.</w:t>
      </w:r>
    </w:p>
    <w:p>
      <w:pPr>
        <w:numPr>
          <w:numId w:val="5"/>
          <w:ilvl w:val="0"/>
        </w:numPr>
      </w:pPr>
      <w:r>
        <w:t xml:space="preserve">Nummerierte Liste</w:t>
      </w:r>
    </w:p>
    <w:p>
      <w:pPr>
        <w:numPr>
          <w:numId w:val="5"/>
          <w:ilvl w:val="0"/>
        </w:numPr>
      </w:pPr>
      <w:r>
        <w:t xml:space="preserve">Nummerierte Liste</w:t>
      </w:r>
    </w:p>
    <w:p>
      <w:pPr>
        <w:numPr>
          <w:numId w:val="5"/>
          <w:ilvl w:val="0"/>
        </w:numPr>
      </w:pPr>
      <w:r>
        <w:t xml:space="preserve">Nummerierte Liste</w:t>
      </w:r>
    </w:p>
    <w:bookmarkStart w:id="28" w:name="programmcode-und-datensätze"/>
    <w:p>
      <w:pPr>
        <w:pStyle w:val="Heading3"/>
      </w:pPr>
      <w:r>
        <w:t xml:space="preserve">2.2.2 Programmcode und Datensätze</w:t>
      </w:r>
    </w:p>
    <w:bookmarkEnd w:id="28"/>
    <w:p>
      <w:r>
        <w:t xml:space="preserve">Programmcode und Datensätze sollten in Artikeln überschaubar bleiben und angemessen beschrieben werden. Der wesentliche Inhalt und Zweck eines Code-Abschnitts sollte auch ohne tiefere Kenntnisse des Datenformates bzw. der Programmiersprache erkennbar sein. Die Code-Abschnitte werden in einer 1x1 Tabelle gesetzt. Bei Bedarf können sie auch mit einem Titel versehen werden, die Nummerierung erfolgt allerdings als Abbildung (</w:t>
      </w:r>
      <w:r>
        <w:t xml:space="preserve">“</w:t>
      </w:r>
      <w:r>
        <w:t xml:space="preserve">Abb. X</w:t>
      </w:r>
      <w:r>
        <w:t xml:space="preserve">”</w:t>
      </w:r>
      <w:r>
        <w:t xml:space="preserve">)!</w:t>
      </w:r>
    </w:p>
    <w:p>
      <w:pPr>
        <w:pStyle w:val="SourceCode"/>
      </w:pPr>
      <w:r>
        <w:rPr>
          <w:rStyle w:val="VerbatimChar"/>
        </w:rPr>
        <w:t xml:space="preserve">240 10 _aLiving my life &lt;dt.&gt;</w:t>
      </w:r>
      <w:r>
        <w:br w:type="textWrapping"/>
      </w:r>
      <w:r>
        <w:rPr>
          <w:rStyle w:val="VerbatimChar"/>
        </w:rPr>
        <w:t xml:space="preserve">245 10 _aGelebtes Leben</w:t>
      </w:r>
      <w:r>
        <w:br w:type="textWrapping"/>
      </w:r>
      <w:r>
        <w:rPr>
          <w:rStyle w:val="VerbatimChar"/>
        </w:rPr>
        <w:t xml:space="preserve">       _bAutobiografie</w:t>
      </w:r>
      <w:r>
        <w:br w:type="textWrapping"/>
      </w:r>
      <w:r>
        <w:rPr>
          <w:rStyle w:val="VerbatimChar"/>
        </w:rPr>
        <w:t xml:space="preserve">       _cEmma Goldman. Mit einem Vorw. von Ilija Trojanow.</w:t>
      </w:r>
      <w:r>
        <w:br w:type="textWrapping"/>
      </w:r>
      <w:r>
        <w:rPr>
          <w:rStyle w:val="VerbatimChar"/>
        </w:rPr>
        <w:t xml:space="preserve">250    _aErstausg., 1. Aufl.</w:t>
      </w:r>
      <w:r>
        <w:br w:type="textWrapping"/>
      </w:r>
      <w:r>
        <w:rPr>
          <w:rStyle w:val="VerbatimChar"/>
        </w:rPr>
        <w:t xml:space="preserve">260 3  _aHamburg</w:t>
      </w:r>
      <w:r>
        <w:br w:type="textWrapping"/>
      </w:r>
      <w:r>
        <w:rPr>
          <w:rStyle w:val="VerbatimChar"/>
        </w:rPr>
        <w:t xml:space="preserve">       _bEd. Nautilus</w:t>
      </w:r>
      <w:r>
        <w:br w:type="textWrapping"/>
      </w:r>
      <w:r>
        <w:rPr>
          <w:rStyle w:val="VerbatimChar"/>
        </w:rPr>
        <w:t xml:space="preserve">       _c2010</w:t>
      </w:r>
    </w:p>
    <w:p>
      <w:r>
        <w:t xml:space="preserve">Abb. 3: Ausschnitt aus einem MARC-Datensatz</w:t>
      </w:r>
    </w:p>
    <w:p>
      <w:r>
        <w:t xml:space="preserve">Umfangreichere Daten und Programme sollten in etablierten Forschunsgdaten- und/oder Code-Repositories verfügbar gemacht und im Artikel verlinkt werden.</w:t>
      </w:r>
    </w:p>
    <w:bookmarkStart w:id="29" w:name="quellen"/>
    <w:p>
      <w:pPr>
        <w:pStyle w:val="Heading2"/>
      </w:pPr>
      <w:r>
        <w:t xml:space="preserve">3 Quellen</w:t>
      </w:r>
    </w:p>
    <w:bookmarkEnd w:id="29"/>
    <w:p>
      <w:r>
        <w:t xml:space="preserve">Nachname, Vorname (xx. Jan. 2012): Titel: Untertitel[online]. Zugriff am: 10. Aug. 2014]. Verfügbar unter: http://www.adresse.de/titel/name_name_titel_name/</w:t>
      </w:r>
    </w:p>
    <w:p>
      <w:r>
        <w:t xml:space="preserve">Nachname, Vorname (2009): Titel des unselbständigen Werkes. In: Nachname, Vorname und Nachname, Vorname, Hg.: Der Titel des selbständigen Titels. Ort: Verlag, S. von-bis</w:t>
      </w:r>
    </w:p>
    <w:p>
      <w:r>
        <w:t xml:space="preserve">Nachname, Vorname Vorn. (2013): Titel: Untertitel. Ort: Verlag.</w:t>
      </w:r>
    </w:p>
    <w:p>
      <w:r>
        <w:t xml:space="preserve">Nachname, Vorname, Nachname, Vorname &amp; Nachname, Vorname (2010). Titel des Artikels. In: Titel des Journals109, 2, S. 16–26. [Zugriff am 10. Aug. 2014]. DOI: http://dx.doi.org/10.2403/jo.nam.2010.07.008.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Eine Fußnote. So wenige wie möglich verwenden</w:t>
      </w:r>
    </w:p>
  </w:footnote>
  <w:footnote w:id="26">
    <w:p>
      <w:pPr>
        <w:pStyle w:val="FootnoteText"/>
      </w:pPr>
      <w:r>
        <w:rPr>
          <w:rStyle w:val="FootnoteRef"/>
        </w:rPr>
        <w:footnoteRef/>
      </w:r>
      <w:r>
        <w:t xml:space="preserve">Leider funktionieren bei Google keine Endnoten, aber das wäre unsere Empfehlung für die eingereichten Artikel</w:t>
      </w:r>
    </w:p>
  </w:footnote>
</w:footnotes>
</file>

<file path=word/numbering.xml><?xml version="1.0" encoding="utf-8"?>
<w:numbering xmlns:w="http://schemas.openxmlformats.org/wordprocessingml/2006/main">
  <w:abstractNum w:abstractNumId="0">
    <w:nsid w:val="d4f2ae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3cb30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47bcb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Deutscher Titel</dc:title>
  <dc:creator/>
</cp:coreProperties>
</file>