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8A72" w14:textId="5874A943" w:rsidR="00217AD3" w:rsidRPr="00217AD3" w:rsidRDefault="00217AD3" w:rsidP="00217AD3">
      <w:pPr>
        <w:pStyle w:val="Heading1"/>
        <w:jc w:val="center"/>
        <w:rPr>
          <w:sz w:val="44"/>
          <w:szCs w:val="44"/>
        </w:rPr>
      </w:pPr>
      <w:proofErr w:type="spellStart"/>
      <w:r w:rsidRPr="00217AD3">
        <w:rPr>
          <w:sz w:val="44"/>
          <w:szCs w:val="44"/>
        </w:rPr>
        <w:t>OpenFDA</w:t>
      </w:r>
      <w:proofErr w:type="spellEnd"/>
      <w:r w:rsidRPr="00217AD3">
        <w:rPr>
          <w:sz w:val="44"/>
          <w:szCs w:val="44"/>
        </w:rPr>
        <w:t xml:space="preserve"> Data Fields for Drugs</w:t>
      </w:r>
    </w:p>
    <w:tbl>
      <w:tblPr>
        <w:tblStyle w:val="TableGrid"/>
        <w:tblW w:w="0" w:type="auto"/>
        <w:tblLook w:val="04A0" w:firstRow="1" w:lastRow="0" w:firstColumn="1" w:lastColumn="0" w:noHBand="0" w:noVBand="1"/>
      </w:tblPr>
      <w:tblGrid>
        <w:gridCol w:w="9010"/>
      </w:tblGrid>
      <w:tr w:rsidR="001D0490" w14:paraId="40FEC1A5" w14:textId="77777777" w:rsidTr="001D0490">
        <w:tc>
          <w:tcPr>
            <w:tcW w:w="9010" w:type="dxa"/>
            <w:tcBorders>
              <w:top w:val="nil"/>
              <w:left w:val="nil"/>
              <w:bottom w:val="nil"/>
              <w:right w:val="nil"/>
            </w:tcBorders>
            <w:shd w:val="clear" w:color="auto" w:fill="D27A53"/>
          </w:tcPr>
          <w:p w14:paraId="57466CD4" w14:textId="77777777" w:rsidR="001D0490" w:rsidRPr="00217AD3" w:rsidRDefault="001D0490" w:rsidP="00217AD3">
            <w:pPr>
              <w:pStyle w:val="Heading2"/>
              <w:spacing w:before="0" w:line="585" w:lineRule="atLeast"/>
              <w:jc w:val="center"/>
              <w:textAlignment w:val="baseline"/>
              <w:rPr>
                <w:rFonts w:ascii="Georgia" w:hAnsi="Georgia"/>
                <w:color w:val="212121"/>
                <w:sz w:val="32"/>
                <w:szCs w:val="32"/>
                <w:u w:val="single"/>
              </w:rPr>
            </w:pPr>
            <w:r w:rsidRPr="00217AD3">
              <w:rPr>
                <w:rFonts w:ascii="Georgia" w:hAnsi="Georgia"/>
                <w:color w:val="212121"/>
                <w:sz w:val="32"/>
                <w:szCs w:val="32"/>
                <w:u w:val="single"/>
              </w:rPr>
              <w:t xml:space="preserve">Limits of </w:t>
            </w:r>
            <w:proofErr w:type="spellStart"/>
            <w:r w:rsidRPr="00217AD3">
              <w:rPr>
                <w:rFonts w:ascii="Georgia" w:hAnsi="Georgia"/>
                <w:color w:val="212121"/>
                <w:sz w:val="32"/>
                <w:szCs w:val="32"/>
                <w:u w:val="single"/>
              </w:rPr>
              <w:t>openFDA</w:t>
            </w:r>
            <w:proofErr w:type="spellEnd"/>
            <w:r w:rsidRPr="00217AD3">
              <w:rPr>
                <w:rFonts w:ascii="Georgia" w:hAnsi="Georgia"/>
                <w:color w:val="212121"/>
                <w:sz w:val="32"/>
                <w:szCs w:val="32"/>
                <w:u w:val="single"/>
              </w:rPr>
              <w:t xml:space="preserve"> harmonization</w:t>
            </w:r>
          </w:p>
          <w:p w14:paraId="0998ABAD" w14:textId="358CAAD0" w:rsidR="001D0490" w:rsidRPr="001D0490" w:rsidRDefault="001D0490" w:rsidP="001D0490">
            <w:pPr>
              <w:pStyle w:val="NormalWeb"/>
              <w:spacing w:before="0" w:beforeAutospacing="0" w:after="0" w:afterAutospacing="0" w:line="375" w:lineRule="atLeast"/>
              <w:jc w:val="both"/>
              <w:textAlignment w:val="baseline"/>
              <w:rPr>
                <w:rFonts w:ascii="Source Sans Pro" w:hAnsi="Source Sans Pro"/>
                <w:color w:val="212121"/>
                <w:sz w:val="26"/>
                <w:szCs w:val="26"/>
              </w:rPr>
            </w:pPr>
            <w:r>
              <w:rPr>
                <w:rFonts w:ascii="Source Sans Pro" w:hAnsi="Source Sans Pro"/>
                <w:color w:val="212121"/>
                <w:sz w:val="26"/>
                <w:szCs w:val="26"/>
              </w:rPr>
              <w:t>Not all records have harmonized fields. Because the harmonization process requires an exact match, some drug products cannot be harmonized in this fashion—for instance, if the drug name is misspelled. Some drug products will have </w:t>
            </w:r>
            <w:proofErr w:type="spellStart"/>
            <w:r>
              <w:rPr>
                <w:rStyle w:val="Strong"/>
                <w:rFonts w:ascii="inherit" w:hAnsi="inherit"/>
                <w:color w:val="212121"/>
                <w:sz w:val="26"/>
                <w:szCs w:val="26"/>
                <w:bdr w:val="none" w:sz="0" w:space="0" w:color="auto" w:frame="1"/>
              </w:rPr>
              <w:t>openfda</w:t>
            </w:r>
            <w:proofErr w:type="spellEnd"/>
            <w:r>
              <w:rPr>
                <w:rFonts w:ascii="Source Sans Pro" w:hAnsi="Source Sans Pro"/>
                <w:color w:val="212121"/>
                <w:sz w:val="26"/>
                <w:szCs w:val="26"/>
              </w:rPr>
              <w:t> sections, while others will never, if there was no match during the harmonization process. Conversely, searching in these fields will only return a subset of records from a given endpoint.</w:t>
            </w:r>
          </w:p>
        </w:tc>
      </w:tr>
    </w:tbl>
    <w:p w14:paraId="0618A0D0" w14:textId="77777777" w:rsidR="001D0490" w:rsidRDefault="001D0490" w:rsidP="003B1539">
      <w:pPr>
        <w:spacing w:after="150" w:line="390" w:lineRule="atLeast"/>
        <w:jc w:val="center"/>
        <w:textAlignment w:val="baseline"/>
        <w:outlineLvl w:val="2"/>
        <w:rPr>
          <w:rFonts w:ascii="Georgia" w:eastAsia="Times New Roman" w:hAnsi="Georgia" w:cs="Times New Roman"/>
          <w:b/>
          <w:bCs/>
          <w:color w:val="000000"/>
          <w:sz w:val="30"/>
          <w:szCs w:val="30"/>
          <w:lang w:eastAsia="en-GB"/>
        </w:rPr>
      </w:pPr>
    </w:p>
    <w:p w14:paraId="56234212" w14:textId="77777777" w:rsidR="001D0490" w:rsidRDefault="001D0490" w:rsidP="003B1539">
      <w:pPr>
        <w:spacing w:after="150" w:line="390" w:lineRule="atLeast"/>
        <w:jc w:val="center"/>
        <w:textAlignment w:val="baseline"/>
        <w:outlineLvl w:val="2"/>
        <w:rPr>
          <w:rFonts w:ascii="Georgia" w:eastAsia="Times New Roman" w:hAnsi="Georgia" w:cs="Times New Roman"/>
          <w:b/>
          <w:bCs/>
          <w:color w:val="000000"/>
          <w:sz w:val="30"/>
          <w:szCs w:val="30"/>
          <w:lang w:eastAsia="en-GB"/>
        </w:rPr>
      </w:pPr>
    </w:p>
    <w:p w14:paraId="03190263" w14:textId="79DE099A" w:rsidR="003B1539" w:rsidRPr="003B1539" w:rsidRDefault="003B1539" w:rsidP="003B1539">
      <w:pPr>
        <w:spacing w:after="150" w:line="390" w:lineRule="atLeast"/>
        <w:jc w:val="center"/>
        <w:textAlignment w:val="baseline"/>
        <w:outlineLvl w:val="2"/>
        <w:rPr>
          <w:rFonts w:ascii="Georgia" w:eastAsia="Times New Roman" w:hAnsi="Georgia" w:cs="Times New Roman"/>
          <w:b/>
          <w:bCs/>
          <w:color w:val="000000"/>
          <w:sz w:val="30"/>
          <w:szCs w:val="30"/>
          <w:lang w:eastAsia="en-GB"/>
        </w:rPr>
      </w:pPr>
      <w:proofErr w:type="spellStart"/>
      <w:r w:rsidRPr="003B1539">
        <w:rPr>
          <w:rFonts w:ascii="Georgia" w:eastAsia="Times New Roman" w:hAnsi="Georgia" w:cs="Times New Roman"/>
          <w:b/>
          <w:bCs/>
          <w:color w:val="000000"/>
          <w:sz w:val="30"/>
          <w:szCs w:val="30"/>
          <w:lang w:eastAsia="en-GB"/>
        </w:rPr>
        <w:t>application_number</w:t>
      </w:r>
      <w:proofErr w:type="spellEnd"/>
    </w:p>
    <w:p w14:paraId="717D4D7A" w14:textId="77777777" w:rsidR="003B1539" w:rsidRPr="003B1539" w:rsidRDefault="003B1539" w:rsidP="003B153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urier New" w:eastAsia="Times New Roman" w:hAnsi="Courier New" w:cs="Courier New"/>
          <w:color w:val="981B1E"/>
          <w:sz w:val="23"/>
          <w:szCs w:val="23"/>
          <w:lang w:eastAsia="en-GB"/>
        </w:rPr>
      </w:pPr>
      <w:r w:rsidRPr="003B1539">
        <w:rPr>
          <w:rFonts w:ascii="Courier New" w:eastAsia="Times New Roman" w:hAnsi="Courier New" w:cs="Courier New"/>
          <w:color w:val="981B1E"/>
          <w:sz w:val="23"/>
          <w:szCs w:val="23"/>
          <w:lang w:eastAsia="en-GB"/>
        </w:rPr>
        <w:t>array of strings</w:t>
      </w:r>
    </w:p>
    <w:p w14:paraId="6F124665" w14:textId="77777777" w:rsidR="003B1539" w:rsidRPr="003B1539" w:rsidRDefault="003B1539" w:rsidP="003B1539">
      <w:pPr>
        <w:spacing w:after="300" w:line="375" w:lineRule="atLeast"/>
        <w:jc w:val="center"/>
        <w:textAlignment w:val="baseline"/>
        <w:rPr>
          <w:rFonts w:ascii="inherit" w:eastAsia="Times New Roman" w:hAnsi="inherit" w:cs="Times New Roman"/>
          <w:color w:val="212121"/>
          <w:sz w:val="26"/>
          <w:szCs w:val="26"/>
          <w:lang w:eastAsia="en-GB"/>
        </w:rPr>
      </w:pPr>
      <w:r w:rsidRPr="003B1539">
        <w:rPr>
          <w:rFonts w:ascii="inherit" w:eastAsia="Times New Roman" w:hAnsi="inherit" w:cs="Times New Roman"/>
          <w:color w:val="212121"/>
          <w:sz w:val="26"/>
          <w:szCs w:val="26"/>
          <w:lang w:eastAsia="en-GB"/>
        </w:rPr>
        <w:t xml:space="preserve">This corresponds to the NDA, ANDA, or BLA number reported by the </w:t>
      </w:r>
      <w:proofErr w:type="spellStart"/>
      <w:r w:rsidRPr="003B1539">
        <w:rPr>
          <w:rFonts w:ascii="inherit" w:eastAsia="Times New Roman" w:hAnsi="inherit" w:cs="Times New Roman"/>
          <w:color w:val="212121"/>
          <w:sz w:val="26"/>
          <w:szCs w:val="26"/>
          <w:lang w:eastAsia="en-GB"/>
        </w:rPr>
        <w:t>labeler</w:t>
      </w:r>
      <w:proofErr w:type="spellEnd"/>
      <w:r w:rsidRPr="003B1539">
        <w:rPr>
          <w:rFonts w:ascii="inherit" w:eastAsia="Times New Roman" w:hAnsi="inherit" w:cs="Times New Roman"/>
          <w:color w:val="212121"/>
          <w:sz w:val="26"/>
          <w:szCs w:val="26"/>
          <w:lang w:eastAsia="en-GB"/>
        </w:rPr>
        <w:t xml:space="preserve"> for products which have the corresponding Marketing Category designated. If the designated Marketing Category is OTC Monograph Final or OTC Monograph Not Final, then the application number will be the CFR citation corresponding to the appropriate Monograph (e.g. “part 341”). For unapproved drugs, this field will be null.</w:t>
      </w:r>
    </w:p>
    <w:p w14:paraId="2B237206" w14:textId="77777777" w:rsidR="003B1539" w:rsidRPr="003B1539" w:rsidRDefault="003B1539" w:rsidP="003B1539">
      <w:pPr>
        <w:jc w:val="center"/>
        <w:textAlignment w:val="baseline"/>
        <w:rPr>
          <w:rFonts w:ascii="Source Sans Pro" w:eastAsia="Times New Roman" w:hAnsi="Source Sans Pro" w:cs="Times New Roman"/>
          <w:color w:val="26323D"/>
          <w:lang w:eastAsia="en-GB"/>
        </w:rPr>
      </w:pPr>
      <w:r w:rsidRPr="003B1539">
        <w:rPr>
          <w:rFonts w:ascii="Source Sans Pro" w:eastAsia="Times New Roman" w:hAnsi="Source Sans Pro" w:cs="Times New Roman"/>
          <w:color w:val="26323D"/>
          <w:lang w:eastAsia="en-GB"/>
        </w:rPr>
        <w:t>Values follow this pattern</w:t>
      </w:r>
    </w:p>
    <w:p w14:paraId="09DA2839" w14:textId="77777777" w:rsidR="003B1539" w:rsidRPr="003B1539" w:rsidRDefault="003B1539" w:rsidP="003B1539">
      <w:pPr>
        <w:pBdr>
          <w:bottom w:val="single" w:sz="6" w:space="1" w:color="auto"/>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urier New" w:eastAsia="Times New Roman" w:hAnsi="Courier New" w:cs="Courier New"/>
          <w:color w:val="212121"/>
          <w:sz w:val="23"/>
          <w:szCs w:val="23"/>
          <w:lang w:eastAsia="en-GB"/>
        </w:rPr>
      </w:pPr>
      <w:r w:rsidRPr="003B1539">
        <w:rPr>
          <w:rFonts w:ascii="Courier New" w:eastAsia="Times New Roman" w:hAnsi="Courier New" w:cs="Courier New"/>
          <w:color w:val="212121"/>
          <w:sz w:val="23"/>
          <w:szCs w:val="23"/>
          <w:lang w:eastAsia="en-GB"/>
        </w:rPr>
        <w:t>^[BLA|ANDA|</w:t>
      </w:r>
      <w:proofErr w:type="gramStart"/>
      <w:r w:rsidRPr="003B1539">
        <w:rPr>
          <w:rFonts w:ascii="Courier New" w:eastAsia="Times New Roman" w:hAnsi="Courier New" w:cs="Courier New"/>
          <w:color w:val="212121"/>
          <w:sz w:val="23"/>
          <w:szCs w:val="23"/>
          <w:lang w:eastAsia="en-GB"/>
        </w:rPr>
        <w:t>NDA]{</w:t>
      </w:r>
      <w:proofErr w:type="gramEnd"/>
      <w:r w:rsidRPr="003B1539">
        <w:rPr>
          <w:rFonts w:ascii="Courier New" w:eastAsia="Times New Roman" w:hAnsi="Courier New" w:cs="Courier New"/>
          <w:color w:val="212121"/>
          <w:sz w:val="23"/>
          <w:szCs w:val="23"/>
          <w:lang w:eastAsia="en-GB"/>
        </w:rPr>
        <w:t>3,4}[0-9]{6}$</w:t>
      </w:r>
    </w:p>
    <w:p w14:paraId="1BB8ECB3" w14:textId="77777777" w:rsidR="003B1539" w:rsidRDefault="003B1539"/>
    <w:p w14:paraId="3477CBD0"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brand_name</w:t>
      </w:r>
      <w:proofErr w:type="spellEnd"/>
    </w:p>
    <w:p w14:paraId="72D2B4F7"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18754FBC" w14:textId="77777777" w:rsidR="003B1539" w:rsidRDefault="003B1539" w:rsidP="003B1539">
      <w:pPr>
        <w:pStyle w:val="NormalWeb"/>
        <w:pBdr>
          <w:bottom w:val="single" w:sz="6" w:space="1" w:color="auto"/>
        </w:pBdr>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Brand or trade name of the drug product.</w:t>
      </w:r>
    </w:p>
    <w:p w14:paraId="47FC0F7D"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generic_name</w:t>
      </w:r>
      <w:proofErr w:type="spellEnd"/>
    </w:p>
    <w:p w14:paraId="2BEB1C68"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75AD8E21" w14:textId="77777777" w:rsidR="003B1539" w:rsidRDefault="003B1539" w:rsidP="003B1539">
      <w:pPr>
        <w:pStyle w:val="NormalWeb"/>
        <w:pBdr>
          <w:bottom w:val="single" w:sz="6" w:space="1" w:color="auto"/>
        </w:pBdr>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Generic name(s) of the drug product.</w:t>
      </w:r>
    </w:p>
    <w:p w14:paraId="630417E5"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is_original_packager</w:t>
      </w:r>
      <w:proofErr w:type="spellEnd"/>
    </w:p>
    <w:p w14:paraId="2F158CED"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string</w:t>
      </w:r>
    </w:p>
    <w:p w14:paraId="68CC3224"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Whether or not the drug has been repackaged for distribution.</w:t>
      </w:r>
    </w:p>
    <w:p w14:paraId="7CAC8B4E" w14:textId="77777777" w:rsidR="003B1539" w:rsidRDefault="003B1539" w:rsidP="003B1539">
      <w:pPr>
        <w:pStyle w:val="NormalWeb"/>
        <w:spacing w:before="0" w:beforeAutospacing="0" w:after="0" w:afterAutospacing="0" w:line="375" w:lineRule="atLeast"/>
        <w:jc w:val="center"/>
        <w:textAlignment w:val="baseline"/>
        <w:rPr>
          <w:rFonts w:ascii="inherit" w:hAnsi="inherit"/>
          <w:color w:val="212121"/>
          <w:sz w:val="26"/>
          <w:szCs w:val="26"/>
        </w:rPr>
      </w:pPr>
      <w:r>
        <w:rPr>
          <w:rFonts w:ascii="inherit" w:hAnsi="inherit"/>
          <w:color w:val="212121"/>
          <w:sz w:val="26"/>
          <w:szCs w:val="26"/>
        </w:rPr>
        <w:lastRenderedPageBreak/>
        <w:t xml:space="preserve">This is </w:t>
      </w:r>
      <w:proofErr w:type="gramStart"/>
      <w:r>
        <w:rPr>
          <w:rFonts w:ascii="inherit" w:hAnsi="inherit"/>
          <w:color w:val="212121"/>
          <w:sz w:val="26"/>
          <w:szCs w:val="26"/>
        </w:rPr>
        <w:t>an </w:t>
      </w:r>
      <w:r>
        <w:rPr>
          <w:rStyle w:val="HTMLCode"/>
          <w:color w:val="212121"/>
          <w:sz w:val="23"/>
          <w:szCs w:val="23"/>
          <w:bdr w:val="none" w:sz="0" w:space="0" w:color="auto" w:frame="1"/>
          <w:shd w:val="clear" w:color="auto" w:fill="F1F1F1"/>
        </w:rPr>
        <w:t>.exact</w:t>
      </w:r>
      <w:proofErr w:type="gramEnd"/>
      <w:r>
        <w:rPr>
          <w:rFonts w:ascii="inherit" w:hAnsi="inherit"/>
          <w:color w:val="212121"/>
          <w:sz w:val="26"/>
          <w:szCs w:val="26"/>
        </w:rPr>
        <w:t> field. It has been indexed both as its exact string content, and also tokenized.</w:t>
      </w:r>
    </w:p>
    <w:p w14:paraId="026935B0" w14:textId="77777777" w:rsidR="003B1539" w:rsidRDefault="003B1539" w:rsidP="003B1539">
      <w:pPr>
        <w:pStyle w:val="NormalWeb"/>
        <w:numPr>
          <w:ilvl w:val="0"/>
          <w:numId w:val="1"/>
        </w:numPr>
        <w:spacing w:before="0" w:beforeAutospacing="0" w:after="0" w:afterAutospacing="0" w:line="375" w:lineRule="atLeast"/>
        <w:ind w:left="0"/>
        <w:jc w:val="center"/>
        <w:textAlignment w:val="baseline"/>
        <w:rPr>
          <w:rFonts w:ascii="inherit" w:hAnsi="inherit"/>
          <w:color w:val="212121"/>
          <w:sz w:val="26"/>
          <w:szCs w:val="26"/>
        </w:rPr>
      </w:pPr>
      <w:r>
        <w:rPr>
          <w:rStyle w:val="HTMLCode"/>
          <w:color w:val="981B1E"/>
          <w:sz w:val="23"/>
          <w:szCs w:val="23"/>
          <w:bdr w:val="none" w:sz="0" w:space="0" w:color="auto" w:frame="1"/>
          <w:shd w:val="clear" w:color="auto" w:fill="F1F1F1"/>
        </w:rPr>
        <w:t>search=</w:t>
      </w:r>
      <w:proofErr w:type="spellStart"/>
      <w:r>
        <w:rPr>
          <w:rStyle w:val="HTMLCode"/>
          <w:color w:val="981B1E"/>
          <w:sz w:val="23"/>
          <w:szCs w:val="23"/>
          <w:bdr w:val="none" w:sz="0" w:space="0" w:color="auto" w:frame="1"/>
          <w:shd w:val="clear" w:color="auto" w:fill="F1F1F1"/>
        </w:rPr>
        <w:t>is_original_packager:"FOO+BAR</w:t>
      </w:r>
      <w:proofErr w:type="spellEnd"/>
      <w:r>
        <w:rPr>
          <w:rStyle w:val="HTMLCode"/>
          <w:color w:val="981B1E"/>
          <w:sz w:val="23"/>
          <w:szCs w:val="23"/>
          <w:bdr w:val="none" w:sz="0" w:space="0" w:color="auto" w:frame="1"/>
          <w:shd w:val="clear" w:color="auto" w:fill="F1F1F1"/>
        </w:rPr>
        <w:t>"</w:t>
      </w:r>
      <w:r>
        <w:rPr>
          <w:rFonts w:ascii="inherit" w:hAnsi="inherit"/>
          <w:color w:val="212121"/>
          <w:sz w:val="26"/>
          <w:szCs w:val="26"/>
        </w:rPr>
        <w:br/>
        <w:t>Searches for records where either </w:t>
      </w:r>
      <w:r>
        <w:rPr>
          <w:rStyle w:val="HTMLCode"/>
          <w:color w:val="212121"/>
          <w:sz w:val="23"/>
          <w:szCs w:val="23"/>
          <w:bdr w:val="none" w:sz="0" w:space="0" w:color="auto" w:frame="1"/>
          <w:shd w:val="clear" w:color="auto" w:fill="F1F1F1"/>
        </w:rPr>
        <w:t>FOO</w:t>
      </w:r>
      <w:r>
        <w:rPr>
          <w:rFonts w:ascii="inherit" w:hAnsi="inherit"/>
          <w:color w:val="212121"/>
          <w:sz w:val="26"/>
          <w:szCs w:val="26"/>
        </w:rPr>
        <w:t> or </w:t>
      </w:r>
      <w:r>
        <w:rPr>
          <w:rStyle w:val="HTMLCode"/>
          <w:color w:val="212121"/>
          <w:sz w:val="23"/>
          <w:szCs w:val="23"/>
          <w:bdr w:val="none" w:sz="0" w:space="0" w:color="auto" w:frame="1"/>
          <w:shd w:val="clear" w:color="auto" w:fill="F1F1F1"/>
        </w:rPr>
        <w:t>BAR</w:t>
      </w:r>
      <w:r>
        <w:rPr>
          <w:rFonts w:ascii="inherit" w:hAnsi="inherit"/>
          <w:color w:val="212121"/>
          <w:sz w:val="26"/>
          <w:szCs w:val="26"/>
        </w:rPr>
        <w:t> appear anywhere in this field.</w:t>
      </w:r>
    </w:p>
    <w:p w14:paraId="193D4847" w14:textId="77777777" w:rsidR="003B1539" w:rsidRDefault="003B1539" w:rsidP="003B1539">
      <w:pPr>
        <w:pStyle w:val="NormalWeb"/>
        <w:numPr>
          <w:ilvl w:val="0"/>
          <w:numId w:val="1"/>
        </w:numPr>
        <w:spacing w:before="0" w:beforeAutospacing="0" w:after="0" w:afterAutospacing="0" w:line="375" w:lineRule="atLeast"/>
        <w:ind w:left="0"/>
        <w:jc w:val="center"/>
        <w:textAlignment w:val="baseline"/>
        <w:rPr>
          <w:rFonts w:ascii="inherit" w:hAnsi="inherit"/>
          <w:color w:val="212121"/>
          <w:sz w:val="26"/>
          <w:szCs w:val="26"/>
        </w:rPr>
      </w:pPr>
      <w:r>
        <w:rPr>
          <w:rStyle w:val="HTMLCode"/>
          <w:color w:val="981B1E"/>
          <w:sz w:val="23"/>
          <w:szCs w:val="23"/>
          <w:bdr w:val="none" w:sz="0" w:space="0" w:color="auto" w:frame="1"/>
          <w:shd w:val="clear" w:color="auto" w:fill="F1F1F1"/>
        </w:rPr>
        <w:t>search=</w:t>
      </w:r>
      <w:proofErr w:type="spellStart"/>
      <w:r>
        <w:rPr>
          <w:rStyle w:val="HTMLCode"/>
          <w:color w:val="981B1E"/>
          <w:sz w:val="23"/>
          <w:szCs w:val="23"/>
          <w:bdr w:val="none" w:sz="0" w:space="0" w:color="auto" w:frame="1"/>
          <w:shd w:val="clear" w:color="auto" w:fill="F1F1F1"/>
        </w:rPr>
        <w:t>is_original_</w:t>
      </w:r>
      <w:proofErr w:type="gramStart"/>
      <w:r>
        <w:rPr>
          <w:rStyle w:val="HTMLCode"/>
          <w:color w:val="981B1E"/>
          <w:sz w:val="23"/>
          <w:szCs w:val="23"/>
          <w:bdr w:val="none" w:sz="0" w:space="0" w:color="auto" w:frame="1"/>
          <w:shd w:val="clear" w:color="auto" w:fill="F1F1F1"/>
        </w:rPr>
        <w:t>packager.exact</w:t>
      </w:r>
      <w:proofErr w:type="gramEnd"/>
      <w:r>
        <w:rPr>
          <w:rStyle w:val="HTMLCode"/>
          <w:color w:val="981B1E"/>
          <w:sz w:val="23"/>
          <w:szCs w:val="23"/>
          <w:bdr w:val="none" w:sz="0" w:space="0" w:color="auto" w:frame="1"/>
          <w:shd w:val="clear" w:color="auto" w:fill="F1F1F1"/>
        </w:rPr>
        <w:t>:"FOO+BAR</w:t>
      </w:r>
      <w:proofErr w:type="spellEnd"/>
      <w:r>
        <w:rPr>
          <w:rStyle w:val="HTMLCode"/>
          <w:color w:val="981B1E"/>
          <w:sz w:val="23"/>
          <w:szCs w:val="23"/>
          <w:bdr w:val="none" w:sz="0" w:space="0" w:color="auto" w:frame="1"/>
          <w:shd w:val="clear" w:color="auto" w:fill="F1F1F1"/>
        </w:rPr>
        <w:t>"</w:t>
      </w:r>
      <w:r>
        <w:rPr>
          <w:rFonts w:ascii="inherit" w:hAnsi="inherit"/>
          <w:color w:val="212121"/>
          <w:sz w:val="26"/>
          <w:szCs w:val="26"/>
        </w:rPr>
        <w:br/>
        <w:t>Searches for records where exactly and only </w:t>
      </w:r>
      <w:r>
        <w:rPr>
          <w:rStyle w:val="HTMLCode"/>
          <w:color w:val="212121"/>
          <w:sz w:val="23"/>
          <w:szCs w:val="23"/>
          <w:bdr w:val="none" w:sz="0" w:space="0" w:color="auto" w:frame="1"/>
          <w:shd w:val="clear" w:color="auto" w:fill="F1F1F1"/>
        </w:rPr>
        <w:t>FOO BAR</w:t>
      </w:r>
      <w:r>
        <w:rPr>
          <w:rFonts w:ascii="inherit" w:hAnsi="inherit"/>
          <w:color w:val="212121"/>
          <w:sz w:val="26"/>
          <w:szCs w:val="26"/>
        </w:rPr>
        <w:t> appears in this field.</w:t>
      </w:r>
    </w:p>
    <w:p w14:paraId="5F0A8D22" w14:textId="77777777" w:rsidR="003B1539" w:rsidRDefault="003B1539" w:rsidP="003B1539">
      <w:pPr>
        <w:pStyle w:val="NormalWeb"/>
        <w:numPr>
          <w:ilvl w:val="0"/>
          <w:numId w:val="1"/>
        </w:numPr>
        <w:spacing w:before="0" w:beforeAutospacing="0" w:after="0" w:afterAutospacing="0" w:line="375" w:lineRule="atLeast"/>
        <w:ind w:left="0"/>
        <w:jc w:val="center"/>
        <w:textAlignment w:val="baseline"/>
        <w:rPr>
          <w:rFonts w:ascii="inherit" w:hAnsi="inherit"/>
          <w:color w:val="212121"/>
          <w:sz w:val="26"/>
          <w:szCs w:val="26"/>
        </w:rPr>
      </w:pPr>
      <w:r>
        <w:rPr>
          <w:rStyle w:val="HTMLCode"/>
          <w:color w:val="981B1E"/>
          <w:sz w:val="23"/>
          <w:szCs w:val="23"/>
          <w:bdr w:val="none" w:sz="0" w:space="0" w:color="auto" w:frame="1"/>
          <w:shd w:val="clear" w:color="auto" w:fill="F1F1F1"/>
        </w:rPr>
        <w:t>count=</w:t>
      </w:r>
      <w:proofErr w:type="spellStart"/>
      <w:r>
        <w:rPr>
          <w:rStyle w:val="HTMLCode"/>
          <w:color w:val="981B1E"/>
          <w:sz w:val="23"/>
          <w:szCs w:val="23"/>
          <w:bdr w:val="none" w:sz="0" w:space="0" w:color="auto" w:frame="1"/>
          <w:shd w:val="clear" w:color="auto" w:fill="F1F1F1"/>
        </w:rPr>
        <w:t>is_original_packager</w:t>
      </w:r>
      <w:proofErr w:type="spellEnd"/>
      <w:r>
        <w:rPr>
          <w:rFonts w:ascii="inherit" w:hAnsi="inherit"/>
          <w:color w:val="212121"/>
          <w:sz w:val="26"/>
          <w:szCs w:val="26"/>
        </w:rPr>
        <w:br/>
        <w:t>Counts the tokenized values of this field. Instances of </w:t>
      </w:r>
      <w:r>
        <w:rPr>
          <w:rStyle w:val="HTMLCode"/>
          <w:color w:val="212121"/>
          <w:sz w:val="23"/>
          <w:szCs w:val="23"/>
          <w:bdr w:val="none" w:sz="0" w:space="0" w:color="auto" w:frame="1"/>
          <w:shd w:val="clear" w:color="auto" w:fill="F1F1F1"/>
        </w:rPr>
        <w:t>FOO</w:t>
      </w:r>
      <w:r>
        <w:rPr>
          <w:rFonts w:ascii="inherit" w:hAnsi="inherit"/>
          <w:color w:val="212121"/>
          <w:sz w:val="26"/>
          <w:szCs w:val="26"/>
        </w:rPr>
        <w:t> and </w:t>
      </w:r>
      <w:r>
        <w:rPr>
          <w:rStyle w:val="HTMLCode"/>
          <w:color w:val="212121"/>
          <w:sz w:val="23"/>
          <w:szCs w:val="23"/>
          <w:bdr w:val="none" w:sz="0" w:space="0" w:color="auto" w:frame="1"/>
          <w:shd w:val="clear" w:color="auto" w:fill="F1F1F1"/>
        </w:rPr>
        <w:t>BAR</w:t>
      </w:r>
      <w:r>
        <w:rPr>
          <w:rFonts w:ascii="inherit" w:hAnsi="inherit"/>
          <w:color w:val="212121"/>
          <w:sz w:val="26"/>
          <w:szCs w:val="26"/>
        </w:rPr>
        <w:t> are counted separately.</w:t>
      </w:r>
    </w:p>
    <w:p w14:paraId="32D52AD1" w14:textId="77777777" w:rsidR="003B1539" w:rsidRDefault="003B1539" w:rsidP="003B1539">
      <w:pPr>
        <w:pStyle w:val="NormalWeb"/>
        <w:numPr>
          <w:ilvl w:val="0"/>
          <w:numId w:val="1"/>
        </w:numPr>
        <w:pBdr>
          <w:bottom w:val="single" w:sz="6" w:space="1" w:color="auto"/>
        </w:pBdr>
        <w:spacing w:before="0" w:beforeAutospacing="0" w:after="0" w:afterAutospacing="0" w:line="375" w:lineRule="atLeast"/>
        <w:ind w:left="0"/>
        <w:jc w:val="center"/>
        <w:textAlignment w:val="baseline"/>
        <w:rPr>
          <w:rFonts w:ascii="inherit" w:hAnsi="inherit"/>
          <w:color w:val="212121"/>
          <w:sz w:val="26"/>
          <w:szCs w:val="26"/>
        </w:rPr>
      </w:pPr>
      <w:r>
        <w:rPr>
          <w:rStyle w:val="HTMLCode"/>
          <w:color w:val="981B1E"/>
          <w:sz w:val="23"/>
          <w:szCs w:val="23"/>
          <w:bdr w:val="none" w:sz="0" w:space="0" w:color="auto" w:frame="1"/>
          <w:shd w:val="clear" w:color="auto" w:fill="F1F1F1"/>
        </w:rPr>
        <w:t>count=</w:t>
      </w:r>
      <w:proofErr w:type="spellStart"/>
      <w:r>
        <w:rPr>
          <w:rStyle w:val="HTMLCode"/>
          <w:color w:val="981B1E"/>
          <w:sz w:val="23"/>
          <w:szCs w:val="23"/>
          <w:bdr w:val="none" w:sz="0" w:space="0" w:color="auto" w:frame="1"/>
          <w:shd w:val="clear" w:color="auto" w:fill="F1F1F1"/>
        </w:rPr>
        <w:t>is_original_</w:t>
      </w:r>
      <w:proofErr w:type="gramStart"/>
      <w:r>
        <w:rPr>
          <w:rStyle w:val="HTMLCode"/>
          <w:color w:val="981B1E"/>
          <w:sz w:val="23"/>
          <w:szCs w:val="23"/>
          <w:bdr w:val="none" w:sz="0" w:space="0" w:color="auto" w:frame="1"/>
          <w:shd w:val="clear" w:color="auto" w:fill="F1F1F1"/>
        </w:rPr>
        <w:t>packager.exact</w:t>
      </w:r>
      <w:proofErr w:type="spellEnd"/>
      <w:proofErr w:type="gramEnd"/>
      <w:r>
        <w:rPr>
          <w:rFonts w:ascii="inherit" w:hAnsi="inherit"/>
          <w:color w:val="212121"/>
          <w:sz w:val="26"/>
          <w:szCs w:val="26"/>
        </w:rPr>
        <w:br/>
        <w:t>Counts the exact values of this field. </w:t>
      </w:r>
      <w:r>
        <w:rPr>
          <w:rStyle w:val="HTMLCode"/>
          <w:color w:val="212121"/>
          <w:sz w:val="23"/>
          <w:szCs w:val="23"/>
          <w:bdr w:val="none" w:sz="0" w:space="0" w:color="auto" w:frame="1"/>
          <w:shd w:val="clear" w:color="auto" w:fill="F1F1F1"/>
        </w:rPr>
        <w:t>FOO BAR</w:t>
      </w:r>
      <w:r>
        <w:rPr>
          <w:rFonts w:ascii="inherit" w:hAnsi="inherit"/>
          <w:color w:val="212121"/>
          <w:sz w:val="26"/>
          <w:szCs w:val="26"/>
        </w:rPr>
        <w:t>, </w:t>
      </w:r>
      <w:r>
        <w:rPr>
          <w:rStyle w:val="HTMLCode"/>
          <w:color w:val="212121"/>
          <w:sz w:val="23"/>
          <w:szCs w:val="23"/>
          <w:bdr w:val="none" w:sz="0" w:space="0" w:color="auto" w:frame="1"/>
          <w:shd w:val="clear" w:color="auto" w:fill="F1F1F1"/>
        </w:rPr>
        <w:t>BAR FOO</w:t>
      </w:r>
      <w:r>
        <w:rPr>
          <w:rFonts w:ascii="inherit" w:hAnsi="inherit"/>
          <w:color w:val="212121"/>
          <w:sz w:val="26"/>
          <w:szCs w:val="26"/>
        </w:rPr>
        <w:t>, </w:t>
      </w:r>
      <w:r>
        <w:rPr>
          <w:rStyle w:val="HTMLCode"/>
          <w:color w:val="212121"/>
          <w:sz w:val="23"/>
          <w:szCs w:val="23"/>
          <w:bdr w:val="none" w:sz="0" w:space="0" w:color="auto" w:frame="1"/>
          <w:shd w:val="clear" w:color="auto" w:fill="F1F1F1"/>
        </w:rPr>
        <w:t>FOO</w:t>
      </w:r>
      <w:r>
        <w:rPr>
          <w:rFonts w:ascii="inherit" w:hAnsi="inherit"/>
          <w:color w:val="212121"/>
          <w:sz w:val="26"/>
          <w:szCs w:val="26"/>
        </w:rPr>
        <w:t>, and </w:t>
      </w:r>
      <w:r>
        <w:rPr>
          <w:rStyle w:val="HTMLCode"/>
          <w:color w:val="212121"/>
          <w:sz w:val="23"/>
          <w:szCs w:val="23"/>
          <w:bdr w:val="none" w:sz="0" w:space="0" w:color="auto" w:frame="1"/>
          <w:shd w:val="clear" w:color="auto" w:fill="F1F1F1"/>
        </w:rPr>
        <w:t>BAR</w:t>
      </w:r>
      <w:r>
        <w:rPr>
          <w:rFonts w:ascii="inherit" w:hAnsi="inherit"/>
          <w:color w:val="212121"/>
          <w:sz w:val="26"/>
          <w:szCs w:val="26"/>
        </w:rPr>
        <w:t> would all be counted separately, along with other combinations that contain these terms.</w:t>
      </w:r>
    </w:p>
    <w:p w14:paraId="47B67573" w14:textId="77777777" w:rsidR="003B1539" w:rsidRDefault="003B1539">
      <w:pPr>
        <w:rPr>
          <w:rFonts w:ascii="Georgia" w:eastAsia="Times New Roman" w:hAnsi="Georgia" w:cs="Times New Roman"/>
          <w:b/>
          <w:bCs/>
          <w:color w:val="000000"/>
          <w:sz w:val="30"/>
          <w:szCs w:val="30"/>
          <w:lang w:eastAsia="en-GB"/>
        </w:rPr>
      </w:pPr>
      <w:r>
        <w:rPr>
          <w:rFonts w:ascii="Georgia" w:hAnsi="Georgia"/>
          <w:color w:val="000000"/>
          <w:sz w:val="30"/>
          <w:szCs w:val="30"/>
        </w:rPr>
        <w:br w:type="page"/>
      </w:r>
    </w:p>
    <w:p w14:paraId="5C065BD4" w14:textId="495B1EB9"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lastRenderedPageBreak/>
        <w:t>manufacturer_name</w:t>
      </w:r>
      <w:proofErr w:type="spellEnd"/>
    </w:p>
    <w:p w14:paraId="7AFDACA7"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3A37988B" w14:textId="4E56AA02" w:rsidR="003B1539" w:rsidRDefault="003B1539" w:rsidP="003B1539">
      <w:pPr>
        <w:pStyle w:val="NormalWeb"/>
        <w:pBdr>
          <w:bottom w:val="single" w:sz="6" w:space="1" w:color="auto"/>
        </w:pBdr>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Name of manufacturer or company that makes this drug product, corresponding to the </w:t>
      </w:r>
      <w:proofErr w:type="spellStart"/>
      <w:r>
        <w:rPr>
          <w:rFonts w:ascii="inherit" w:hAnsi="inherit"/>
          <w:color w:val="212121"/>
          <w:sz w:val="26"/>
          <w:szCs w:val="26"/>
        </w:rPr>
        <w:t>labeler</w:t>
      </w:r>
      <w:proofErr w:type="spellEnd"/>
      <w:r>
        <w:rPr>
          <w:rFonts w:ascii="inherit" w:hAnsi="inherit"/>
          <w:color w:val="212121"/>
          <w:sz w:val="26"/>
          <w:szCs w:val="26"/>
        </w:rPr>
        <w:t xml:space="preserve"> code segment of the NDC.</w:t>
      </w:r>
    </w:p>
    <w:p w14:paraId="13FAFF84"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nui</w:t>
      </w:r>
      <w:proofErr w:type="spellEnd"/>
    </w:p>
    <w:p w14:paraId="1F292600"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08A38693"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Unique identifier applied to a drug concept within the National Drug File Reference Terminology (NDF-RT).</w:t>
      </w:r>
    </w:p>
    <w:p w14:paraId="046E6E34" w14:textId="77777777" w:rsidR="003B1539" w:rsidRDefault="003B1539" w:rsidP="003B1539">
      <w:pPr>
        <w:pStyle w:val="NormalWeb"/>
        <w:spacing w:before="0" w:beforeAutospacing="0" w:after="0" w:afterAutospacing="0" w:line="375" w:lineRule="atLeast"/>
        <w:jc w:val="center"/>
        <w:textAlignment w:val="baseline"/>
        <w:rPr>
          <w:rFonts w:ascii="inherit" w:hAnsi="inherit"/>
          <w:color w:val="212121"/>
          <w:sz w:val="26"/>
          <w:szCs w:val="26"/>
        </w:rPr>
      </w:pPr>
      <w:proofErr w:type="spellStart"/>
      <w:r>
        <w:rPr>
          <w:rFonts w:ascii="inherit" w:hAnsi="inherit"/>
          <w:color w:val="212121"/>
          <w:sz w:val="26"/>
          <w:szCs w:val="26"/>
        </w:rPr>
        <w:t>Fore</w:t>
      </w:r>
      <w:proofErr w:type="spellEnd"/>
      <w:r>
        <w:rPr>
          <w:rFonts w:ascii="inherit" w:hAnsi="inherit"/>
          <w:color w:val="212121"/>
          <w:sz w:val="26"/>
          <w:szCs w:val="26"/>
        </w:rPr>
        <w:t xml:space="preserve"> more information, see </w:t>
      </w:r>
      <w:hyperlink r:id="rId5" w:tgtFrame="_blank" w:history="1">
        <w:r>
          <w:rPr>
            <w:rStyle w:val="Hyperlink"/>
            <w:rFonts w:ascii="inherit" w:hAnsi="inherit"/>
            <w:color w:val="007CBA"/>
            <w:sz w:val="26"/>
            <w:szCs w:val="26"/>
            <w:u w:val="none"/>
            <w:bdr w:val="none" w:sz="0" w:space="0" w:color="auto" w:frame="1"/>
          </w:rPr>
          <w:t>NDF-RT</w:t>
        </w:r>
      </w:hyperlink>
    </w:p>
    <w:p w14:paraId="1B86683B"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0E5960C6"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r>
        <w:rPr>
          <w:color w:val="212121"/>
          <w:sz w:val="23"/>
          <w:szCs w:val="23"/>
        </w:rPr>
        <w:t>^[N</w:t>
      </w:r>
      <w:proofErr w:type="gramStart"/>
      <w:r>
        <w:rPr>
          <w:color w:val="212121"/>
          <w:sz w:val="23"/>
          <w:szCs w:val="23"/>
        </w:rPr>
        <w:t>][</w:t>
      </w:r>
      <w:proofErr w:type="gramEnd"/>
      <w:r>
        <w:rPr>
          <w:color w:val="212121"/>
          <w:sz w:val="23"/>
          <w:szCs w:val="23"/>
        </w:rPr>
        <w:t>0-9]{10}$</w:t>
      </w:r>
    </w:p>
    <w:p w14:paraId="084AF2C2"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original_packager_product_ndc</w:t>
      </w:r>
      <w:proofErr w:type="spellEnd"/>
    </w:p>
    <w:p w14:paraId="3E4FB007"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1220D530"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This </w:t>
      </w:r>
      <w:proofErr w:type="spellStart"/>
      <w:r>
        <w:rPr>
          <w:rFonts w:ascii="inherit" w:hAnsi="inherit"/>
          <w:color w:val="212121"/>
          <w:sz w:val="26"/>
          <w:szCs w:val="26"/>
        </w:rPr>
        <w:t>ndc</w:t>
      </w:r>
      <w:proofErr w:type="spellEnd"/>
      <w:r>
        <w:rPr>
          <w:rFonts w:ascii="inherit" w:hAnsi="inherit"/>
          <w:color w:val="212121"/>
          <w:sz w:val="26"/>
          <w:szCs w:val="26"/>
        </w:rPr>
        <w:t xml:space="preserve"> identifies the original packager.</w:t>
      </w:r>
    </w:p>
    <w:p w14:paraId="109F4159"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489A9B91"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proofErr w:type="gramStart"/>
      <w:r>
        <w:rPr>
          <w:color w:val="212121"/>
          <w:sz w:val="23"/>
          <w:szCs w:val="23"/>
        </w:rPr>
        <w:t>^[</w:t>
      </w:r>
      <w:proofErr w:type="gramEnd"/>
      <w:r>
        <w:rPr>
          <w:color w:val="212121"/>
          <w:sz w:val="23"/>
          <w:szCs w:val="23"/>
        </w:rPr>
        <w:t>0-9]{5,4}-[0-9]{4,3}-[0-9]{1,2}$</w:t>
      </w:r>
    </w:p>
    <w:p w14:paraId="49955DC9"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package_ndc</w:t>
      </w:r>
      <w:proofErr w:type="spellEnd"/>
    </w:p>
    <w:p w14:paraId="023BB580"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47AE9BEF"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This number, known as the NDC, identifies the </w:t>
      </w:r>
      <w:proofErr w:type="spellStart"/>
      <w:r>
        <w:rPr>
          <w:rFonts w:ascii="inherit" w:hAnsi="inherit"/>
          <w:color w:val="212121"/>
          <w:sz w:val="26"/>
          <w:szCs w:val="26"/>
        </w:rPr>
        <w:t>labeler</w:t>
      </w:r>
      <w:proofErr w:type="spellEnd"/>
      <w:r>
        <w:rPr>
          <w:rFonts w:ascii="inherit" w:hAnsi="inherit"/>
          <w:color w:val="212121"/>
          <w:sz w:val="26"/>
          <w:szCs w:val="26"/>
        </w:rPr>
        <w:t xml:space="preserve">, product, and trade package size. The first segment, the </w:t>
      </w:r>
      <w:proofErr w:type="spellStart"/>
      <w:r>
        <w:rPr>
          <w:rFonts w:ascii="inherit" w:hAnsi="inherit"/>
          <w:color w:val="212121"/>
          <w:sz w:val="26"/>
          <w:szCs w:val="26"/>
        </w:rPr>
        <w:t>labeler</w:t>
      </w:r>
      <w:proofErr w:type="spellEnd"/>
      <w:r>
        <w:rPr>
          <w:rFonts w:ascii="inherit" w:hAnsi="inherit"/>
          <w:color w:val="212121"/>
          <w:sz w:val="26"/>
          <w:szCs w:val="26"/>
        </w:rPr>
        <w:t xml:space="preserve"> code, is assigned by the FDA. A </w:t>
      </w:r>
      <w:proofErr w:type="spellStart"/>
      <w:r>
        <w:rPr>
          <w:rFonts w:ascii="inherit" w:hAnsi="inherit"/>
          <w:color w:val="212121"/>
          <w:sz w:val="26"/>
          <w:szCs w:val="26"/>
        </w:rPr>
        <w:t>labeler</w:t>
      </w:r>
      <w:proofErr w:type="spellEnd"/>
      <w:r>
        <w:rPr>
          <w:rFonts w:ascii="inherit" w:hAnsi="inherit"/>
          <w:color w:val="212121"/>
          <w:sz w:val="26"/>
          <w:szCs w:val="26"/>
        </w:rPr>
        <w:t xml:space="preserve"> is any firm that manufactures (including </w:t>
      </w:r>
      <w:proofErr w:type="spellStart"/>
      <w:r>
        <w:rPr>
          <w:rFonts w:ascii="inherit" w:hAnsi="inherit"/>
          <w:color w:val="212121"/>
          <w:sz w:val="26"/>
          <w:szCs w:val="26"/>
        </w:rPr>
        <w:t>repackers</w:t>
      </w:r>
      <w:proofErr w:type="spellEnd"/>
      <w:r>
        <w:rPr>
          <w:rFonts w:ascii="inherit" w:hAnsi="inherit"/>
          <w:color w:val="212121"/>
          <w:sz w:val="26"/>
          <w:szCs w:val="26"/>
        </w:rPr>
        <w:t xml:space="preserve"> or </w:t>
      </w:r>
      <w:proofErr w:type="spellStart"/>
      <w:r>
        <w:rPr>
          <w:rFonts w:ascii="inherit" w:hAnsi="inherit"/>
          <w:color w:val="212121"/>
          <w:sz w:val="26"/>
          <w:szCs w:val="26"/>
        </w:rPr>
        <w:t>relabelers</w:t>
      </w:r>
      <w:proofErr w:type="spellEnd"/>
      <w:proofErr w:type="gramStart"/>
      <w:r>
        <w:rPr>
          <w:rFonts w:ascii="inherit" w:hAnsi="inherit"/>
          <w:color w:val="212121"/>
          <w:sz w:val="26"/>
          <w:szCs w:val="26"/>
        </w:rPr>
        <w:t>), or</w:t>
      </w:r>
      <w:proofErr w:type="gramEnd"/>
      <w:r>
        <w:rPr>
          <w:rFonts w:ascii="inherit" w:hAnsi="inherit"/>
          <w:color w:val="212121"/>
          <w:sz w:val="26"/>
          <w:szCs w:val="26"/>
        </w:rPr>
        <w:t xml:space="preserve"> distributes (under its own name) the drug.</w:t>
      </w:r>
    </w:p>
    <w:p w14:paraId="10A0EEA8"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08F04A72"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proofErr w:type="gramStart"/>
      <w:r>
        <w:rPr>
          <w:color w:val="212121"/>
          <w:sz w:val="23"/>
          <w:szCs w:val="23"/>
        </w:rPr>
        <w:t>^[</w:t>
      </w:r>
      <w:proofErr w:type="gramEnd"/>
      <w:r>
        <w:rPr>
          <w:color w:val="212121"/>
          <w:sz w:val="23"/>
          <w:szCs w:val="23"/>
        </w:rPr>
        <w:t>0-9]{5,4}-[0-9]{4,3}-[0-9]{1,2}$</w:t>
      </w:r>
    </w:p>
    <w:p w14:paraId="440D7926"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pharm_class_cs</w:t>
      </w:r>
      <w:proofErr w:type="spellEnd"/>
    </w:p>
    <w:p w14:paraId="53ED7C4C"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58C6531D"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r>
        <w:rPr>
          <w:rFonts w:ascii="inherit" w:hAnsi="inherit"/>
          <w:color w:val="212121"/>
          <w:sz w:val="26"/>
          <w:szCs w:val="26"/>
        </w:rPr>
        <w:t>Chemical structure classification of the drug product’s pharmacologic class. Takes the form of the classification, followed by </w:t>
      </w:r>
      <w:r>
        <w:rPr>
          <w:rStyle w:val="HTMLCode"/>
          <w:color w:val="212121"/>
          <w:sz w:val="23"/>
          <w:szCs w:val="23"/>
          <w:bdr w:val="none" w:sz="0" w:space="0" w:color="auto" w:frame="1"/>
          <w:shd w:val="clear" w:color="auto" w:fill="F1F1F1"/>
        </w:rPr>
        <w:t>[Chemical/Ingredient]</w:t>
      </w:r>
      <w:r>
        <w:rPr>
          <w:rFonts w:ascii="inherit" w:hAnsi="inherit"/>
          <w:color w:val="212121"/>
          <w:sz w:val="26"/>
          <w:szCs w:val="26"/>
        </w:rPr>
        <w:t> (such as </w:t>
      </w:r>
      <w:r>
        <w:rPr>
          <w:rStyle w:val="HTMLCode"/>
          <w:color w:val="212121"/>
          <w:sz w:val="23"/>
          <w:szCs w:val="23"/>
          <w:bdr w:val="none" w:sz="0" w:space="0" w:color="auto" w:frame="1"/>
          <w:shd w:val="clear" w:color="auto" w:fill="F1F1F1"/>
        </w:rPr>
        <w:t>Thiazides [Chemical/Ingredient]</w:t>
      </w:r>
      <w:r>
        <w:rPr>
          <w:rFonts w:ascii="inherit" w:hAnsi="inherit"/>
          <w:color w:val="212121"/>
          <w:sz w:val="26"/>
          <w:szCs w:val="26"/>
        </w:rPr>
        <w:t> or `Antibodies, Monoclonal [Chemical/Ingredient].</w:t>
      </w:r>
    </w:p>
    <w:p w14:paraId="45901F66" w14:textId="77777777" w:rsidR="003B1539" w:rsidRDefault="003B1539" w:rsidP="003B1539">
      <w:pPr>
        <w:pStyle w:val="NormalWeb"/>
        <w:spacing w:before="0" w:beforeAutospacing="0" w:after="300" w:afterAutospacing="0" w:line="375" w:lineRule="atLeast"/>
        <w:textAlignment w:val="baseline"/>
        <w:rPr>
          <w:rFonts w:ascii="inherit" w:hAnsi="inherit"/>
          <w:color w:val="212121"/>
          <w:sz w:val="26"/>
          <w:szCs w:val="26"/>
        </w:rPr>
      </w:pPr>
    </w:p>
    <w:p w14:paraId="5ABB9ED6" w14:textId="30D625F4" w:rsidR="003B1539" w:rsidRDefault="003B1539">
      <w:r>
        <w:br w:type="page"/>
      </w:r>
    </w:p>
    <w:p w14:paraId="704E84A9"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lastRenderedPageBreak/>
        <w:t>pharm_class_epc</w:t>
      </w:r>
      <w:proofErr w:type="spellEnd"/>
    </w:p>
    <w:p w14:paraId="0F443458"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4698D708"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r>
        <w:rPr>
          <w:rFonts w:ascii="inherit" w:hAnsi="inherit"/>
          <w:color w:val="212121"/>
          <w:sz w:val="26"/>
          <w:szCs w:val="26"/>
        </w:rPr>
        <w:t>Established pharmacologic class associated with an approved indication of an active moiety (generic drug) that the FDA has determined to be scientifically valid and clinically meaningful. Takes the form of the pharmacologic class, followed by </w:t>
      </w:r>
      <w:r>
        <w:rPr>
          <w:rStyle w:val="HTMLCode"/>
          <w:color w:val="212121"/>
          <w:sz w:val="23"/>
          <w:szCs w:val="23"/>
          <w:bdr w:val="none" w:sz="0" w:space="0" w:color="auto" w:frame="1"/>
          <w:shd w:val="clear" w:color="auto" w:fill="F1F1F1"/>
        </w:rPr>
        <w:t>[EPC]</w:t>
      </w:r>
      <w:r>
        <w:rPr>
          <w:rFonts w:ascii="inherit" w:hAnsi="inherit"/>
          <w:color w:val="212121"/>
          <w:sz w:val="26"/>
          <w:szCs w:val="26"/>
        </w:rPr>
        <w:t> (such as </w:t>
      </w:r>
      <w:r>
        <w:rPr>
          <w:rStyle w:val="HTMLCode"/>
          <w:color w:val="212121"/>
          <w:sz w:val="23"/>
          <w:szCs w:val="23"/>
          <w:bdr w:val="none" w:sz="0" w:space="0" w:color="auto" w:frame="1"/>
          <w:shd w:val="clear" w:color="auto" w:fill="F1F1F1"/>
        </w:rPr>
        <w:t>Thiazide Diuretic [EPC]</w:t>
      </w:r>
      <w:r>
        <w:rPr>
          <w:rFonts w:ascii="inherit" w:hAnsi="inherit"/>
          <w:color w:val="212121"/>
          <w:sz w:val="26"/>
          <w:szCs w:val="26"/>
        </w:rPr>
        <w:t> or </w:t>
      </w:r>
      <w:proofErr w:type="spellStart"/>
      <w:r>
        <w:rPr>
          <w:rStyle w:val="HTMLCode"/>
          <w:color w:val="212121"/>
          <w:sz w:val="23"/>
          <w:szCs w:val="23"/>
          <w:bdr w:val="none" w:sz="0" w:space="0" w:color="auto" w:frame="1"/>
          <w:shd w:val="clear" w:color="auto" w:fill="F1F1F1"/>
        </w:rPr>
        <w:t>Tumor</w:t>
      </w:r>
      <w:proofErr w:type="spellEnd"/>
      <w:r>
        <w:rPr>
          <w:rStyle w:val="HTMLCode"/>
          <w:color w:val="212121"/>
          <w:sz w:val="23"/>
          <w:szCs w:val="23"/>
          <w:bdr w:val="none" w:sz="0" w:space="0" w:color="auto" w:frame="1"/>
          <w:shd w:val="clear" w:color="auto" w:fill="F1F1F1"/>
        </w:rPr>
        <w:t xml:space="preserve"> Necrosis Factor Blocker [EPC]</w:t>
      </w:r>
      <w:r>
        <w:rPr>
          <w:rFonts w:ascii="inherit" w:hAnsi="inherit"/>
          <w:color w:val="212121"/>
          <w:sz w:val="26"/>
          <w:szCs w:val="26"/>
        </w:rPr>
        <w:t>.</w:t>
      </w:r>
    </w:p>
    <w:p w14:paraId="44DB4860"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pharm_class_moa</w:t>
      </w:r>
      <w:proofErr w:type="spellEnd"/>
    </w:p>
    <w:p w14:paraId="2B746085"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2AA79965"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r>
        <w:rPr>
          <w:rFonts w:ascii="inherit" w:hAnsi="inherit"/>
          <w:color w:val="212121"/>
          <w:sz w:val="26"/>
          <w:szCs w:val="26"/>
        </w:rPr>
        <w:t>Mechanism of action of the drug—molecular, subcellular, or cellular functional activity—of the drug’s established pharmacologic class. Takes the form of the mechanism of action, followed by </w:t>
      </w:r>
      <w:r>
        <w:rPr>
          <w:rStyle w:val="HTMLCode"/>
          <w:color w:val="212121"/>
          <w:sz w:val="23"/>
          <w:szCs w:val="23"/>
          <w:bdr w:val="none" w:sz="0" w:space="0" w:color="auto" w:frame="1"/>
          <w:shd w:val="clear" w:color="auto" w:fill="F1F1F1"/>
        </w:rPr>
        <w:t>[</w:t>
      </w:r>
      <w:proofErr w:type="spellStart"/>
      <w:r>
        <w:rPr>
          <w:rStyle w:val="HTMLCode"/>
          <w:color w:val="212121"/>
          <w:sz w:val="23"/>
          <w:szCs w:val="23"/>
          <w:bdr w:val="none" w:sz="0" w:space="0" w:color="auto" w:frame="1"/>
          <w:shd w:val="clear" w:color="auto" w:fill="F1F1F1"/>
        </w:rPr>
        <w:t>MoA</w:t>
      </w:r>
      <w:proofErr w:type="spellEnd"/>
      <w:r>
        <w:rPr>
          <w:rStyle w:val="HTMLCode"/>
          <w:color w:val="212121"/>
          <w:sz w:val="23"/>
          <w:szCs w:val="23"/>
          <w:bdr w:val="none" w:sz="0" w:space="0" w:color="auto" w:frame="1"/>
          <w:shd w:val="clear" w:color="auto" w:fill="F1F1F1"/>
        </w:rPr>
        <w:t>]</w:t>
      </w:r>
      <w:r>
        <w:rPr>
          <w:rFonts w:ascii="inherit" w:hAnsi="inherit"/>
          <w:color w:val="212121"/>
          <w:sz w:val="26"/>
          <w:szCs w:val="26"/>
        </w:rPr>
        <w:t> (such as </w:t>
      </w:r>
      <w:r>
        <w:rPr>
          <w:rStyle w:val="HTMLCode"/>
          <w:color w:val="212121"/>
          <w:sz w:val="23"/>
          <w:szCs w:val="23"/>
          <w:bdr w:val="none" w:sz="0" w:space="0" w:color="auto" w:frame="1"/>
          <w:shd w:val="clear" w:color="auto" w:fill="F1F1F1"/>
        </w:rPr>
        <w:t>Calcium Channel Antagonists [</w:t>
      </w:r>
      <w:proofErr w:type="spellStart"/>
      <w:r>
        <w:rPr>
          <w:rStyle w:val="HTMLCode"/>
          <w:color w:val="212121"/>
          <w:sz w:val="23"/>
          <w:szCs w:val="23"/>
          <w:bdr w:val="none" w:sz="0" w:space="0" w:color="auto" w:frame="1"/>
          <w:shd w:val="clear" w:color="auto" w:fill="F1F1F1"/>
        </w:rPr>
        <w:t>MoA</w:t>
      </w:r>
      <w:proofErr w:type="spellEnd"/>
      <w:r>
        <w:rPr>
          <w:rStyle w:val="HTMLCode"/>
          <w:color w:val="212121"/>
          <w:sz w:val="23"/>
          <w:szCs w:val="23"/>
          <w:bdr w:val="none" w:sz="0" w:space="0" w:color="auto" w:frame="1"/>
          <w:shd w:val="clear" w:color="auto" w:fill="F1F1F1"/>
        </w:rPr>
        <w:t>]</w:t>
      </w:r>
      <w:r>
        <w:rPr>
          <w:rFonts w:ascii="inherit" w:hAnsi="inherit"/>
          <w:color w:val="212121"/>
          <w:sz w:val="26"/>
          <w:szCs w:val="26"/>
        </w:rPr>
        <w:t> or </w:t>
      </w:r>
      <w:proofErr w:type="spellStart"/>
      <w:r>
        <w:rPr>
          <w:rStyle w:val="HTMLCode"/>
          <w:color w:val="212121"/>
          <w:sz w:val="23"/>
          <w:szCs w:val="23"/>
          <w:bdr w:val="none" w:sz="0" w:space="0" w:color="auto" w:frame="1"/>
          <w:shd w:val="clear" w:color="auto" w:fill="F1F1F1"/>
        </w:rPr>
        <w:t>Tumor</w:t>
      </w:r>
      <w:proofErr w:type="spellEnd"/>
      <w:r>
        <w:rPr>
          <w:rStyle w:val="HTMLCode"/>
          <w:color w:val="212121"/>
          <w:sz w:val="23"/>
          <w:szCs w:val="23"/>
          <w:bdr w:val="none" w:sz="0" w:space="0" w:color="auto" w:frame="1"/>
          <w:shd w:val="clear" w:color="auto" w:fill="F1F1F1"/>
        </w:rPr>
        <w:t xml:space="preserve"> Necrosis Factor Receptor Blocking Activity [</w:t>
      </w:r>
      <w:proofErr w:type="spellStart"/>
      <w:r>
        <w:rPr>
          <w:rStyle w:val="HTMLCode"/>
          <w:color w:val="212121"/>
          <w:sz w:val="23"/>
          <w:szCs w:val="23"/>
          <w:bdr w:val="none" w:sz="0" w:space="0" w:color="auto" w:frame="1"/>
          <w:shd w:val="clear" w:color="auto" w:fill="F1F1F1"/>
        </w:rPr>
        <w:t>MoA</w:t>
      </w:r>
      <w:proofErr w:type="spellEnd"/>
      <w:r>
        <w:rPr>
          <w:rStyle w:val="HTMLCode"/>
          <w:color w:val="212121"/>
          <w:sz w:val="23"/>
          <w:szCs w:val="23"/>
          <w:bdr w:val="none" w:sz="0" w:space="0" w:color="auto" w:frame="1"/>
          <w:shd w:val="clear" w:color="auto" w:fill="F1F1F1"/>
        </w:rPr>
        <w:t>]</w:t>
      </w:r>
      <w:r>
        <w:rPr>
          <w:rFonts w:ascii="inherit" w:hAnsi="inherit"/>
          <w:color w:val="212121"/>
          <w:sz w:val="26"/>
          <w:szCs w:val="26"/>
        </w:rPr>
        <w:t>.</w:t>
      </w:r>
    </w:p>
    <w:p w14:paraId="12F977B1"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pharm_class_pe</w:t>
      </w:r>
      <w:proofErr w:type="spellEnd"/>
    </w:p>
    <w:p w14:paraId="07717BE6"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27AADBAE"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r>
        <w:rPr>
          <w:rFonts w:ascii="inherit" w:hAnsi="inherit"/>
          <w:color w:val="212121"/>
          <w:sz w:val="26"/>
          <w:szCs w:val="26"/>
        </w:rPr>
        <w:t>Physiologic effect or pharmacodynamic effect—tissue, organ, or organ system level functional activity—of the drug’s established pharmacologic class. Takes the form of the effect, followed by </w:t>
      </w:r>
      <w:r>
        <w:rPr>
          <w:rStyle w:val="HTMLCode"/>
          <w:color w:val="212121"/>
          <w:sz w:val="23"/>
          <w:szCs w:val="23"/>
          <w:bdr w:val="none" w:sz="0" w:space="0" w:color="auto" w:frame="1"/>
          <w:shd w:val="clear" w:color="auto" w:fill="F1F1F1"/>
        </w:rPr>
        <w:t>[PE]</w:t>
      </w:r>
      <w:r>
        <w:rPr>
          <w:rFonts w:ascii="inherit" w:hAnsi="inherit"/>
          <w:color w:val="212121"/>
          <w:sz w:val="26"/>
          <w:szCs w:val="26"/>
        </w:rPr>
        <w:t> (such as </w:t>
      </w:r>
      <w:r>
        <w:rPr>
          <w:rStyle w:val="HTMLCode"/>
          <w:color w:val="212121"/>
          <w:sz w:val="23"/>
          <w:szCs w:val="23"/>
          <w:bdr w:val="none" w:sz="0" w:space="0" w:color="auto" w:frame="1"/>
          <w:shd w:val="clear" w:color="auto" w:fill="F1F1F1"/>
        </w:rPr>
        <w:t>Increased Diuresis [PE]</w:t>
      </w:r>
      <w:r>
        <w:rPr>
          <w:rFonts w:ascii="inherit" w:hAnsi="inherit"/>
          <w:color w:val="212121"/>
          <w:sz w:val="26"/>
          <w:szCs w:val="26"/>
        </w:rPr>
        <w:t> or </w:t>
      </w:r>
      <w:r>
        <w:rPr>
          <w:rStyle w:val="HTMLCode"/>
          <w:color w:val="212121"/>
          <w:sz w:val="23"/>
          <w:szCs w:val="23"/>
          <w:bdr w:val="none" w:sz="0" w:space="0" w:color="auto" w:frame="1"/>
          <w:shd w:val="clear" w:color="auto" w:fill="F1F1F1"/>
        </w:rPr>
        <w:t>Decreased Cytokine Activity [PE]</w:t>
      </w:r>
      <w:r>
        <w:rPr>
          <w:rFonts w:ascii="inherit" w:hAnsi="inherit"/>
          <w:color w:val="212121"/>
          <w:sz w:val="26"/>
          <w:szCs w:val="26"/>
        </w:rPr>
        <w:t>.</w:t>
      </w:r>
    </w:p>
    <w:p w14:paraId="595A0CD3"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product_ndc</w:t>
      </w:r>
      <w:proofErr w:type="spellEnd"/>
    </w:p>
    <w:p w14:paraId="6EAADC95"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2BDD297B"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The </w:t>
      </w:r>
      <w:proofErr w:type="spellStart"/>
      <w:r>
        <w:rPr>
          <w:rFonts w:ascii="inherit" w:hAnsi="inherit"/>
          <w:color w:val="212121"/>
          <w:sz w:val="26"/>
          <w:szCs w:val="26"/>
        </w:rPr>
        <w:t>labeler</w:t>
      </w:r>
      <w:proofErr w:type="spellEnd"/>
      <w:r>
        <w:rPr>
          <w:rFonts w:ascii="inherit" w:hAnsi="inherit"/>
          <w:color w:val="212121"/>
          <w:sz w:val="26"/>
          <w:szCs w:val="26"/>
        </w:rPr>
        <w:t xml:space="preserve"> manufacturer code and product code segments of the NDC number, separated by a hyphen.</w:t>
      </w:r>
    </w:p>
    <w:p w14:paraId="5E8D1625"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659767B3"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proofErr w:type="gramStart"/>
      <w:r>
        <w:rPr>
          <w:color w:val="212121"/>
          <w:sz w:val="23"/>
          <w:szCs w:val="23"/>
        </w:rPr>
        <w:t>^[</w:t>
      </w:r>
      <w:proofErr w:type="gramEnd"/>
      <w:r>
        <w:rPr>
          <w:color w:val="212121"/>
          <w:sz w:val="23"/>
          <w:szCs w:val="23"/>
        </w:rPr>
        <w:t>0-9]{5,4}-[0-9]{4,3}$</w:t>
      </w:r>
    </w:p>
    <w:p w14:paraId="65899144"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product_type</w:t>
      </w:r>
      <w:proofErr w:type="spellEnd"/>
    </w:p>
    <w:p w14:paraId="6996D43D"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5A590FA3"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proofErr w:type="spellStart"/>
      <w:r>
        <w:rPr>
          <w:rFonts w:ascii="inherit" w:hAnsi="inherit"/>
          <w:color w:val="212121"/>
          <w:sz w:val="26"/>
          <w:szCs w:val="26"/>
        </w:rPr>
        <w:t>Fore</w:t>
      </w:r>
      <w:proofErr w:type="spellEnd"/>
      <w:r>
        <w:rPr>
          <w:rFonts w:ascii="inherit" w:hAnsi="inherit"/>
          <w:color w:val="212121"/>
          <w:sz w:val="26"/>
          <w:szCs w:val="26"/>
        </w:rPr>
        <w:t xml:space="preserve"> more information, see </w:t>
      </w:r>
      <w:hyperlink r:id="rId6" w:tgtFrame="_blank" w:history="1">
        <w:r>
          <w:rPr>
            <w:rStyle w:val="Hyperlink"/>
            <w:rFonts w:ascii="inherit" w:hAnsi="inherit"/>
            <w:color w:val="007CBA"/>
            <w:sz w:val="26"/>
            <w:szCs w:val="26"/>
            <w:u w:val="none"/>
            <w:bdr w:val="none" w:sz="0" w:space="0" w:color="auto" w:frame="1"/>
          </w:rPr>
          <w:t>Type of drug product</w:t>
        </w:r>
      </w:hyperlink>
    </w:p>
    <w:p w14:paraId="2B7BDCD8"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r>
        <w:rPr>
          <w:rFonts w:ascii="Georgia" w:hAnsi="Georgia"/>
          <w:color w:val="000000"/>
          <w:sz w:val="30"/>
          <w:szCs w:val="30"/>
        </w:rPr>
        <w:t>route</w:t>
      </w:r>
    </w:p>
    <w:p w14:paraId="49D414DF"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68319703"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The route of </w:t>
      </w:r>
      <w:proofErr w:type="spellStart"/>
      <w:r>
        <w:rPr>
          <w:rFonts w:ascii="inherit" w:hAnsi="inherit"/>
          <w:color w:val="212121"/>
          <w:sz w:val="26"/>
          <w:szCs w:val="26"/>
        </w:rPr>
        <w:t>administation</w:t>
      </w:r>
      <w:proofErr w:type="spellEnd"/>
      <w:r>
        <w:rPr>
          <w:rFonts w:ascii="inherit" w:hAnsi="inherit"/>
          <w:color w:val="212121"/>
          <w:sz w:val="26"/>
          <w:szCs w:val="26"/>
        </w:rPr>
        <w:t xml:space="preserve"> of the drug product.</w:t>
      </w:r>
    </w:p>
    <w:p w14:paraId="517B2C6C" w14:textId="77777777" w:rsidR="003B1539" w:rsidRDefault="003B1539" w:rsidP="003B1539">
      <w:pPr>
        <w:pStyle w:val="NormalWeb"/>
        <w:pBdr>
          <w:bottom w:val="single" w:sz="6" w:space="1" w:color="auto"/>
        </w:pBdr>
        <w:spacing w:before="0" w:beforeAutospacing="0" w:after="0" w:afterAutospacing="0" w:line="375" w:lineRule="atLeast"/>
        <w:jc w:val="center"/>
        <w:textAlignment w:val="baseline"/>
        <w:rPr>
          <w:rFonts w:ascii="inherit" w:hAnsi="inherit"/>
          <w:color w:val="212121"/>
          <w:sz w:val="26"/>
          <w:szCs w:val="26"/>
        </w:rPr>
      </w:pPr>
      <w:proofErr w:type="spellStart"/>
      <w:r>
        <w:rPr>
          <w:rFonts w:ascii="inherit" w:hAnsi="inherit"/>
          <w:color w:val="212121"/>
          <w:sz w:val="26"/>
          <w:szCs w:val="26"/>
        </w:rPr>
        <w:t>Fore</w:t>
      </w:r>
      <w:proofErr w:type="spellEnd"/>
      <w:r>
        <w:rPr>
          <w:rFonts w:ascii="inherit" w:hAnsi="inherit"/>
          <w:color w:val="212121"/>
          <w:sz w:val="26"/>
          <w:szCs w:val="26"/>
        </w:rPr>
        <w:t xml:space="preserve"> more information, see </w:t>
      </w:r>
      <w:hyperlink r:id="rId7" w:tgtFrame="_blank" w:history="1">
        <w:r>
          <w:rPr>
            <w:rStyle w:val="Hyperlink"/>
            <w:rFonts w:ascii="inherit" w:hAnsi="inherit"/>
            <w:color w:val="007CBA"/>
            <w:sz w:val="26"/>
            <w:szCs w:val="26"/>
            <w:u w:val="none"/>
            <w:bdr w:val="none" w:sz="0" w:space="0" w:color="auto" w:frame="1"/>
          </w:rPr>
          <w:t>Route of administration</w:t>
        </w:r>
      </w:hyperlink>
    </w:p>
    <w:p w14:paraId="0A3221DE" w14:textId="77777777" w:rsidR="003B1539" w:rsidRDefault="003B1539">
      <w:pPr>
        <w:rPr>
          <w:rFonts w:ascii="Georgia" w:eastAsia="Times New Roman" w:hAnsi="Georgia" w:cs="Times New Roman"/>
          <w:b/>
          <w:bCs/>
          <w:color w:val="000000"/>
          <w:sz w:val="30"/>
          <w:szCs w:val="30"/>
          <w:lang w:eastAsia="en-GB"/>
        </w:rPr>
      </w:pPr>
      <w:r>
        <w:rPr>
          <w:rFonts w:ascii="Georgia" w:hAnsi="Georgia"/>
          <w:color w:val="000000"/>
          <w:sz w:val="30"/>
          <w:szCs w:val="30"/>
        </w:rPr>
        <w:br w:type="page"/>
      </w:r>
    </w:p>
    <w:p w14:paraId="133B4924" w14:textId="7A257623"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lastRenderedPageBreak/>
        <w:t>rxcui</w:t>
      </w:r>
      <w:proofErr w:type="spellEnd"/>
    </w:p>
    <w:p w14:paraId="647198D5"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75010A67"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 xml:space="preserve">The </w:t>
      </w:r>
      <w:proofErr w:type="spellStart"/>
      <w:r>
        <w:rPr>
          <w:rFonts w:ascii="inherit" w:hAnsi="inherit"/>
          <w:color w:val="212121"/>
          <w:sz w:val="26"/>
          <w:szCs w:val="26"/>
        </w:rPr>
        <w:t>RxNorm</w:t>
      </w:r>
      <w:proofErr w:type="spellEnd"/>
      <w:r>
        <w:rPr>
          <w:rFonts w:ascii="inherit" w:hAnsi="inherit"/>
          <w:color w:val="212121"/>
          <w:sz w:val="26"/>
          <w:szCs w:val="26"/>
        </w:rPr>
        <w:t xml:space="preserve"> Concept Unique Identifier. </w:t>
      </w:r>
      <w:proofErr w:type="spellStart"/>
      <w:r>
        <w:rPr>
          <w:rFonts w:ascii="inherit" w:hAnsi="inherit"/>
          <w:color w:val="212121"/>
          <w:sz w:val="26"/>
          <w:szCs w:val="26"/>
        </w:rPr>
        <w:t>RxCUI</w:t>
      </w:r>
      <w:proofErr w:type="spellEnd"/>
      <w:r>
        <w:rPr>
          <w:rFonts w:ascii="inherit" w:hAnsi="inherit"/>
          <w:color w:val="212121"/>
          <w:sz w:val="26"/>
          <w:szCs w:val="26"/>
        </w:rPr>
        <w:t xml:space="preserve"> is a unique number that describes a semantic concept about the drug product, including its ingredients, strength, and dose forms.</w:t>
      </w:r>
    </w:p>
    <w:p w14:paraId="43F90841" w14:textId="77777777" w:rsidR="003B1539" w:rsidRDefault="003B1539" w:rsidP="003B1539">
      <w:pPr>
        <w:pStyle w:val="NormalWeb"/>
        <w:spacing w:before="0" w:beforeAutospacing="0" w:after="0" w:afterAutospacing="0" w:line="375" w:lineRule="atLeast"/>
        <w:jc w:val="center"/>
        <w:textAlignment w:val="baseline"/>
        <w:rPr>
          <w:rFonts w:ascii="inherit" w:hAnsi="inherit"/>
          <w:color w:val="212121"/>
          <w:sz w:val="26"/>
          <w:szCs w:val="26"/>
        </w:rPr>
      </w:pPr>
      <w:proofErr w:type="spellStart"/>
      <w:r>
        <w:rPr>
          <w:rFonts w:ascii="inherit" w:hAnsi="inherit"/>
          <w:color w:val="212121"/>
          <w:sz w:val="26"/>
          <w:szCs w:val="26"/>
        </w:rPr>
        <w:t>Fore</w:t>
      </w:r>
      <w:proofErr w:type="spellEnd"/>
      <w:r>
        <w:rPr>
          <w:rFonts w:ascii="inherit" w:hAnsi="inherit"/>
          <w:color w:val="212121"/>
          <w:sz w:val="26"/>
          <w:szCs w:val="26"/>
        </w:rPr>
        <w:t xml:space="preserve"> more information, see </w:t>
      </w:r>
      <w:proofErr w:type="spellStart"/>
      <w:r>
        <w:rPr>
          <w:rFonts w:ascii="inherit" w:hAnsi="inherit"/>
          <w:color w:val="212121"/>
          <w:sz w:val="26"/>
          <w:szCs w:val="26"/>
        </w:rPr>
        <w:fldChar w:fldCharType="begin"/>
      </w:r>
      <w:r>
        <w:rPr>
          <w:rFonts w:ascii="inherit" w:hAnsi="inherit"/>
          <w:color w:val="212121"/>
          <w:sz w:val="26"/>
          <w:szCs w:val="26"/>
        </w:rPr>
        <w:instrText xml:space="preserve"> HYPERLINK "https://www.nlm.nih.gov/research/umls/rxnorm/docs/2012/rxnorm_doco_full_2012-3.html" \t "_blank" </w:instrText>
      </w:r>
      <w:r>
        <w:rPr>
          <w:rFonts w:ascii="inherit" w:hAnsi="inherit"/>
          <w:color w:val="212121"/>
          <w:sz w:val="26"/>
          <w:szCs w:val="26"/>
        </w:rPr>
        <w:fldChar w:fldCharType="separate"/>
      </w:r>
      <w:r>
        <w:rPr>
          <w:rStyle w:val="Hyperlink"/>
          <w:rFonts w:ascii="inherit" w:hAnsi="inherit"/>
          <w:color w:val="007CBA"/>
          <w:sz w:val="26"/>
          <w:szCs w:val="26"/>
          <w:u w:val="none"/>
          <w:bdr w:val="none" w:sz="0" w:space="0" w:color="auto" w:frame="1"/>
        </w:rPr>
        <w:t>RxNorm</w:t>
      </w:r>
      <w:proofErr w:type="spellEnd"/>
      <w:r>
        <w:rPr>
          <w:rStyle w:val="Hyperlink"/>
          <w:rFonts w:ascii="inherit" w:hAnsi="inherit"/>
          <w:color w:val="007CBA"/>
          <w:sz w:val="26"/>
          <w:szCs w:val="26"/>
          <w:u w:val="none"/>
          <w:bdr w:val="none" w:sz="0" w:space="0" w:color="auto" w:frame="1"/>
        </w:rPr>
        <w:t xml:space="preserve"> and </w:t>
      </w:r>
      <w:proofErr w:type="spellStart"/>
      <w:r>
        <w:rPr>
          <w:rStyle w:val="Hyperlink"/>
          <w:rFonts w:ascii="inherit" w:hAnsi="inherit"/>
          <w:color w:val="007CBA"/>
          <w:sz w:val="26"/>
          <w:szCs w:val="26"/>
          <w:u w:val="none"/>
          <w:bdr w:val="none" w:sz="0" w:space="0" w:color="auto" w:frame="1"/>
        </w:rPr>
        <w:t>RxCUI</w:t>
      </w:r>
      <w:proofErr w:type="spellEnd"/>
      <w:r>
        <w:rPr>
          <w:rStyle w:val="Hyperlink"/>
          <w:rFonts w:ascii="inherit" w:hAnsi="inherit"/>
          <w:color w:val="007CBA"/>
          <w:sz w:val="26"/>
          <w:szCs w:val="26"/>
          <w:u w:val="none"/>
          <w:bdr w:val="none" w:sz="0" w:space="0" w:color="auto" w:frame="1"/>
        </w:rPr>
        <w:t xml:space="preserve"> documentation</w:t>
      </w:r>
      <w:r>
        <w:rPr>
          <w:rFonts w:ascii="inherit" w:hAnsi="inherit"/>
          <w:color w:val="212121"/>
          <w:sz w:val="26"/>
          <w:szCs w:val="26"/>
        </w:rPr>
        <w:fldChar w:fldCharType="end"/>
      </w:r>
    </w:p>
    <w:p w14:paraId="43BE82C0"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7EAAD11E"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proofErr w:type="gramStart"/>
      <w:r>
        <w:rPr>
          <w:color w:val="212121"/>
          <w:sz w:val="23"/>
          <w:szCs w:val="23"/>
        </w:rPr>
        <w:t>^[</w:t>
      </w:r>
      <w:proofErr w:type="gramEnd"/>
      <w:r>
        <w:rPr>
          <w:color w:val="212121"/>
          <w:sz w:val="23"/>
          <w:szCs w:val="23"/>
        </w:rPr>
        <w:t>0-9]{6}$</w:t>
      </w:r>
    </w:p>
    <w:p w14:paraId="4D7D7CB2" w14:textId="77777777" w:rsidR="003B1539" w:rsidRDefault="003B1539" w:rsidP="003B1539">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spl_id</w:t>
      </w:r>
      <w:proofErr w:type="spellEnd"/>
    </w:p>
    <w:p w14:paraId="62259ABE" w14:textId="77777777" w:rsidR="003B1539" w:rsidRDefault="003B1539" w:rsidP="003B1539">
      <w:pPr>
        <w:pStyle w:val="HTMLPreformatted"/>
        <w:shd w:val="clear" w:color="auto" w:fill="F1F1F1"/>
        <w:jc w:val="center"/>
        <w:textAlignment w:val="baseline"/>
        <w:rPr>
          <w:color w:val="981B1E"/>
          <w:sz w:val="23"/>
          <w:szCs w:val="23"/>
        </w:rPr>
      </w:pPr>
      <w:r>
        <w:rPr>
          <w:color w:val="981B1E"/>
          <w:sz w:val="23"/>
          <w:szCs w:val="23"/>
        </w:rPr>
        <w:t>array of strings</w:t>
      </w:r>
    </w:p>
    <w:p w14:paraId="57AE624F" w14:textId="77777777" w:rsidR="003B1539" w:rsidRDefault="003B1539" w:rsidP="003B1539">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Unique identifier for a particular version of a Structured Product Label for a product. Also referred to as the document ID.</w:t>
      </w:r>
    </w:p>
    <w:p w14:paraId="57FE5121" w14:textId="77777777" w:rsidR="003B1539" w:rsidRDefault="003B1539" w:rsidP="003B1539">
      <w:pPr>
        <w:jc w:val="center"/>
        <w:textAlignment w:val="baseline"/>
        <w:rPr>
          <w:rFonts w:ascii="Source Sans Pro" w:hAnsi="Source Sans Pro"/>
          <w:color w:val="26323D"/>
        </w:rPr>
      </w:pPr>
      <w:r>
        <w:rPr>
          <w:rFonts w:ascii="Source Sans Pro" w:hAnsi="Source Sans Pro"/>
          <w:color w:val="26323D"/>
        </w:rPr>
        <w:t>Values follow this pattern</w:t>
      </w:r>
    </w:p>
    <w:p w14:paraId="527B566C" w14:textId="77777777" w:rsidR="003B1539" w:rsidRDefault="003B1539" w:rsidP="003B1539">
      <w:pPr>
        <w:pStyle w:val="HTMLPreformatted"/>
        <w:pBdr>
          <w:bottom w:val="single" w:sz="6" w:space="1" w:color="auto"/>
        </w:pBdr>
        <w:shd w:val="clear" w:color="auto" w:fill="F1F1F1"/>
        <w:jc w:val="center"/>
        <w:textAlignment w:val="baseline"/>
        <w:rPr>
          <w:color w:val="212121"/>
          <w:sz w:val="23"/>
          <w:szCs w:val="23"/>
        </w:rPr>
      </w:pPr>
      <w:r>
        <w:rPr>
          <w:color w:val="212121"/>
          <w:sz w:val="23"/>
          <w:szCs w:val="23"/>
        </w:rPr>
        <w:t>^[a-fA-F0-9]{8}-[a-fA-F0-9]{4}-[a-fA-F0-9]{4}-[a-fA-F0-9]{4}-[a-fA-F0-9]{</w:t>
      </w:r>
      <w:proofErr w:type="gramStart"/>
      <w:r>
        <w:rPr>
          <w:color w:val="212121"/>
          <w:sz w:val="23"/>
          <w:szCs w:val="23"/>
        </w:rPr>
        <w:t>12}$</w:t>
      </w:r>
      <w:proofErr w:type="gramEnd"/>
    </w:p>
    <w:p w14:paraId="46DF633F" w14:textId="77777777" w:rsidR="001D0490" w:rsidRDefault="001D0490" w:rsidP="001D0490">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spl_set_id</w:t>
      </w:r>
      <w:proofErr w:type="spellEnd"/>
    </w:p>
    <w:p w14:paraId="02EF457A" w14:textId="77777777" w:rsidR="001D0490" w:rsidRDefault="001D0490" w:rsidP="001D0490">
      <w:pPr>
        <w:pStyle w:val="HTMLPreformatted"/>
        <w:shd w:val="clear" w:color="auto" w:fill="F1F1F1"/>
        <w:jc w:val="center"/>
        <w:textAlignment w:val="baseline"/>
        <w:rPr>
          <w:color w:val="981B1E"/>
          <w:sz w:val="23"/>
          <w:szCs w:val="23"/>
        </w:rPr>
      </w:pPr>
      <w:r>
        <w:rPr>
          <w:color w:val="981B1E"/>
          <w:sz w:val="23"/>
          <w:szCs w:val="23"/>
        </w:rPr>
        <w:t>array of strings</w:t>
      </w:r>
    </w:p>
    <w:p w14:paraId="304907C7" w14:textId="77777777" w:rsidR="001D0490" w:rsidRDefault="001D0490" w:rsidP="001D0490">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Unique identifier for the Structured Product Label for a product, which is stable across versions of the label. Also referred to as the set ID.</w:t>
      </w:r>
    </w:p>
    <w:p w14:paraId="7CBC2872" w14:textId="77777777" w:rsidR="001D0490" w:rsidRDefault="001D0490" w:rsidP="001D0490">
      <w:pPr>
        <w:jc w:val="center"/>
        <w:textAlignment w:val="baseline"/>
        <w:rPr>
          <w:rFonts w:ascii="Source Sans Pro" w:hAnsi="Source Sans Pro"/>
          <w:color w:val="26323D"/>
        </w:rPr>
      </w:pPr>
      <w:r>
        <w:rPr>
          <w:rFonts w:ascii="Source Sans Pro" w:hAnsi="Source Sans Pro"/>
          <w:color w:val="26323D"/>
        </w:rPr>
        <w:t>Values follow this pattern</w:t>
      </w:r>
    </w:p>
    <w:p w14:paraId="5968955F" w14:textId="77777777" w:rsidR="001D0490" w:rsidRDefault="001D0490" w:rsidP="001D0490">
      <w:pPr>
        <w:pStyle w:val="HTMLPreformatted"/>
        <w:pBdr>
          <w:bottom w:val="single" w:sz="6" w:space="1" w:color="auto"/>
        </w:pBdr>
        <w:shd w:val="clear" w:color="auto" w:fill="F1F1F1"/>
        <w:jc w:val="center"/>
        <w:textAlignment w:val="baseline"/>
        <w:rPr>
          <w:color w:val="212121"/>
          <w:sz w:val="23"/>
          <w:szCs w:val="23"/>
        </w:rPr>
      </w:pPr>
      <w:r>
        <w:rPr>
          <w:color w:val="212121"/>
          <w:sz w:val="23"/>
          <w:szCs w:val="23"/>
        </w:rPr>
        <w:t>^[a-fA-F0-9]{8}-[a-fA-F0-9]{4}-[a-fA-F0-9]{4}-[a-fA-F0-9]{4}-[a-fA-F0-9]{</w:t>
      </w:r>
      <w:proofErr w:type="gramStart"/>
      <w:r>
        <w:rPr>
          <w:color w:val="212121"/>
          <w:sz w:val="23"/>
          <w:szCs w:val="23"/>
        </w:rPr>
        <w:t>12}$</w:t>
      </w:r>
      <w:proofErr w:type="gramEnd"/>
    </w:p>
    <w:p w14:paraId="3A057CD8" w14:textId="77777777" w:rsidR="001D0490" w:rsidRDefault="001D0490" w:rsidP="001D0490">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substance_name</w:t>
      </w:r>
      <w:proofErr w:type="spellEnd"/>
    </w:p>
    <w:p w14:paraId="7F934428" w14:textId="77777777" w:rsidR="001D0490" w:rsidRDefault="001D0490" w:rsidP="001D0490">
      <w:pPr>
        <w:pStyle w:val="HTMLPreformatted"/>
        <w:shd w:val="clear" w:color="auto" w:fill="F1F1F1"/>
        <w:jc w:val="center"/>
        <w:textAlignment w:val="baseline"/>
        <w:rPr>
          <w:color w:val="981B1E"/>
          <w:sz w:val="23"/>
          <w:szCs w:val="23"/>
        </w:rPr>
      </w:pPr>
      <w:r>
        <w:rPr>
          <w:color w:val="981B1E"/>
          <w:sz w:val="23"/>
          <w:szCs w:val="23"/>
        </w:rPr>
        <w:t>array of strings</w:t>
      </w:r>
    </w:p>
    <w:p w14:paraId="4FAA9CA1" w14:textId="77777777" w:rsidR="001D0490" w:rsidRDefault="001D0490" w:rsidP="001D0490">
      <w:pPr>
        <w:pStyle w:val="NormalWeb"/>
        <w:pBdr>
          <w:bottom w:val="single" w:sz="6" w:space="1" w:color="auto"/>
        </w:pBdr>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The list of active ingredients of a drug product.</w:t>
      </w:r>
    </w:p>
    <w:p w14:paraId="295540A3" w14:textId="77777777" w:rsidR="001D0490" w:rsidRDefault="001D0490" w:rsidP="001D0490">
      <w:pPr>
        <w:pStyle w:val="Heading3"/>
        <w:spacing w:before="0" w:beforeAutospacing="0" w:after="150" w:afterAutospacing="0" w:line="390" w:lineRule="atLeast"/>
        <w:jc w:val="center"/>
        <w:textAlignment w:val="baseline"/>
        <w:rPr>
          <w:rFonts w:ascii="Georgia" w:hAnsi="Georgia"/>
          <w:color w:val="000000"/>
          <w:sz w:val="30"/>
          <w:szCs w:val="30"/>
        </w:rPr>
      </w:pPr>
      <w:proofErr w:type="spellStart"/>
      <w:r>
        <w:rPr>
          <w:rFonts w:ascii="Georgia" w:hAnsi="Georgia"/>
          <w:color w:val="000000"/>
          <w:sz w:val="30"/>
          <w:szCs w:val="30"/>
        </w:rPr>
        <w:t>unii</w:t>
      </w:r>
      <w:proofErr w:type="spellEnd"/>
    </w:p>
    <w:p w14:paraId="469D87E1" w14:textId="77777777" w:rsidR="001D0490" w:rsidRDefault="001D0490" w:rsidP="001D0490">
      <w:pPr>
        <w:pStyle w:val="HTMLPreformatted"/>
        <w:shd w:val="clear" w:color="auto" w:fill="F1F1F1"/>
        <w:jc w:val="center"/>
        <w:textAlignment w:val="baseline"/>
        <w:rPr>
          <w:color w:val="981B1E"/>
          <w:sz w:val="23"/>
          <w:szCs w:val="23"/>
        </w:rPr>
      </w:pPr>
      <w:r>
        <w:rPr>
          <w:color w:val="981B1E"/>
          <w:sz w:val="23"/>
          <w:szCs w:val="23"/>
        </w:rPr>
        <w:t>array of strings</w:t>
      </w:r>
    </w:p>
    <w:p w14:paraId="24729456" w14:textId="77777777" w:rsidR="001D0490" w:rsidRDefault="001D0490" w:rsidP="001D0490">
      <w:pPr>
        <w:pStyle w:val="NormalWeb"/>
        <w:spacing w:before="0" w:beforeAutospacing="0" w:after="300" w:afterAutospacing="0" w:line="375" w:lineRule="atLeast"/>
        <w:jc w:val="center"/>
        <w:textAlignment w:val="baseline"/>
        <w:rPr>
          <w:rFonts w:ascii="inherit" w:hAnsi="inherit"/>
          <w:color w:val="212121"/>
          <w:sz w:val="26"/>
          <w:szCs w:val="26"/>
        </w:rPr>
      </w:pPr>
      <w:r>
        <w:rPr>
          <w:rFonts w:ascii="inherit" w:hAnsi="inherit"/>
          <w:color w:val="212121"/>
          <w:sz w:val="26"/>
          <w:szCs w:val="26"/>
        </w:rPr>
        <w:t>Unique Ingredient Identifier, which is a non-proprietary, free, unique, unambiguous, non-semantic, alphanumeric identifier based on a substance’s molecular structure and/or descriptive information.</w:t>
      </w:r>
    </w:p>
    <w:p w14:paraId="5AB179A9" w14:textId="77777777" w:rsidR="001D0490" w:rsidRDefault="001D0490" w:rsidP="001D0490">
      <w:pPr>
        <w:pStyle w:val="NormalWeb"/>
        <w:spacing w:before="0" w:beforeAutospacing="0" w:after="0" w:afterAutospacing="0" w:line="375" w:lineRule="atLeast"/>
        <w:jc w:val="center"/>
        <w:textAlignment w:val="baseline"/>
        <w:rPr>
          <w:rFonts w:ascii="inherit" w:hAnsi="inherit"/>
          <w:color w:val="212121"/>
          <w:sz w:val="26"/>
          <w:szCs w:val="26"/>
        </w:rPr>
      </w:pPr>
      <w:proofErr w:type="spellStart"/>
      <w:r>
        <w:rPr>
          <w:rFonts w:ascii="inherit" w:hAnsi="inherit"/>
          <w:color w:val="212121"/>
          <w:sz w:val="26"/>
          <w:szCs w:val="26"/>
        </w:rPr>
        <w:t>Fore</w:t>
      </w:r>
      <w:proofErr w:type="spellEnd"/>
      <w:r>
        <w:rPr>
          <w:rFonts w:ascii="inherit" w:hAnsi="inherit"/>
          <w:color w:val="212121"/>
          <w:sz w:val="26"/>
          <w:szCs w:val="26"/>
        </w:rPr>
        <w:t xml:space="preserve"> more information, see </w:t>
      </w:r>
      <w:hyperlink r:id="rId8" w:tgtFrame="_blank" w:history="1">
        <w:r>
          <w:rPr>
            <w:rStyle w:val="Hyperlink"/>
            <w:rFonts w:ascii="inherit" w:hAnsi="inherit"/>
            <w:color w:val="007CBA"/>
            <w:sz w:val="26"/>
            <w:szCs w:val="26"/>
            <w:u w:val="none"/>
            <w:bdr w:val="none" w:sz="0" w:space="0" w:color="auto" w:frame="1"/>
          </w:rPr>
          <w:t>Unique Ingredient Identifiers</w:t>
        </w:r>
      </w:hyperlink>
    </w:p>
    <w:p w14:paraId="6595411A" w14:textId="77777777" w:rsidR="001D0490" w:rsidRDefault="001D0490" w:rsidP="001D0490">
      <w:pPr>
        <w:jc w:val="center"/>
        <w:textAlignment w:val="baseline"/>
        <w:rPr>
          <w:rFonts w:ascii="Source Sans Pro" w:hAnsi="Source Sans Pro"/>
          <w:color w:val="26323D"/>
        </w:rPr>
      </w:pPr>
      <w:r>
        <w:rPr>
          <w:rFonts w:ascii="Source Sans Pro" w:hAnsi="Source Sans Pro"/>
          <w:color w:val="26323D"/>
        </w:rPr>
        <w:t>Values follow this pattern</w:t>
      </w:r>
    </w:p>
    <w:p w14:paraId="29EF7430" w14:textId="77777777" w:rsidR="001D0490" w:rsidRDefault="001D0490" w:rsidP="001D0490">
      <w:pPr>
        <w:pStyle w:val="HTMLPreformatted"/>
        <w:pBdr>
          <w:bottom w:val="single" w:sz="6" w:space="1" w:color="auto"/>
        </w:pBdr>
        <w:shd w:val="clear" w:color="auto" w:fill="F1F1F1"/>
        <w:jc w:val="center"/>
        <w:textAlignment w:val="baseline"/>
        <w:rPr>
          <w:color w:val="212121"/>
          <w:sz w:val="23"/>
          <w:szCs w:val="23"/>
        </w:rPr>
      </w:pPr>
      <w:r>
        <w:rPr>
          <w:color w:val="212121"/>
          <w:sz w:val="23"/>
          <w:szCs w:val="23"/>
        </w:rPr>
        <w:t>^[A-Z0-9]{</w:t>
      </w:r>
      <w:proofErr w:type="gramStart"/>
      <w:r>
        <w:rPr>
          <w:color w:val="212121"/>
          <w:sz w:val="23"/>
          <w:szCs w:val="23"/>
        </w:rPr>
        <w:t>10}$</w:t>
      </w:r>
      <w:proofErr w:type="gramEnd"/>
    </w:p>
    <w:p w14:paraId="71C55FBD" w14:textId="77777777" w:rsidR="001D0490" w:rsidRDefault="001D0490"/>
    <w:sectPr w:rsidR="001D0490" w:rsidSect="005418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72AD"/>
    <w:multiLevelType w:val="multilevel"/>
    <w:tmpl w:val="333C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39"/>
    <w:rsid w:val="00012C16"/>
    <w:rsid w:val="001D0490"/>
    <w:rsid w:val="00217AD3"/>
    <w:rsid w:val="003B1539"/>
    <w:rsid w:val="005418BB"/>
    <w:rsid w:val="0098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F3A5B6"/>
  <w15:chartTrackingRefBased/>
  <w15:docId w15:val="{75FF84B6-CE10-EB40-93BB-CB763DB4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A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04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153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539"/>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3B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1539"/>
    <w:rPr>
      <w:rFonts w:ascii="Courier New" w:eastAsia="Times New Roman" w:hAnsi="Courier New" w:cs="Courier New"/>
      <w:sz w:val="20"/>
      <w:szCs w:val="20"/>
      <w:lang w:eastAsia="en-GB"/>
    </w:rPr>
  </w:style>
  <w:style w:type="paragraph" w:styleId="NormalWeb">
    <w:name w:val="Normal (Web)"/>
    <w:basedOn w:val="Normal"/>
    <w:uiPriority w:val="99"/>
    <w:unhideWhenUsed/>
    <w:rsid w:val="003B1539"/>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3B15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1539"/>
    <w:rPr>
      <w:color w:val="0000FF"/>
      <w:u w:val="single"/>
    </w:rPr>
  </w:style>
  <w:style w:type="character" w:customStyle="1" w:styleId="Heading2Char">
    <w:name w:val="Heading 2 Char"/>
    <w:basedOn w:val="DefaultParagraphFont"/>
    <w:link w:val="Heading2"/>
    <w:uiPriority w:val="9"/>
    <w:semiHidden/>
    <w:rsid w:val="001D04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D0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0490"/>
    <w:rPr>
      <w:b/>
      <w:bCs/>
    </w:rPr>
  </w:style>
  <w:style w:type="character" w:customStyle="1" w:styleId="Heading1Char">
    <w:name w:val="Heading 1 Char"/>
    <w:basedOn w:val="DefaultParagraphFont"/>
    <w:link w:val="Heading1"/>
    <w:uiPriority w:val="9"/>
    <w:rsid w:val="00217A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77856">
      <w:bodyDiv w:val="1"/>
      <w:marLeft w:val="0"/>
      <w:marRight w:val="0"/>
      <w:marTop w:val="0"/>
      <w:marBottom w:val="0"/>
      <w:divBdr>
        <w:top w:val="none" w:sz="0" w:space="0" w:color="auto"/>
        <w:left w:val="none" w:sz="0" w:space="0" w:color="auto"/>
        <w:bottom w:val="none" w:sz="0" w:space="0" w:color="auto"/>
        <w:right w:val="none" w:sz="0" w:space="0" w:color="auto"/>
      </w:divBdr>
      <w:divsChild>
        <w:div w:id="416829729">
          <w:marLeft w:val="0"/>
          <w:marRight w:val="114"/>
          <w:marTop w:val="0"/>
          <w:marBottom w:val="300"/>
          <w:divBdr>
            <w:top w:val="none" w:sz="0" w:space="0" w:color="auto"/>
            <w:left w:val="none" w:sz="0" w:space="0" w:color="auto"/>
            <w:bottom w:val="none" w:sz="0" w:space="0" w:color="auto"/>
            <w:right w:val="none" w:sz="0" w:space="0" w:color="auto"/>
          </w:divBdr>
        </w:div>
        <w:div w:id="2041196110">
          <w:marLeft w:val="0"/>
          <w:marRight w:val="0"/>
          <w:marTop w:val="0"/>
          <w:marBottom w:val="300"/>
          <w:divBdr>
            <w:top w:val="none" w:sz="0" w:space="0" w:color="auto"/>
            <w:left w:val="none" w:sz="0" w:space="0" w:color="auto"/>
            <w:bottom w:val="none" w:sz="0" w:space="0" w:color="auto"/>
            <w:right w:val="none" w:sz="0" w:space="0" w:color="auto"/>
          </w:divBdr>
          <w:divsChild>
            <w:div w:id="211501221">
              <w:marLeft w:val="0"/>
              <w:marRight w:val="0"/>
              <w:marTop w:val="0"/>
              <w:marBottom w:val="0"/>
              <w:divBdr>
                <w:top w:val="none" w:sz="0" w:space="0" w:color="auto"/>
                <w:left w:val="none" w:sz="0" w:space="0" w:color="auto"/>
                <w:bottom w:val="none" w:sz="0" w:space="0" w:color="auto"/>
                <w:right w:val="none" w:sz="0" w:space="0" w:color="auto"/>
              </w:divBdr>
            </w:div>
            <w:div w:id="203830523">
              <w:marLeft w:val="0"/>
              <w:marRight w:val="0"/>
              <w:marTop w:val="0"/>
              <w:marBottom w:val="0"/>
              <w:divBdr>
                <w:top w:val="none" w:sz="0" w:space="0" w:color="auto"/>
                <w:left w:val="none" w:sz="0" w:space="0" w:color="auto"/>
                <w:bottom w:val="none" w:sz="0" w:space="0" w:color="auto"/>
                <w:right w:val="none" w:sz="0" w:space="0" w:color="auto"/>
              </w:divBdr>
            </w:div>
            <w:div w:id="4548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649">
      <w:bodyDiv w:val="1"/>
      <w:marLeft w:val="0"/>
      <w:marRight w:val="0"/>
      <w:marTop w:val="0"/>
      <w:marBottom w:val="0"/>
      <w:divBdr>
        <w:top w:val="none" w:sz="0" w:space="0" w:color="auto"/>
        <w:left w:val="none" w:sz="0" w:space="0" w:color="auto"/>
        <w:bottom w:val="none" w:sz="0" w:space="0" w:color="auto"/>
        <w:right w:val="none" w:sz="0" w:space="0" w:color="auto"/>
      </w:divBdr>
      <w:divsChild>
        <w:div w:id="1425226931">
          <w:marLeft w:val="0"/>
          <w:marRight w:val="114"/>
          <w:marTop w:val="0"/>
          <w:marBottom w:val="300"/>
          <w:divBdr>
            <w:top w:val="none" w:sz="0" w:space="0" w:color="auto"/>
            <w:left w:val="none" w:sz="0" w:space="0" w:color="auto"/>
            <w:bottom w:val="none" w:sz="0" w:space="0" w:color="auto"/>
            <w:right w:val="none" w:sz="0" w:space="0" w:color="auto"/>
          </w:divBdr>
        </w:div>
        <w:div w:id="2127238019">
          <w:marLeft w:val="0"/>
          <w:marRight w:val="0"/>
          <w:marTop w:val="0"/>
          <w:marBottom w:val="300"/>
          <w:divBdr>
            <w:top w:val="none" w:sz="0" w:space="0" w:color="auto"/>
            <w:left w:val="none" w:sz="0" w:space="0" w:color="auto"/>
            <w:bottom w:val="none" w:sz="0" w:space="0" w:color="auto"/>
            <w:right w:val="none" w:sz="0" w:space="0" w:color="auto"/>
          </w:divBdr>
          <w:divsChild>
            <w:div w:id="9981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073">
      <w:bodyDiv w:val="1"/>
      <w:marLeft w:val="0"/>
      <w:marRight w:val="0"/>
      <w:marTop w:val="0"/>
      <w:marBottom w:val="0"/>
      <w:divBdr>
        <w:top w:val="none" w:sz="0" w:space="0" w:color="auto"/>
        <w:left w:val="none" w:sz="0" w:space="0" w:color="auto"/>
        <w:bottom w:val="none" w:sz="0" w:space="0" w:color="auto"/>
        <w:right w:val="none" w:sz="0" w:space="0" w:color="auto"/>
      </w:divBdr>
      <w:divsChild>
        <w:div w:id="749154363">
          <w:marLeft w:val="0"/>
          <w:marRight w:val="114"/>
          <w:marTop w:val="0"/>
          <w:marBottom w:val="300"/>
          <w:divBdr>
            <w:top w:val="none" w:sz="0" w:space="0" w:color="auto"/>
            <w:left w:val="none" w:sz="0" w:space="0" w:color="auto"/>
            <w:bottom w:val="none" w:sz="0" w:space="0" w:color="auto"/>
            <w:right w:val="none" w:sz="0" w:space="0" w:color="auto"/>
          </w:divBdr>
        </w:div>
        <w:div w:id="972830157">
          <w:marLeft w:val="0"/>
          <w:marRight w:val="0"/>
          <w:marTop w:val="0"/>
          <w:marBottom w:val="300"/>
          <w:divBdr>
            <w:top w:val="none" w:sz="0" w:space="0" w:color="auto"/>
            <w:left w:val="none" w:sz="0" w:space="0" w:color="auto"/>
            <w:bottom w:val="none" w:sz="0" w:space="0" w:color="auto"/>
            <w:right w:val="none" w:sz="0" w:space="0" w:color="auto"/>
          </w:divBdr>
          <w:divsChild>
            <w:div w:id="1513910504">
              <w:marLeft w:val="0"/>
              <w:marRight w:val="0"/>
              <w:marTop w:val="0"/>
              <w:marBottom w:val="0"/>
              <w:divBdr>
                <w:top w:val="none" w:sz="0" w:space="0" w:color="auto"/>
                <w:left w:val="none" w:sz="0" w:space="0" w:color="auto"/>
                <w:bottom w:val="none" w:sz="0" w:space="0" w:color="auto"/>
                <w:right w:val="none" w:sz="0" w:space="0" w:color="auto"/>
              </w:divBdr>
            </w:div>
            <w:div w:id="468059416">
              <w:marLeft w:val="0"/>
              <w:marRight w:val="0"/>
              <w:marTop w:val="300"/>
              <w:marBottom w:val="0"/>
              <w:divBdr>
                <w:top w:val="none" w:sz="0" w:space="0" w:color="auto"/>
                <w:left w:val="none" w:sz="0" w:space="0" w:color="auto"/>
                <w:bottom w:val="none" w:sz="0" w:space="0" w:color="auto"/>
                <w:right w:val="none" w:sz="0" w:space="0" w:color="auto"/>
              </w:divBdr>
            </w:div>
            <w:div w:id="1818373797">
              <w:marLeft w:val="0"/>
              <w:marRight w:val="0"/>
              <w:marTop w:val="0"/>
              <w:marBottom w:val="0"/>
              <w:divBdr>
                <w:top w:val="none" w:sz="0" w:space="0" w:color="auto"/>
                <w:left w:val="none" w:sz="0" w:space="0" w:color="auto"/>
                <w:bottom w:val="none" w:sz="0" w:space="0" w:color="auto"/>
                <w:right w:val="none" w:sz="0" w:space="0" w:color="auto"/>
              </w:divBdr>
            </w:div>
            <w:div w:id="73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0494">
      <w:bodyDiv w:val="1"/>
      <w:marLeft w:val="0"/>
      <w:marRight w:val="0"/>
      <w:marTop w:val="0"/>
      <w:marBottom w:val="0"/>
      <w:divBdr>
        <w:top w:val="none" w:sz="0" w:space="0" w:color="auto"/>
        <w:left w:val="none" w:sz="0" w:space="0" w:color="auto"/>
        <w:bottom w:val="none" w:sz="0" w:space="0" w:color="auto"/>
        <w:right w:val="none" w:sz="0" w:space="0" w:color="auto"/>
      </w:divBdr>
      <w:divsChild>
        <w:div w:id="567499918">
          <w:marLeft w:val="0"/>
          <w:marRight w:val="114"/>
          <w:marTop w:val="0"/>
          <w:marBottom w:val="300"/>
          <w:divBdr>
            <w:top w:val="none" w:sz="0" w:space="0" w:color="auto"/>
            <w:left w:val="none" w:sz="0" w:space="0" w:color="auto"/>
            <w:bottom w:val="none" w:sz="0" w:space="0" w:color="auto"/>
            <w:right w:val="none" w:sz="0" w:space="0" w:color="auto"/>
          </w:divBdr>
        </w:div>
        <w:div w:id="1914587272">
          <w:marLeft w:val="0"/>
          <w:marRight w:val="0"/>
          <w:marTop w:val="0"/>
          <w:marBottom w:val="300"/>
          <w:divBdr>
            <w:top w:val="none" w:sz="0" w:space="0" w:color="auto"/>
            <w:left w:val="none" w:sz="0" w:space="0" w:color="auto"/>
            <w:bottom w:val="none" w:sz="0" w:space="0" w:color="auto"/>
            <w:right w:val="none" w:sz="0" w:space="0" w:color="auto"/>
          </w:divBdr>
          <w:divsChild>
            <w:div w:id="15112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2259">
      <w:bodyDiv w:val="1"/>
      <w:marLeft w:val="0"/>
      <w:marRight w:val="0"/>
      <w:marTop w:val="0"/>
      <w:marBottom w:val="0"/>
      <w:divBdr>
        <w:top w:val="none" w:sz="0" w:space="0" w:color="auto"/>
        <w:left w:val="none" w:sz="0" w:space="0" w:color="auto"/>
        <w:bottom w:val="none" w:sz="0" w:space="0" w:color="auto"/>
        <w:right w:val="none" w:sz="0" w:space="0" w:color="auto"/>
      </w:divBdr>
    </w:div>
    <w:div w:id="529730536">
      <w:bodyDiv w:val="1"/>
      <w:marLeft w:val="0"/>
      <w:marRight w:val="0"/>
      <w:marTop w:val="0"/>
      <w:marBottom w:val="0"/>
      <w:divBdr>
        <w:top w:val="none" w:sz="0" w:space="0" w:color="auto"/>
        <w:left w:val="none" w:sz="0" w:space="0" w:color="auto"/>
        <w:bottom w:val="none" w:sz="0" w:space="0" w:color="auto"/>
        <w:right w:val="none" w:sz="0" w:space="0" w:color="auto"/>
      </w:divBdr>
      <w:divsChild>
        <w:div w:id="1281916365">
          <w:marLeft w:val="0"/>
          <w:marRight w:val="114"/>
          <w:marTop w:val="0"/>
          <w:marBottom w:val="300"/>
          <w:divBdr>
            <w:top w:val="none" w:sz="0" w:space="0" w:color="auto"/>
            <w:left w:val="none" w:sz="0" w:space="0" w:color="auto"/>
            <w:bottom w:val="none" w:sz="0" w:space="0" w:color="auto"/>
            <w:right w:val="none" w:sz="0" w:space="0" w:color="auto"/>
          </w:divBdr>
        </w:div>
        <w:div w:id="7608005">
          <w:marLeft w:val="0"/>
          <w:marRight w:val="0"/>
          <w:marTop w:val="0"/>
          <w:marBottom w:val="300"/>
          <w:divBdr>
            <w:top w:val="none" w:sz="0" w:space="0" w:color="auto"/>
            <w:left w:val="none" w:sz="0" w:space="0" w:color="auto"/>
            <w:bottom w:val="none" w:sz="0" w:space="0" w:color="auto"/>
            <w:right w:val="none" w:sz="0" w:space="0" w:color="auto"/>
          </w:divBdr>
          <w:divsChild>
            <w:div w:id="11371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104">
      <w:bodyDiv w:val="1"/>
      <w:marLeft w:val="0"/>
      <w:marRight w:val="0"/>
      <w:marTop w:val="0"/>
      <w:marBottom w:val="0"/>
      <w:divBdr>
        <w:top w:val="none" w:sz="0" w:space="0" w:color="auto"/>
        <w:left w:val="none" w:sz="0" w:space="0" w:color="auto"/>
        <w:bottom w:val="none" w:sz="0" w:space="0" w:color="auto"/>
        <w:right w:val="none" w:sz="0" w:space="0" w:color="auto"/>
      </w:divBdr>
      <w:divsChild>
        <w:div w:id="1056929500">
          <w:marLeft w:val="0"/>
          <w:marRight w:val="114"/>
          <w:marTop w:val="0"/>
          <w:marBottom w:val="300"/>
          <w:divBdr>
            <w:top w:val="none" w:sz="0" w:space="0" w:color="auto"/>
            <w:left w:val="none" w:sz="0" w:space="0" w:color="auto"/>
            <w:bottom w:val="none" w:sz="0" w:space="0" w:color="auto"/>
            <w:right w:val="none" w:sz="0" w:space="0" w:color="auto"/>
          </w:divBdr>
        </w:div>
        <w:div w:id="303242009">
          <w:marLeft w:val="0"/>
          <w:marRight w:val="0"/>
          <w:marTop w:val="0"/>
          <w:marBottom w:val="300"/>
          <w:divBdr>
            <w:top w:val="none" w:sz="0" w:space="0" w:color="auto"/>
            <w:left w:val="none" w:sz="0" w:space="0" w:color="auto"/>
            <w:bottom w:val="none" w:sz="0" w:space="0" w:color="auto"/>
            <w:right w:val="none" w:sz="0" w:space="0" w:color="auto"/>
          </w:divBdr>
          <w:divsChild>
            <w:div w:id="1114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051">
      <w:bodyDiv w:val="1"/>
      <w:marLeft w:val="0"/>
      <w:marRight w:val="0"/>
      <w:marTop w:val="0"/>
      <w:marBottom w:val="0"/>
      <w:divBdr>
        <w:top w:val="none" w:sz="0" w:space="0" w:color="auto"/>
        <w:left w:val="none" w:sz="0" w:space="0" w:color="auto"/>
        <w:bottom w:val="none" w:sz="0" w:space="0" w:color="auto"/>
        <w:right w:val="none" w:sz="0" w:space="0" w:color="auto"/>
      </w:divBdr>
      <w:divsChild>
        <w:div w:id="1572813064">
          <w:marLeft w:val="0"/>
          <w:marRight w:val="114"/>
          <w:marTop w:val="0"/>
          <w:marBottom w:val="300"/>
          <w:divBdr>
            <w:top w:val="none" w:sz="0" w:space="0" w:color="auto"/>
            <w:left w:val="none" w:sz="0" w:space="0" w:color="auto"/>
            <w:bottom w:val="none" w:sz="0" w:space="0" w:color="auto"/>
            <w:right w:val="none" w:sz="0" w:space="0" w:color="auto"/>
          </w:divBdr>
        </w:div>
        <w:div w:id="15235708">
          <w:marLeft w:val="0"/>
          <w:marRight w:val="0"/>
          <w:marTop w:val="0"/>
          <w:marBottom w:val="300"/>
          <w:divBdr>
            <w:top w:val="none" w:sz="0" w:space="0" w:color="auto"/>
            <w:left w:val="none" w:sz="0" w:space="0" w:color="auto"/>
            <w:bottom w:val="none" w:sz="0" w:space="0" w:color="auto"/>
            <w:right w:val="none" w:sz="0" w:space="0" w:color="auto"/>
          </w:divBdr>
          <w:divsChild>
            <w:div w:id="1988821732">
              <w:marLeft w:val="0"/>
              <w:marRight w:val="0"/>
              <w:marTop w:val="0"/>
              <w:marBottom w:val="0"/>
              <w:divBdr>
                <w:top w:val="none" w:sz="0" w:space="0" w:color="auto"/>
                <w:left w:val="none" w:sz="0" w:space="0" w:color="auto"/>
                <w:bottom w:val="none" w:sz="0" w:space="0" w:color="auto"/>
                <w:right w:val="none" w:sz="0" w:space="0" w:color="auto"/>
              </w:divBdr>
            </w:div>
            <w:div w:id="1776050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32054154">
      <w:bodyDiv w:val="1"/>
      <w:marLeft w:val="0"/>
      <w:marRight w:val="0"/>
      <w:marTop w:val="0"/>
      <w:marBottom w:val="0"/>
      <w:divBdr>
        <w:top w:val="none" w:sz="0" w:space="0" w:color="auto"/>
        <w:left w:val="none" w:sz="0" w:space="0" w:color="auto"/>
        <w:bottom w:val="none" w:sz="0" w:space="0" w:color="auto"/>
        <w:right w:val="none" w:sz="0" w:space="0" w:color="auto"/>
      </w:divBdr>
      <w:divsChild>
        <w:div w:id="1975867494">
          <w:marLeft w:val="0"/>
          <w:marRight w:val="114"/>
          <w:marTop w:val="0"/>
          <w:marBottom w:val="300"/>
          <w:divBdr>
            <w:top w:val="none" w:sz="0" w:space="0" w:color="auto"/>
            <w:left w:val="none" w:sz="0" w:space="0" w:color="auto"/>
            <w:bottom w:val="none" w:sz="0" w:space="0" w:color="auto"/>
            <w:right w:val="none" w:sz="0" w:space="0" w:color="auto"/>
          </w:divBdr>
        </w:div>
        <w:div w:id="258026293">
          <w:marLeft w:val="0"/>
          <w:marRight w:val="0"/>
          <w:marTop w:val="0"/>
          <w:marBottom w:val="300"/>
          <w:divBdr>
            <w:top w:val="none" w:sz="0" w:space="0" w:color="auto"/>
            <w:left w:val="none" w:sz="0" w:space="0" w:color="auto"/>
            <w:bottom w:val="none" w:sz="0" w:space="0" w:color="auto"/>
            <w:right w:val="none" w:sz="0" w:space="0" w:color="auto"/>
          </w:divBdr>
          <w:divsChild>
            <w:div w:id="1560744132">
              <w:marLeft w:val="0"/>
              <w:marRight w:val="0"/>
              <w:marTop w:val="0"/>
              <w:marBottom w:val="0"/>
              <w:divBdr>
                <w:top w:val="none" w:sz="0" w:space="0" w:color="auto"/>
                <w:left w:val="none" w:sz="0" w:space="0" w:color="auto"/>
                <w:bottom w:val="none" w:sz="0" w:space="0" w:color="auto"/>
                <w:right w:val="none" w:sz="0" w:space="0" w:color="auto"/>
              </w:divBdr>
            </w:div>
            <w:div w:id="814950735">
              <w:marLeft w:val="0"/>
              <w:marRight w:val="0"/>
              <w:marTop w:val="0"/>
              <w:marBottom w:val="0"/>
              <w:divBdr>
                <w:top w:val="none" w:sz="0" w:space="0" w:color="auto"/>
                <w:left w:val="none" w:sz="0" w:space="0" w:color="auto"/>
                <w:bottom w:val="none" w:sz="0" w:space="0" w:color="auto"/>
                <w:right w:val="none" w:sz="0" w:space="0" w:color="auto"/>
              </w:divBdr>
            </w:div>
            <w:div w:id="1151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3086">
      <w:bodyDiv w:val="1"/>
      <w:marLeft w:val="0"/>
      <w:marRight w:val="0"/>
      <w:marTop w:val="0"/>
      <w:marBottom w:val="0"/>
      <w:divBdr>
        <w:top w:val="none" w:sz="0" w:space="0" w:color="auto"/>
        <w:left w:val="none" w:sz="0" w:space="0" w:color="auto"/>
        <w:bottom w:val="none" w:sz="0" w:space="0" w:color="auto"/>
        <w:right w:val="none" w:sz="0" w:space="0" w:color="auto"/>
      </w:divBdr>
      <w:divsChild>
        <w:div w:id="1263297838">
          <w:marLeft w:val="0"/>
          <w:marRight w:val="114"/>
          <w:marTop w:val="0"/>
          <w:marBottom w:val="300"/>
          <w:divBdr>
            <w:top w:val="none" w:sz="0" w:space="0" w:color="auto"/>
            <w:left w:val="none" w:sz="0" w:space="0" w:color="auto"/>
            <w:bottom w:val="none" w:sz="0" w:space="0" w:color="auto"/>
            <w:right w:val="none" w:sz="0" w:space="0" w:color="auto"/>
          </w:divBdr>
        </w:div>
        <w:div w:id="1245726109">
          <w:marLeft w:val="0"/>
          <w:marRight w:val="0"/>
          <w:marTop w:val="0"/>
          <w:marBottom w:val="300"/>
          <w:divBdr>
            <w:top w:val="none" w:sz="0" w:space="0" w:color="auto"/>
            <w:left w:val="none" w:sz="0" w:space="0" w:color="auto"/>
            <w:bottom w:val="none" w:sz="0" w:space="0" w:color="auto"/>
            <w:right w:val="none" w:sz="0" w:space="0" w:color="auto"/>
          </w:divBdr>
          <w:divsChild>
            <w:div w:id="1291210960">
              <w:marLeft w:val="0"/>
              <w:marRight w:val="0"/>
              <w:marTop w:val="0"/>
              <w:marBottom w:val="0"/>
              <w:divBdr>
                <w:top w:val="none" w:sz="0" w:space="0" w:color="auto"/>
                <w:left w:val="none" w:sz="0" w:space="0" w:color="auto"/>
                <w:bottom w:val="none" w:sz="0" w:space="0" w:color="auto"/>
                <w:right w:val="none" w:sz="0" w:space="0" w:color="auto"/>
              </w:divBdr>
            </w:div>
            <w:div w:id="1572428001">
              <w:marLeft w:val="0"/>
              <w:marRight w:val="0"/>
              <w:marTop w:val="0"/>
              <w:marBottom w:val="0"/>
              <w:divBdr>
                <w:top w:val="none" w:sz="0" w:space="0" w:color="auto"/>
                <w:left w:val="none" w:sz="0" w:space="0" w:color="auto"/>
                <w:bottom w:val="none" w:sz="0" w:space="0" w:color="auto"/>
                <w:right w:val="none" w:sz="0" w:space="0" w:color="auto"/>
              </w:divBdr>
            </w:div>
            <w:div w:id="1653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4461">
      <w:bodyDiv w:val="1"/>
      <w:marLeft w:val="0"/>
      <w:marRight w:val="0"/>
      <w:marTop w:val="0"/>
      <w:marBottom w:val="0"/>
      <w:divBdr>
        <w:top w:val="none" w:sz="0" w:space="0" w:color="auto"/>
        <w:left w:val="none" w:sz="0" w:space="0" w:color="auto"/>
        <w:bottom w:val="none" w:sz="0" w:space="0" w:color="auto"/>
        <w:right w:val="none" w:sz="0" w:space="0" w:color="auto"/>
      </w:divBdr>
      <w:divsChild>
        <w:div w:id="1669597155">
          <w:marLeft w:val="0"/>
          <w:marRight w:val="114"/>
          <w:marTop w:val="0"/>
          <w:marBottom w:val="300"/>
          <w:divBdr>
            <w:top w:val="none" w:sz="0" w:space="0" w:color="auto"/>
            <w:left w:val="none" w:sz="0" w:space="0" w:color="auto"/>
            <w:bottom w:val="none" w:sz="0" w:space="0" w:color="auto"/>
            <w:right w:val="none" w:sz="0" w:space="0" w:color="auto"/>
          </w:divBdr>
        </w:div>
        <w:div w:id="547568532">
          <w:marLeft w:val="0"/>
          <w:marRight w:val="0"/>
          <w:marTop w:val="0"/>
          <w:marBottom w:val="300"/>
          <w:divBdr>
            <w:top w:val="none" w:sz="0" w:space="0" w:color="auto"/>
            <w:left w:val="none" w:sz="0" w:space="0" w:color="auto"/>
            <w:bottom w:val="none" w:sz="0" w:space="0" w:color="auto"/>
            <w:right w:val="none" w:sz="0" w:space="0" w:color="auto"/>
          </w:divBdr>
          <w:divsChild>
            <w:div w:id="1694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169">
      <w:bodyDiv w:val="1"/>
      <w:marLeft w:val="0"/>
      <w:marRight w:val="0"/>
      <w:marTop w:val="0"/>
      <w:marBottom w:val="0"/>
      <w:divBdr>
        <w:top w:val="none" w:sz="0" w:space="0" w:color="auto"/>
        <w:left w:val="none" w:sz="0" w:space="0" w:color="auto"/>
        <w:bottom w:val="none" w:sz="0" w:space="0" w:color="auto"/>
        <w:right w:val="none" w:sz="0" w:space="0" w:color="auto"/>
      </w:divBdr>
      <w:divsChild>
        <w:div w:id="2001617552">
          <w:marLeft w:val="0"/>
          <w:marRight w:val="114"/>
          <w:marTop w:val="0"/>
          <w:marBottom w:val="300"/>
          <w:divBdr>
            <w:top w:val="none" w:sz="0" w:space="0" w:color="auto"/>
            <w:left w:val="none" w:sz="0" w:space="0" w:color="auto"/>
            <w:bottom w:val="none" w:sz="0" w:space="0" w:color="auto"/>
            <w:right w:val="none" w:sz="0" w:space="0" w:color="auto"/>
          </w:divBdr>
        </w:div>
        <w:div w:id="528835081">
          <w:marLeft w:val="0"/>
          <w:marRight w:val="0"/>
          <w:marTop w:val="0"/>
          <w:marBottom w:val="300"/>
          <w:divBdr>
            <w:top w:val="none" w:sz="0" w:space="0" w:color="auto"/>
            <w:left w:val="none" w:sz="0" w:space="0" w:color="auto"/>
            <w:bottom w:val="none" w:sz="0" w:space="0" w:color="auto"/>
            <w:right w:val="none" w:sz="0" w:space="0" w:color="auto"/>
          </w:divBdr>
          <w:divsChild>
            <w:div w:id="644626048">
              <w:marLeft w:val="0"/>
              <w:marRight w:val="0"/>
              <w:marTop w:val="0"/>
              <w:marBottom w:val="0"/>
              <w:divBdr>
                <w:top w:val="none" w:sz="0" w:space="0" w:color="auto"/>
                <w:left w:val="none" w:sz="0" w:space="0" w:color="auto"/>
                <w:bottom w:val="none" w:sz="0" w:space="0" w:color="auto"/>
                <w:right w:val="none" w:sz="0" w:space="0" w:color="auto"/>
              </w:divBdr>
            </w:div>
            <w:div w:id="1369140870">
              <w:marLeft w:val="0"/>
              <w:marRight w:val="0"/>
              <w:marTop w:val="0"/>
              <w:marBottom w:val="0"/>
              <w:divBdr>
                <w:top w:val="none" w:sz="0" w:space="0" w:color="auto"/>
                <w:left w:val="none" w:sz="0" w:space="0" w:color="auto"/>
                <w:bottom w:val="none" w:sz="0" w:space="0" w:color="auto"/>
                <w:right w:val="none" w:sz="0" w:space="0" w:color="auto"/>
              </w:divBdr>
            </w:div>
            <w:div w:id="9660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050">
      <w:bodyDiv w:val="1"/>
      <w:marLeft w:val="0"/>
      <w:marRight w:val="0"/>
      <w:marTop w:val="0"/>
      <w:marBottom w:val="0"/>
      <w:divBdr>
        <w:top w:val="none" w:sz="0" w:space="0" w:color="auto"/>
        <w:left w:val="none" w:sz="0" w:space="0" w:color="auto"/>
        <w:bottom w:val="none" w:sz="0" w:space="0" w:color="auto"/>
        <w:right w:val="none" w:sz="0" w:space="0" w:color="auto"/>
      </w:divBdr>
      <w:divsChild>
        <w:div w:id="463889906">
          <w:marLeft w:val="0"/>
          <w:marRight w:val="114"/>
          <w:marTop w:val="0"/>
          <w:marBottom w:val="300"/>
          <w:divBdr>
            <w:top w:val="none" w:sz="0" w:space="0" w:color="auto"/>
            <w:left w:val="none" w:sz="0" w:space="0" w:color="auto"/>
            <w:bottom w:val="none" w:sz="0" w:space="0" w:color="auto"/>
            <w:right w:val="none" w:sz="0" w:space="0" w:color="auto"/>
          </w:divBdr>
        </w:div>
        <w:div w:id="1846506462">
          <w:marLeft w:val="0"/>
          <w:marRight w:val="0"/>
          <w:marTop w:val="0"/>
          <w:marBottom w:val="300"/>
          <w:divBdr>
            <w:top w:val="none" w:sz="0" w:space="0" w:color="auto"/>
            <w:left w:val="none" w:sz="0" w:space="0" w:color="auto"/>
            <w:bottom w:val="none" w:sz="0" w:space="0" w:color="auto"/>
            <w:right w:val="none" w:sz="0" w:space="0" w:color="auto"/>
          </w:divBdr>
          <w:divsChild>
            <w:div w:id="462886113">
              <w:marLeft w:val="0"/>
              <w:marRight w:val="0"/>
              <w:marTop w:val="0"/>
              <w:marBottom w:val="0"/>
              <w:divBdr>
                <w:top w:val="none" w:sz="0" w:space="0" w:color="auto"/>
                <w:left w:val="none" w:sz="0" w:space="0" w:color="auto"/>
                <w:bottom w:val="none" w:sz="0" w:space="0" w:color="auto"/>
                <w:right w:val="none" w:sz="0" w:space="0" w:color="auto"/>
              </w:divBdr>
            </w:div>
            <w:div w:id="20455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4531">
      <w:bodyDiv w:val="1"/>
      <w:marLeft w:val="0"/>
      <w:marRight w:val="0"/>
      <w:marTop w:val="0"/>
      <w:marBottom w:val="0"/>
      <w:divBdr>
        <w:top w:val="none" w:sz="0" w:space="0" w:color="auto"/>
        <w:left w:val="none" w:sz="0" w:space="0" w:color="auto"/>
        <w:bottom w:val="none" w:sz="0" w:space="0" w:color="auto"/>
        <w:right w:val="none" w:sz="0" w:space="0" w:color="auto"/>
      </w:divBdr>
      <w:divsChild>
        <w:div w:id="1209606476">
          <w:marLeft w:val="0"/>
          <w:marRight w:val="114"/>
          <w:marTop w:val="0"/>
          <w:marBottom w:val="300"/>
          <w:divBdr>
            <w:top w:val="none" w:sz="0" w:space="0" w:color="auto"/>
            <w:left w:val="none" w:sz="0" w:space="0" w:color="auto"/>
            <w:bottom w:val="none" w:sz="0" w:space="0" w:color="auto"/>
            <w:right w:val="none" w:sz="0" w:space="0" w:color="auto"/>
          </w:divBdr>
        </w:div>
        <w:div w:id="2138377481">
          <w:marLeft w:val="0"/>
          <w:marRight w:val="0"/>
          <w:marTop w:val="0"/>
          <w:marBottom w:val="300"/>
          <w:divBdr>
            <w:top w:val="none" w:sz="0" w:space="0" w:color="auto"/>
            <w:left w:val="none" w:sz="0" w:space="0" w:color="auto"/>
            <w:bottom w:val="none" w:sz="0" w:space="0" w:color="auto"/>
            <w:right w:val="none" w:sz="0" w:space="0" w:color="auto"/>
          </w:divBdr>
          <w:divsChild>
            <w:div w:id="1874538195">
              <w:marLeft w:val="0"/>
              <w:marRight w:val="0"/>
              <w:marTop w:val="0"/>
              <w:marBottom w:val="0"/>
              <w:divBdr>
                <w:top w:val="none" w:sz="0" w:space="0" w:color="auto"/>
                <w:left w:val="none" w:sz="0" w:space="0" w:color="auto"/>
                <w:bottom w:val="none" w:sz="0" w:space="0" w:color="auto"/>
                <w:right w:val="none" w:sz="0" w:space="0" w:color="auto"/>
              </w:divBdr>
            </w:div>
            <w:div w:id="1652178247">
              <w:marLeft w:val="0"/>
              <w:marRight w:val="0"/>
              <w:marTop w:val="300"/>
              <w:marBottom w:val="0"/>
              <w:divBdr>
                <w:top w:val="none" w:sz="0" w:space="0" w:color="auto"/>
                <w:left w:val="none" w:sz="0" w:space="0" w:color="auto"/>
                <w:bottom w:val="none" w:sz="0" w:space="0" w:color="auto"/>
                <w:right w:val="none" w:sz="0" w:space="0" w:color="auto"/>
              </w:divBdr>
            </w:div>
            <w:div w:id="1715034923">
              <w:marLeft w:val="0"/>
              <w:marRight w:val="0"/>
              <w:marTop w:val="0"/>
              <w:marBottom w:val="0"/>
              <w:divBdr>
                <w:top w:val="none" w:sz="0" w:space="0" w:color="auto"/>
                <w:left w:val="none" w:sz="0" w:space="0" w:color="auto"/>
                <w:bottom w:val="none" w:sz="0" w:space="0" w:color="auto"/>
                <w:right w:val="none" w:sz="0" w:space="0" w:color="auto"/>
              </w:divBdr>
            </w:div>
            <w:div w:id="3856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037">
      <w:bodyDiv w:val="1"/>
      <w:marLeft w:val="0"/>
      <w:marRight w:val="0"/>
      <w:marTop w:val="0"/>
      <w:marBottom w:val="0"/>
      <w:divBdr>
        <w:top w:val="none" w:sz="0" w:space="0" w:color="auto"/>
        <w:left w:val="none" w:sz="0" w:space="0" w:color="auto"/>
        <w:bottom w:val="none" w:sz="0" w:space="0" w:color="auto"/>
        <w:right w:val="none" w:sz="0" w:space="0" w:color="auto"/>
      </w:divBdr>
      <w:divsChild>
        <w:div w:id="1849172540">
          <w:marLeft w:val="0"/>
          <w:marRight w:val="114"/>
          <w:marTop w:val="0"/>
          <w:marBottom w:val="300"/>
          <w:divBdr>
            <w:top w:val="none" w:sz="0" w:space="0" w:color="auto"/>
            <w:left w:val="none" w:sz="0" w:space="0" w:color="auto"/>
            <w:bottom w:val="none" w:sz="0" w:space="0" w:color="auto"/>
            <w:right w:val="none" w:sz="0" w:space="0" w:color="auto"/>
          </w:divBdr>
        </w:div>
        <w:div w:id="1853105206">
          <w:marLeft w:val="0"/>
          <w:marRight w:val="0"/>
          <w:marTop w:val="0"/>
          <w:marBottom w:val="300"/>
          <w:divBdr>
            <w:top w:val="none" w:sz="0" w:space="0" w:color="auto"/>
            <w:left w:val="none" w:sz="0" w:space="0" w:color="auto"/>
            <w:bottom w:val="none" w:sz="0" w:space="0" w:color="auto"/>
            <w:right w:val="none" w:sz="0" w:space="0" w:color="auto"/>
          </w:divBdr>
          <w:divsChild>
            <w:div w:id="1761632482">
              <w:marLeft w:val="0"/>
              <w:marRight w:val="0"/>
              <w:marTop w:val="0"/>
              <w:marBottom w:val="0"/>
              <w:divBdr>
                <w:top w:val="none" w:sz="0" w:space="0" w:color="auto"/>
                <w:left w:val="none" w:sz="0" w:space="0" w:color="auto"/>
                <w:bottom w:val="none" w:sz="0" w:space="0" w:color="auto"/>
                <w:right w:val="none" w:sz="0" w:space="0" w:color="auto"/>
              </w:divBdr>
            </w:div>
            <w:div w:id="1733699332">
              <w:marLeft w:val="0"/>
              <w:marRight w:val="0"/>
              <w:marTop w:val="0"/>
              <w:marBottom w:val="0"/>
              <w:divBdr>
                <w:top w:val="none" w:sz="0" w:space="0" w:color="auto"/>
                <w:left w:val="none" w:sz="0" w:space="0" w:color="auto"/>
                <w:bottom w:val="none" w:sz="0" w:space="0" w:color="auto"/>
                <w:right w:val="none" w:sz="0" w:space="0" w:color="auto"/>
              </w:divBdr>
            </w:div>
            <w:div w:id="12784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121">
      <w:bodyDiv w:val="1"/>
      <w:marLeft w:val="0"/>
      <w:marRight w:val="0"/>
      <w:marTop w:val="0"/>
      <w:marBottom w:val="0"/>
      <w:divBdr>
        <w:top w:val="none" w:sz="0" w:space="0" w:color="auto"/>
        <w:left w:val="none" w:sz="0" w:space="0" w:color="auto"/>
        <w:bottom w:val="none" w:sz="0" w:space="0" w:color="auto"/>
        <w:right w:val="none" w:sz="0" w:space="0" w:color="auto"/>
      </w:divBdr>
      <w:divsChild>
        <w:div w:id="1669477222">
          <w:marLeft w:val="0"/>
          <w:marRight w:val="114"/>
          <w:marTop w:val="0"/>
          <w:marBottom w:val="300"/>
          <w:divBdr>
            <w:top w:val="none" w:sz="0" w:space="0" w:color="auto"/>
            <w:left w:val="none" w:sz="0" w:space="0" w:color="auto"/>
            <w:bottom w:val="none" w:sz="0" w:space="0" w:color="auto"/>
            <w:right w:val="none" w:sz="0" w:space="0" w:color="auto"/>
          </w:divBdr>
        </w:div>
        <w:div w:id="1454054897">
          <w:marLeft w:val="0"/>
          <w:marRight w:val="0"/>
          <w:marTop w:val="0"/>
          <w:marBottom w:val="300"/>
          <w:divBdr>
            <w:top w:val="none" w:sz="0" w:space="0" w:color="auto"/>
            <w:left w:val="none" w:sz="0" w:space="0" w:color="auto"/>
            <w:bottom w:val="none" w:sz="0" w:space="0" w:color="auto"/>
            <w:right w:val="none" w:sz="0" w:space="0" w:color="auto"/>
          </w:divBdr>
          <w:divsChild>
            <w:div w:id="1460220401">
              <w:marLeft w:val="0"/>
              <w:marRight w:val="0"/>
              <w:marTop w:val="0"/>
              <w:marBottom w:val="0"/>
              <w:divBdr>
                <w:top w:val="none" w:sz="0" w:space="0" w:color="auto"/>
                <w:left w:val="none" w:sz="0" w:space="0" w:color="auto"/>
                <w:bottom w:val="none" w:sz="0" w:space="0" w:color="auto"/>
                <w:right w:val="none" w:sz="0" w:space="0" w:color="auto"/>
              </w:divBdr>
            </w:div>
            <w:div w:id="2060668395">
              <w:marLeft w:val="0"/>
              <w:marRight w:val="0"/>
              <w:marTop w:val="300"/>
              <w:marBottom w:val="0"/>
              <w:divBdr>
                <w:top w:val="none" w:sz="0" w:space="0" w:color="auto"/>
                <w:left w:val="none" w:sz="0" w:space="0" w:color="auto"/>
                <w:bottom w:val="none" w:sz="0" w:space="0" w:color="auto"/>
                <w:right w:val="none" w:sz="0" w:space="0" w:color="auto"/>
              </w:divBdr>
            </w:div>
            <w:div w:id="1204100530">
              <w:marLeft w:val="0"/>
              <w:marRight w:val="0"/>
              <w:marTop w:val="0"/>
              <w:marBottom w:val="0"/>
              <w:divBdr>
                <w:top w:val="none" w:sz="0" w:space="0" w:color="auto"/>
                <w:left w:val="none" w:sz="0" w:space="0" w:color="auto"/>
                <w:bottom w:val="none" w:sz="0" w:space="0" w:color="auto"/>
                <w:right w:val="none" w:sz="0" w:space="0" w:color="auto"/>
              </w:divBdr>
            </w:div>
            <w:div w:id="14606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663">
      <w:bodyDiv w:val="1"/>
      <w:marLeft w:val="0"/>
      <w:marRight w:val="0"/>
      <w:marTop w:val="0"/>
      <w:marBottom w:val="0"/>
      <w:divBdr>
        <w:top w:val="none" w:sz="0" w:space="0" w:color="auto"/>
        <w:left w:val="none" w:sz="0" w:space="0" w:color="auto"/>
        <w:bottom w:val="none" w:sz="0" w:space="0" w:color="auto"/>
        <w:right w:val="none" w:sz="0" w:space="0" w:color="auto"/>
      </w:divBdr>
      <w:divsChild>
        <w:div w:id="1300376960">
          <w:marLeft w:val="0"/>
          <w:marRight w:val="114"/>
          <w:marTop w:val="0"/>
          <w:marBottom w:val="300"/>
          <w:divBdr>
            <w:top w:val="none" w:sz="0" w:space="0" w:color="auto"/>
            <w:left w:val="none" w:sz="0" w:space="0" w:color="auto"/>
            <w:bottom w:val="none" w:sz="0" w:space="0" w:color="auto"/>
            <w:right w:val="none" w:sz="0" w:space="0" w:color="auto"/>
          </w:divBdr>
        </w:div>
        <w:div w:id="978153071">
          <w:marLeft w:val="0"/>
          <w:marRight w:val="0"/>
          <w:marTop w:val="0"/>
          <w:marBottom w:val="300"/>
          <w:divBdr>
            <w:top w:val="none" w:sz="0" w:space="0" w:color="auto"/>
            <w:left w:val="none" w:sz="0" w:space="0" w:color="auto"/>
            <w:bottom w:val="none" w:sz="0" w:space="0" w:color="auto"/>
            <w:right w:val="none" w:sz="0" w:space="0" w:color="auto"/>
          </w:divBdr>
          <w:divsChild>
            <w:div w:id="2657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688">
      <w:bodyDiv w:val="1"/>
      <w:marLeft w:val="0"/>
      <w:marRight w:val="0"/>
      <w:marTop w:val="0"/>
      <w:marBottom w:val="0"/>
      <w:divBdr>
        <w:top w:val="none" w:sz="0" w:space="0" w:color="auto"/>
        <w:left w:val="none" w:sz="0" w:space="0" w:color="auto"/>
        <w:bottom w:val="none" w:sz="0" w:space="0" w:color="auto"/>
        <w:right w:val="none" w:sz="0" w:space="0" w:color="auto"/>
      </w:divBdr>
      <w:divsChild>
        <w:div w:id="1664092033">
          <w:marLeft w:val="0"/>
          <w:marRight w:val="114"/>
          <w:marTop w:val="0"/>
          <w:marBottom w:val="300"/>
          <w:divBdr>
            <w:top w:val="none" w:sz="0" w:space="0" w:color="auto"/>
            <w:left w:val="none" w:sz="0" w:space="0" w:color="auto"/>
            <w:bottom w:val="none" w:sz="0" w:space="0" w:color="auto"/>
            <w:right w:val="none" w:sz="0" w:space="0" w:color="auto"/>
          </w:divBdr>
        </w:div>
        <w:div w:id="1822766042">
          <w:marLeft w:val="0"/>
          <w:marRight w:val="0"/>
          <w:marTop w:val="0"/>
          <w:marBottom w:val="300"/>
          <w:divBdr>
            <w:top w:val="none" w:sz="0" w:space="0" w:color="auto"/>
            <w:left w:val="none" w:sz="0" w:space="0" w:color="auto"/>
            <w:bottom w:val="none" w:sz="0" w:space="0" w:color="auto"/>
            <w:right w:val="none" w:sz="0" w:space="0" w:color="auto"/>
          </w:divBdr>
          <w:divsChild>
            <w:div w:id="1807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240">
      <w:bodyDiv w:val="1"/>
      <w:marLeft w:val="0"/>
      <w:marRight w:val="0"/>
      <w:marTop w:val="0"/>
      <w:marBottom w:val="0"/>
      <w:divBdr>
        <w:top w:val="none" w:sz="0" w:space="0" w:color="auto"/>
        <w:left w:val="none" w:sz="0" w:space="0" w:color="auto"/>
        <w:bottom w:val="none" w:sz="0" w:space="0" w:color="auto"/>
        <w:right w:val="none" w:sz="0" w:space="0" w:color="auto"/>
      </w:divBdr>
      <w:divsChild>
        <w:div w:id="1735733693">
          <w:marLeft w:val="0"/>
          <w:marRight w:val="114"/>
          <w:marTop w:val="0"/>
          <w:marBottom w:val="300"/>
          <w:divBdr>
            <w:top w:val="none" w:sz="0" w:space="0" w:color="auto"/>
            <w:left w:val="none" w:sz="0" w:space="0" w:color="auto"/>
            <w:bottom w:val="none" w:sz="0" w:space="0" w:color="auto"/>
            <w:right w:val="none" w:sz="0" w:space="0" w:color="auto"/>
          </w:divBdr>
        </w:div>
        <w:div w:id="1978100982">
          <w:marLeft w:val="0"/>
          <w:marRight w:val="0"/>
          <w:marTop w:val="0"/>
          <w:marBottom w:val="300"/>
          <w:divBdr>
            <w:top w:val="none" w:sz="0" w:space="0" w:color="auto"/>
            <w:left w:val="none" w:sz="0" w:space="0" w:color="auto"/>
            <w:bottom w:val="none" w:sz="0" w:space="0" w:color="auto"/>
            <w:right w:val="none" w:sz="0" w:space="0" w:color="auto"/>
          </w:divBdr>
          <w:divsChild>
            <w:div w:id="7809975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89355597">
      <w:bodyDiv w:val="1"/>
      <w:marLeft w:val="0"/>
      <w:marRight w:val="0"/>
      <w:marTop w:val="0"/>
      <w:marBottom w:val="0"/>
      <w:divBdr>
        <w:top w:val="none" w:sz="0" w:space="0" w:color="auto"/>
        <w:left w:val="none" w:sz="0" w:space="0" w:color="auto"/>
        <w:bottom w:val="none" w:sz="0" w:space="0" w:color="auto"/>
        <w:right w:val="none" w:sz="0" w:space="0" w:color="auto"/>
      </w:divBdr>
      <w:divsChild>
        <w:div w:id="620382751">
          <w:marLeft w:val="0"/>
          <w:marRight w:val="114"/>
          <w:marTop w:val="0"/>
          <w:marBottom w:val="300"/>
          <w:divBdr>
            <w:top w:val="none" w:sz="0" w:space="0" w:color="auto"/>
            <w:left w:val="none" w:sz="0" w:space="0" w:color="auto"/>
            <w:bottom w:val="none" w:sz="0" w:space="0" w:color="auto"/>
            <w:right w:val="none" w:sz="0" w:space="0" w:color="auto"/>
          </w:divBdr>
        </w:div>
        <w:div w:id="223806146">
          <w:marLeft w:val="0"/>
          <w:marRight w:val="0"/>
          <w:marTop w:val="0"/>
          <w:marBottom w:val="300"/>
          <w:divBdr>
            <w:top w:val="none" w:sz="0" w:space="0" w:color="auto"/>
            <w:left w:val="none" w:sz="0" w:space="0" w:color="auto"/>
            <w:bottom w:val="none" w:sz="0" w:space="0" w:color="auto"/>
            <w:right w:val="none" w:sz="0" w:space="0" w:color="auto"/>
          </w:divBdr>
          <w:divsChild>
            <w:div w:id="898594189">
              <w:marLeft w:val="0"/>
              <w:marRight w:val="0"/>
              <w:marTop w:val="0"/>
              <w:marBottom w:val="0"/>
              <w:divBdr>
                <w:top w:val="none" w:sz="0" w:space="0" w:color="auto"/>
                <w:left w:val="none" w:sz="0" w:space="0" w:color="auto"/>
                <w:bottom w:val="none" w:sz="0" w:space="0" w:color="auto"/>
                <w:right w:val="none" w:sz="0" w:space="0" w:color="auto"/>
              </w:divBdr>
            </w:div>
            <w:div w:id="1301153567">
              <w:marLeft w:val="0"/>
              <w:marRight w:val="0"/>
              <w:marTop w:val="0"/>
              <w:marBottom w:val="0"/>
              <w:divBdr>
                <w:top w:val="none" w:sz="0" w:space="0" w:color="auto"/>
                <w:left w:val="none" w:sz="0" w:space="0" w:color="auto"/>
                <w:bottom w:val="none" w:sz="0" w:space="0" w:color="auto"/>
                <w:right w:val="none" w:sz="0" w:space="0" w:color="auto"/>
              </w:divBdr>
            </w:div>
            <w:div w:id="7540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8471">
      <w:bodyDiv w:val="1"/>
      <w:marLeft w:val="0"/>
      <w:marRight w:val="0"/>
      <w:marTop w:val="0"/>
      <w:marBottom w:val="0"/>
      <w:divBdr>
        <w:top w:val="none" w:sz="0" w:space="0" w:color="auto"/>
        <w:left w:val="none" w:sz="0" w:space="0" w:color="auto"/>
        <w:bottom w:val="none" w:sz="0" w:space="0" w:color="auto"/>
        <w:right w:val="none" w:sz="0" w:space="0" w:color="auto"/>
      </w:divBdr>
    </w:div>
    <w:div w:id="1662856309">
      <w:bodyDiv w:val="1"/>
      <w:marLeft w:val="0"/>
      <w:marRight w:val="0"/>
      <w:marTop w:val="0"/>
      <w:marBottom w:val="0"/>
      <w:divBdr>
        <w:top w:val="none" w:sz="0" w:space="0" w:color="auto"/>
        <w:left w:val="none" w:sz="0" w:space="0" w:color="auto"/>
        <w:bottom w:val="none" w:sz="0" w:space="0" w:color="auto"/>
        <w:right w:val="none" w:sz="0" w:space="0" w:color="auto"/>
      </w:divBdr>
      <w:divsChild>
        <w:div w:id="1002702701">
          <w:marLeft w:val="0"/>
          <w:marRight w:val="114"/>
          <w:marTop w:val="0"/>
          <w:marBottom w:val="300"/>
          <w:divBdr>
            <w:top w:val="none" w:sz="0" w:space="0" w:color="auto"/>
            <w:left w:val="none" w:sz="0" w:space="0" w:color="auto"/>
            <w:bottom w:val="none" w:sz="0" w:space="0" w:color="auto"/>
            <w:right w:val="none" w:sz="0" w:space="0" w:color="auto"/>
          </w:divBdr>
        </w:div>
        <w:div w:id="1766462882">
          <w:marLeft w:val="0"/>
          <w:marRight w:val="0"/>
          <w:marTop w:val="0"/>
          <w:marBottom w:val="300"/>
          <w:divBdr>
            <w:top w:val="none" w:sz="0" w:space="0" w:color="auto"/>
            <w:left w:val="none" w:sz="0" w:space="0" w:color="auto"/>
            <w:bottom w:val="none" w:sz="0" w:space="0" w:color="auto"/>
            <w:right w:val="none" w:sz="0" w:space="0" w:color="auto"/>
          </w:divBdr>
          <w:divsChild>
            <w:div w:id="1684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224">
      <w:bodyDiv w:val="1"/>
      <w:marLeft w:val="0"/>
      <w:marRight w:val="0"/>
      <w:marTop w:val="0"/>
      <w:marBottom w:val="0"/>
      <w:divBdr>
        <w:top w:val="none" w:sz="0" w:space="0" w:color="auto"/>
        <w:left w:val="none" w:sz="0" w:space="0" w:color="auto"/>
        <w:bottom w:val="none" w:sz="0" w:space="0" w:color="auto"/>
        <w:right w:val="none" w:sz="0" w:space="0" w:color="auto"/>
      </w:divBdr>
      <w:divsChild>
        <w:div w:id="786779646">
          <w:marLeft w:val="0"/>
          <w:marRight w:val="114"/>
          <w:marTop w:val="0"/>
          <w:marBottom w:val="300"/>
          <w:divBdr>
            <w:top w:val="none" w:sz="0" w:space="0" w:color="auto"/>
            <w:left w:val="none" w:sz="0" w:space="0" w:color="auto"/>
            <w:bottom w:val="none" w:sz="0" w:space="0" w:color="auto"/>
            <w:right w:val="none" w:sz="0" w:space="0" w:color="auto"/>
          </w:divBdr>
        </w:div>
        <w:div w:id="1073773830">
          <w:marLeft w:val="0"/>
          <w:marRight w:val="0"/>
          <w:marTop w:val="0"/>
          <w:marBottom w:val="300"/>
          <w:divBdr>
            <w:top w:val="none" w:sz="0" w:space="0" w:color="auto"/>
            <w:left w:val="none" w:sz="0" w:space="0" w:color="auto"/>
            <w:bottom w:val="none" w:sz="0" w:space="0" w:color="auto"/>
            <w:right w:val="none" w:sz="0" w:space="0" w:color="auto"/>
          </w:divBdr>
          <w:divsChild>
            <w:div w:id="7007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dasis.nlm.nih.gov/srs/srs.jsp" TargetMode="External"/><Relationship Id="rId3" Type="http://schemas.openxmlformats.org/officeDocument/2006/relationships/settings" Target="settings.xml"/><Relationship Id="rId7" Type="http://schemas.openxmlformats.org/officeDocument/2006/relationships/hyperlink" Target="http://www.fda.gov/ForIndustry/DataStandards/StructuredProductLabeling/ucm16203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da.gov/ForIndustry/DataStandards/StructuredProductLabeling/ucm162063.htm" TargetMode="External"/><Relationship Id="rId5" Type="http://schemas.openxmlformats.org/officeDocument/2006/relationships/hyperlink" Target="https://www.nlm.nih.gov/research/umls/sourcereleasedocs/current/NDF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 Auro</dc:creator>
  <cp:keywords/>
  <dc:description/>
  <cp:lastModifiedBy>Bhima Auro</cp:lastModifiedBy>
  <cp:revision>1</cp:revision>
  <dcterms:created xsi:type="dcterms:W3CDTF">2020-05-01T10:29:00Z</dcterms:created>
  <dcterms:modified xsi:type="dcterms:W3CDTF">2020-05-05T21:44:00Z</dcterms:modified>
</cp:coreProperties>
</file>