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69EF5DFA"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 xml:space="preserve">Free and </w:t>
      </w:r>
      <w:r w:rsidR="005052E8" w:rsidRPr="001268FB">
        <w:rPr>
          <w:rFonts w:ascii="Bell MT" w:hAnsi="Bell MT" w:cs="Arial"/>
          <w:sz w:val="32"/>
          <w:szCs w:val="32"/>
        </w:rPr>
        <w:t>Open-Source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76216A49"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w:t>
      </w:r>
      <w:r w:rsidR="005052E8" w:rsidRPr="00DB7B71">
        <w:rPr>
          <w:rFonts w:ascii="Bell MT" w:hAnsi="Bell MT" w:cs="Arial"/>
          <w:sz w:val="24"/>
          <w:szCs w:val="24"/>
        </w:rPr>
        <w:t>open-source</w:t>
      </w:r>
      <w:r w:rsidRPr="00DB7B71">
        <w:rPr>
          <w:rFonts w:ascii="Bell MT" w:hAnsi="Bell MT" w:cs="Arial"/>
          <w:sz w:val="24"/>
          <w:szCs w:val="24"/>
        </w:rPr>
        <w:t xml:space="preserve"> software (FOSS) included with </w:t>
      </w:r>
      <w:r w:rsidR="00F94BB5">
        <w:rPr>
          <w:rFonts w:ascii="Bell MT" w:hAnsi="Bell MT" w:cs="Arial"/>
          <w:b/>
          <w:bCs/>
          <w:sz w:val="24"/>
          <w:szCs w:val="24"/>
        </w:rPr>
        <w:t>Oracle</w:t>
      </w:r>
      <w:r w:rsidR="000D462D" w:rsidRPr="000D462D">
        <w:rPr>
          <w:rFonts w:ascii="Bell MT" w:hAnsi="Bell MT" w:cs="Arial"/>
          <w:b/>
          <w:bCs/>
          <w:sz w:val="24"/>
          <w:szCs w:val="24"/>
        </w:rPr>
        <w:t xml:space="preserve"> Database Connector</w:t>
      </w:r>
      <w:r w:rsidR="000D462D">
        <w:rPr>
          <w:rFonts w:ascii="Bell MT" w:hAnsi="Bell MT" w:cs="Arial"/>
          <w:sz w:val="24"/>
          <w:szCs w:val="24"/>
        </w:rPr>
        <w:t xml:space="preserve">, Version: </w:t>
      </w:r>
      <w:r w:rsidR="004B3132">
        <w:rPr>
          <w:rFonts w:ascii="Bell MT" w:hAnsi="Bell MT" w:cs="Arial"/>
          <w:b/>
          <w:bCs/>
          <w:sz w:val="24"/>
          <w:szCs w:val="24"/>
        </w:rPr>
        <w:t>0</w:t>
      </w:r>
      <w:r w:rsidR="000D462D" w:rsidRPr="000D462D">
        <w:rPr>
          <w:rFonts w:ascii="Bell MT" w:hAnsi="Bell MT" w:cs="Arial"/>
          <w:b/>
          <w:bCs/>
          <w:sz w:val="24"/>
          <w:szCs w:val="24"/>
        </w:rPr>
        <w:t>.</w:t>
      </w:r>
      <w:r w:rsidR="004B3132">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3626"/>
        <w:gridCol w:w="3887"/>
      </w:tblGrid>
      <w:tr w:rsidR="00093837" w:rsidRPr="00835CCB" w14:paraId="45212635" w14:textId="77777777" w:rsidTr="00E413FE">
        <w:trPr>
          <w:trHeight w:val="136"/>
        </w:trPr>
        <w:tc>
          <w:tcPr>
            <w:tcW w:w="2877"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626"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3887"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E413FE">
        <w:trPr>
          <w:trHeight w:val="136"/>
        </w:trPr>
        <w:tc>
          <w:tcPr>
            <w:tcW w:w="2877" w:type="dxa"/>
            <w:shd w:val="clear" w:color="auto" w:fill="auto"/>
          </w:tcPr>
          <w:p w14:paraId="1B866040" w14:textId="77777777" w:rsidR="00D538D6" w:rsidRDefault="00D538D6" w:rsidP="00D538D6">
            <w:pPr>
              <w:jc w:val="center"/>
              <w:rPr>
                <w:rFonts w:ascii="Calibri" w:hAnsi="Calibri" w:cs="Calibri"/>
                <w:color w:val="000000"/>
              </w:rPr>
            </w:pPr>
            <w:proofErr w:type="spellStart"/>
            <w:r>
              <w:rPr>
                <w:rFonts w:ascii="Calibri" w:hAnsi="Calibri" w:cs="Calibri"/>
                <w:color w:val="000000"/>
              </w:rPr>
              <w:t>AssertJ</w:t>
            </w:r>
            <w:proofErr w:type="spellEnd"/>
            <w:r>
              <w:rPr>
                <w:rFonts w:ascii="Calibri" w:hAnsi="Calibri" w:cs="Calibri"/>
                <w:color w:val="000000"/>
              </w:rPr>
              <w:t xml:space="preserve"> fluent assertions</w:t>
            </w:r>
          </w:p>
          <w:p w14:paraId="0B3DB96C" w14:textId="2000BEE1" w:rsidR="00D538D6" w:rsidRPr="00D538D6" w:rsidRDefault="00D538D6" w:rsidP="00D538D6">
            <w:pPr>
              <w:jc w:val="center"/>
              <w:rPr>
                <w:rFonts w:ascii="Calibri" w:hAnsi="Calibri" w:cs="Calibri"/>
                <w:color w:val="000000"/>
              </w:rPr>
            </w:pPr>
            <w:r>
              <w:rPr>
                <w:rFonts w:ascii="Calibri" w:hAnsi="Calibri" w:cs="Calibri"/>
                <w:color w:val="000000"/>
              </w:rPr>
              <w:t>Version: 3.23.1</w:t>
            </w:r>
          </w:p>
        </w:tc>
        <w:tc>
          <w:tcPr>
            <w:tcW w:w="3626"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E413FE">
        <w:trPr>
          <w:trHeight w:val="136"/>
        </w:trPr>
        <w:tc>
          <w:tcPr>
            <w:tcW w:w="2877"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3EC3E9A5" w:rsidR="00D538D6" w:rsidRPr="00194B00" w:rsidRDefault="00D538D6" w:rsidP="00093837">
            <w:pPr>
              <w:jc w:val="center"/>
              <w:rPr>
                <w:rFonts w:eastAsia="Calibri" w:cs="Times New Roman"/>
                <w:bCs/>
              </w:rPr>
            </w:pPr>
            <w:r w:rsidRPr="00194B00">
              <w:rPr>
                <w:rFonts w:eastAsia="Calibri" w:cs="Times New Roman"/>
                <w:bCs/>
              </w:rPr>
              <w:t xml:space="preserve">Version: </w:t>
            </w:r>
            <w:r w:rsidR="00D83989">
              <w:rPr>
                <w:rFonts w:eastAsia="Calibri" w:cs="Times New Roman"/>
                <w:bCs/>
              </w:rPr>
              <w:t>2</w:t>
            </w:r>
            <w:r w:rsidRPr="00194B00">
              <w:rPr>
                <w:rFonts w:eastAsia="Calibri" w:cs="Times New Roman"/>
                <w:bCs/>
              </w:rPr>
              <w:t>.0.2</w:t>
            </w:r>
          </w:p>
        </w:tc>
        <w:tc>
          <w:tcPr>
            <w:tcW w:w="3626"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D748CBD" w14:textId="4E79F6D1" w:rsidR="00D538D6" w:rsidRPr="00194B00" w:rsidRDefault="00194B00" w:rsidP="00093837">
            <w:pPr>
              <w:jc w:val="center"/>
              <w:rPr>
                <w:rFonts w:eastAsia="Calibri" w:cs="Times New Roman"/>
                <w:bCs/>
              </w:rPr>
            </w:pPr>
            <w:r w:rsidRPr="00194B00">
              <w:rPr>
                <w:rFonts w:eastAsia="Calibri" w:cs="Times New Roman"/>
                <w:bCs/>
              </w:rPr>
              <w:t>https://beanvalidation.org/</w:t>
            </w:r>
            <w:r w:rsidR="00D83989">
              <w:rPr>
                <w:rFonts w:eastAsia="Calibri" w:cs="Times New Roman"/>
                <w:bCs/>
              </w:rPr>
              <w:t>2</w:t>
            </w:r>
            <w:r w:rsidRPr="00194B00">
              <w:rPr>
                <w:rFonts w:eastAsia="Calibri" w:cs="Times New Roman"/>
                <w:bCs/>
              </w:rPr>
              <w:t>.0/</w:t>
            </w:r>
          </w:p>
        </w:tc>
      </w:tr>
      <w:tr w:rsidR="00D538D6" w:rsidRPr="00835CCB" w14:paraId="7CABFB12" w14:textId="77777777" w:rsidTr="00E413FE">
        <w:trPr>
          <w:trHeight w:val="136"/>
        </w:trPr>
        <w:tc>
          <w:tcPr>
            <w:tcW w:w="2877"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31A3B91E"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1.12.10</w:t>
            </w:r>
          </w:p>
        </w:tc>
        <w:tc>
          <w:tcPr>
            <w:tcW w:w="3626"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3887"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E413FE">
        <w:trPr>
          <w:trHeight w:val="136"/>
        </w:trPr>
        <w:tc>
          <w:tcPr>
            <w:tcW w:w="2877"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108D49CF"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D83989">
              <w:rPr>
                <w:rFonts w:ascii="Calibri" w:hAnsi="Calibri" w:cs="Calibri"/>
                <w:color w:val="000000"/>
              </w:rPr>
              <w:t>6.2.5</w:t>
            </w:r>
          </w:p>
        </w:tc>
        <w:tc>
          <w:tcPr>
            <w:tcW w:w="3626"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E413FE">
        <w:trPr>
          <w:trHeight w:val="136"/>
        </w:trPr>
        <w:tc>
          <w:tcPr>
            <w:tcW w:w="2877"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w:t>
            </w:r>
            <w:proofErr w:type="gramStart"/>
            <w:r>
              <w:rPr>
                <w:rFonts w:ascii="Calibri" w:hAnsi="Calibri" w:cs="Calibri"/>
                <w:color w:val="000000"/>
              </w:rPr>
              <w:t>1.Final</w:t>
            </w:r>
            <w:proofErr w:type="gramEnd"/>
          </w:p>
        </w:tc>
        <w:tc>
          <w:tcPr>
            <w:tcW w:w="3626"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E413FE">
        <w:trPr>
          <w:trHeight w:val="136"/>
        </w:trPr>
        <w:tc>
          <w:tcPr>
            <w:tcW w:w="2877"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41B7EB6C" w:rsidR="00D538D6" w:rsidRDefault="00F6486A" w:rsidP="00F6486A">
            <w:pPr>
              <w:jc w:val="center"/>
              <w:rPr>
                <w:rFonts w:ascii="Calibri" w:hAnsi="Calibri" w:cs="Calibri"/>
                <w:color w:val="000000"/>
              </w:rPr>
            </w:pPr>
            <w:r>
              <w:rPr>
                <w:rFonts w:ascii="Calibri" w:hAnsi="Calibri" w:cs="Calibri"/>
                <w:color w:val="000000"/>
              </w:rPr>
              <w:t>Version: 5.9.0</w:t>
            </w:r>
          </w:p>
        </w:tc>
        <w:tc>
          <w:tcPr>
            <w:tcW w:w="3626"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3887"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E413FE">
        <w:trPr>
          <w:trHeight w:val="136"/>
        </w:trPr>
        <w:tc>
          <w:tcPr>
            <w:tcW w:w="2877"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6F23B18B" w:rsidR="00D538D6" w:rsidRDefault="00F6486A" w:rsidP="00D538D6">
            <w:pPr>
              <w:jc w:val="center"/>
              <w:rPr>
                <w:rFonts w:ascii="Calibri" w:hAnsi="Calibri" w:cs="Calibri"/>
                <w:color w:val="000000"/>
              </w:rPr>
            </w:pPr>
            <w:r>
              <w:rPr>
                <w:rFonts w:ascii="Calibri" w:hAnsi="Calibri" w:cs="Calibri"/>
                <w:color w:val="000000"/>
              </w:rPr>
              <w:t>Version: 4.8.0</w:t>
            </w:r>
          </w:p>
        </w:tc>
        <w:tc>
          <w:tcPr>
            <w:tcW w:w="3626"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3887"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D538D6" w:rsidRPr="00835CCB" w14:paraId="2DC3658A" w14:textId="77777777" w:rsidTr="00E413FE">
        <w:trPr>
          <w:trHeight w:val="136"/>
        </w:trPr>
        <w:tc>
          <w:tcPr>
            <w:tcW w:w="2877" w:type="dxa"/>
            <w:shd w:val="clear" w:color="auto" w:fill="auto"/>
          </w:tcPr>
          <w:p w14:paraId="0F06B48F" w14:textId="5721D9E2" w:rsidR="00D538D6" w:rsidRPr="003866E9" w:rsidRDefault="003866E9" w:rsidP="003866E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866E9">
              <w:rPr>
                <w:rFonts w:ascii="Consolas" w:eastAsia="Times New Roman" w:hAnsi="Consolas" w:cs="Times New Roman"/>
                <w:color w:val="000000"/>
                <w:sz w:val="21"/>
                <w:szCs w:val="21"/>
              </w:rPr>
              <w:t>ojdbc10</w:t>
            </w:r>
            <w:r>
              <w:rPr>
                <w:rFonts w:ascii="Consolas" w:eastAsia="Times New Roman" w:hAnsi="Consolas" w:cs="Times New Roman"/>
                <w:color w:val="000000"/>
                <w:sz w:val="21"/>
                <w:szCs w:val="21"/>
              </w:rPr>
              <w:br/>
              <w:t xml:space="preserve">   </w:t>
            </w:r>
            <w:r w:rsidRPr="003866E9">
              <w:rPr>
                <w:rFonts w:ascii="Consolas" w:eastAsia="Times New Roman" w:hAnsi="Consolas" w:cs="Times New Roman"/>
                <w:color w:val="000000"/>
                <w:sz w:val="21"/>
                <w:szCs w:val="21"/>
              </w:rPr>
              <w:t>Version</w:t>
            </w:r>
            <w:r>
              <w:rPr>
                <w:rFonts w:ascii="Consolas" w:eastAsia="Times New Roman" w:hAnsi="Consolas" w:cs="Times New Roman"/>
                <w:color w:val="000000"/>
                <w:sz w:val="21"/>
                <w:szCs w:val="21"/>
              </w:rPr>
              <w:t>:</w:t>
            </w:r>
            <w:r w:rsidRPr="003866E9">
              <w:rPr>
                <w:rFonts w:ascii="Consolas" w:eastAsia="Times New Roman" w:hAnsi="Consolas" w:cs="Times New Roman"/>
                <w:color w:val="000000"/>
                <w:sz w:val="21"/>
                <w:szCs w:val="21"/>
              </w:rPr>
              <w:t>19.16.0.0</w:t>
            </w:r>
          </w:p>
        </w:tc>
        <w:tc>
          <w:tcPr>
            <w:tcW w:w="3626" w:type="dxa"/>
            <w:shd w:val="clear" w:color="auto" w:fill="auto"/>
          </w:tcPr>
          <w:p w14:paraId="0F4988CD" w14:textId="5358ED6C" w:rsidR="00D538D6" w:rsidRDefault="003866E9" w:rsidP="00827EB2">
            <w:pPr>
              <w:jc w:val="center"/>
              <w:rPr>
                <w:rFonts w:ascii="Calibri" w:hAnsi="Calibri" w:cs="Calibri"/>
                <w:color w:val="000000"/>
              </w:rPr>
            </w:pPr>
            <w:r w:rsidRPr="003866E9">
              <w:rPr>
                <w:rFonts w:ascii="Calibri" w:hAnsi="Calibri" w:cs="Calibri"/>
                <w:color w:val="000000"/>
              </w:rPr>
              <w:t>Oracle Free Use Terms and Conditions (FUTC)</w:t>
            </w:r>
          </w:p>
        </w:tc>
        <w:tc>
          <w:tcPr>
            <w:tcW w:w="3887" w:type="dxa"/>
            <w:shd w:val="clear" w:color="auto" w:fill="auto"/>
          </w:tcPr>
          <w:p w14:paraId="39CB52F0" w14:textId="77777777" w:rsidR="00827EB2" w:rsidRDefault="00827EB2" w:rsidP="00827EB2">
            <w:pPr>
              <w:jc w:val="center"/>
              <w:rPr>
                <w:rFonts w:ascii="Calibri" w:hAnsi="Calibri" w:cs="Calibri"/>
                <w:color w:val="000000"/>
              </w:rPr>
            </w:pPr>
            <w:r>
              <w:rPr>
                <w:rFonts w:ascii="Calibri" w:hAnsi="Calibri" w:cs="Calibri"/>
                <w:color w:val="000000"/>
              </w:rPr>
              <w:t>http://dev.mysql.com/usingmysql/java/</w:t>
            </w:r>
          </w:p>
          <w:p w14:paraId="1311D274" w14:textId="77777777" w:rsidR="00D538D6" w:rsidRDefault="00D538D6" w:rsidP="00D538D6">
            <w:pPr>
              <w:jc w:val="center"/>
              <w:rPr>
                <w:rFonts w:ascii="Calibri" w:hAnsi="Calibri" w:cs="Calibri"/>
                <w:color w:val="000000"/>
              </w:rPr>
            </w:pPr>
          </w:p>
        </w:tc>
      </w:tr>
      <w:tr w:rsidR="00D538D6" w:rsidRPr="00835CCB" w14:paraId="2A654764" w14:textId="77777777" w:rsidTr="00E413FE">
        <w:trPr>
          <w:trHeight w:val="136"/>
        </w:trPr>
        <w:tc>
          <w:tcPr>
            <w:tcW w:w="2877" w:type="dxa"/>
            <w:shd w:val="clear" w:color="auto" w:fill="auto"/>
          </w:tcPr>
          <w:p w14:paraId="3C5AEF2A" w14:textId="77777777" w:rsidR="00F6486A" w:rsidRDefault="00F6486A" w:rsidP="00F6486A">
            <w:pPr>
              <w:jc w:val="center"/>
              <w:rPr>
                <w:rFonts w:ascii="Calibri" w:hAnsi="Calibri" w:cs="Calibri"/>
                <w:color w:val="000000"/>
              </w:rPr>
            </w:pPr>
            <w:r>
              <w:rPr>
                <w:rFonts w:ascii="Calibri" w:hAnsi="Calibri" w:cs="Calibri"/>
                <w:color w:val="000000"/>
              </w:rPr>
              <w:t>SLF4J API Module</w:t>
            </w:r>
          </w:p>
          <w:p w14:paraId="404303EE" w14:textId="534F0293" w:rsidR="00D538D6" w:rsidRDefault="00F6486A" w:rsidP="00D538D6">
            <w:pPr>
              <w:jc w:val="center"/>
              <w:rPr>
                <w:rFonts w:ascii="Calibri" w:hAnsi="Calibri" w:cs="Calibri"/>
                <w:color w:val="000000"/>
              </w:rPr>
            </w:pPr>
            <w:r>
              <w:rPr>
                <w:rFonts w:ascii="Calibri" w:hAnsi="Calibri" w:cs="Calibri"/>
                <w:color w:val="000000"/>
              </w:rPr>
              <w:t>Version: 2.0.</w:t>
            </w:r>
            <w:r w:rsidR="00D83989">
              <w:rPr>
                <w:rFonts w:ascii="Calibri" w:hAnsi="Calibri" w:cs="Calibri"/>
                <w:color w:val="000000"/>
              </w:rPr>
              <w:t>5</w:t>
            </w:r>
          </w:p>
        </w:tc>
        <w:tc>
          <w:tcPr>
            <w:tcW w:w="3626" w:type="dxa"/>
            <w:shd w:val="clear" w:color="auto" w:fill="auto"/>
          </w:tcPr>
          <w:p w14:paraId="65FA9468" w14:textId="2B5A82C1" w:rsidR="00D538D6" w:rsidRDefault="00827EB2" w:rsidP="00827EB2">
            <w:pPr>
              <w:jc w:val="center"/>
              <w:rPr>
                <w:rFonts w:ascii="Calibri" w:hAnsi="Calibri" w:cs="Calibri"/>
                <w:color w:val="000000"/>
              </w:rPr>
            </w:pPr>
            <w:r>
              <w:rPr>
                <w:rFonts w:ascii="Calibri" w:hAnsi="Calibri" w:cs="Calibri"/>
                <w:color w:val="000000"/>
              </w:rPr>
              <w:t>MIT License</w:t>
            </w:r>
          </w:p>
        </w:tc>
        <w:tc>
          <w:tcPr>
            <w:tcW w:w="3887" w:type="dxa"/>
            <w:shd w:val="clear" w:color="auto" w:fill="auto"/>
          </w:tcPr>
          <w:p w14:paraId="50DD1ADF"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591C368B" w14:textId="77777777" w:rsidR="00D538D6" w:rsidRDefault="00D538D6" w:rsidP="00D538D6">
            <w:pPr>
              <w:jc w:val="center"/>
              <w:rPr>
                <w:rFonts w:ascii="Calibri" w:hAnsi="Calibri" w:cs="Calibri"/>
                <w:color w:val="000000"/>
              </w:rPr>
            </w:pPr>
          </w:p>
        </w:tc>
      </w:tr>
      <w:tr w:rsidR="00D538D6" w:rsidRPr="00835CCB" w14:paraId="2F94EDDA" w14:textId="77777777" w:rsidTr="00E413FE">
        <w:trPr>
          <w:trHeight w:val="136"/>
        </w:trPr>
        <w:tc>
          <w:tcPr>
            <w:tcW w:w="2877" w:type="dxa"/>
            <w:shd w:val="clear" w:color="auto" w:fill="auto"/>
          </w:tcPr>
          <w:p w14:paraId="3AED4373" w14:textId="77777777" w:rsidR="00F6486A" w:rsidRDefault="00F6486A" w:rsidP="00F6486A">
            <w:pPr>
              <w:jc w:val="center"/>
              <w:rPr>
                <w:rFonts w:ascii="Calibri" w:hAnsi="Calibri" w:cs="Calibri"/>
                <w:color w:val="000000"/>
              </w:rPr>
            </w:pPr>
            <w:r>
              <w:rPr>
                <w:rFonts w:ascii="Calibri" w:hAnsi="Calibri" w:cs="Calibri"/>
                <w:color w:val="000000"/>
              </w:rPr>
              <w:t>SLF4J Simple Binding</w:t>
            </w:r>
          </w:p>
          <w:p w14:paraId="2D37A8D2" w14:textId="7FD81154" w:rsidR="00D538D6" w:rsidRPr="00194B00" w:rsidRDefault="00F6486A" w:rsidP="00093837">
            <w:pPr>
              <w:jc w:val="center"/>
              <w:rPr>
                <w:rFonts w:eastAsia="Calibri" w:cs="Times New Roman"/>
                <w:bCs/>
              </w:rPr>
            </w:pPr>
            <w:r w:rsidRPr="00194B00">
              <w:rPr>
                <w:rFonts w:eastAsia="Calibri" w:cs="Times New Roman"/>
                <w:bCs/>
              </w:rPr>
              <w:t>Version: 2.0.</w:t>
            </w:r>
            <w:r w:rsidR="00D83989">
              <w:rPr>
                <w:rFonts w:eastAsia="Calibri" w:cs="Times New Roman"/>
                <w:bCs/>
              </w:rPr>
              <w:t>5</w:t>
            </w:r>
          </w:p>
        </w:tc>
        <w:tc>
          <w:tcPr>
            <w:tcW w:w="3626" w:type="dxa"/>
            <w:shd w:val="clear" w:color="auto" w:fill="auto"/>
          </w:tcPr>
          <w:p w14:paraId="51F1409E"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4B544586" w14:textId="6288611F" w:rsidR="00D538D6" w:rsidRPr="00D538D6" w:rsidRDefault="00D538D6" w:rsidP="00D538D6">
            <w:pPr>
              <w:jc w:val="center"/>
              <w:rPr>
                <w:rFonts w:ascii="Calibri" w:hAnsi="Calibri" w:cs="Calibri"/>
                <w:color w:val="000000"/>
              </w:rPr>
            </w:pPr>
          </w:p>
        </w:tc>
        <w:tc>
          <w:tcPr>
            <w:tcW w:w="3887" w:type="dxa"/>
            <w:shd w:val="clear" w:color="auto" w:fill="auto"/>
          </w:tcPr>
          <w:p w14:paraId="15D86DFA"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7AFBF939" w14:textId="77777777" w:rsidR="00D538D6" w:rsidRPr="00C40D36" w:rsidRDefault="00D538D6" w:rsidP="00093837">
            <w:pPr>
              <w:jc w:val="center"/>
              <w:rPr>
                <w:rFonts w:eastAsia="Calibri" w:cs="Times New Roman"/>
                <w:b/>
              </w:rPr>
            </w:pPr>
          </w:p>
        </w:tc>
      </w:tr>
      <w:tr w:rsidR="00D538D6" w:rsidRPr="00835CCB" w14:paraId="6F3779A9" w14:textId="77777777" w:rsidTr="00E413FE">
        <w:trPr>
          <w:trHeight w:val="136"/>
        </w:trPr>
        <w:tc>
          <w:tcPr>
            <w:tcW w:w="2877" w:type="dxa"/>
            <w:shd w:val="clear" w:color="auto" w:fill="auto"/>
          </w:tcPr>
          <w:p w14:paraId="46792A94" w14:textId="77777777" w:rsidR="00F6486A" w:rsidRDefault="00F6486A" w:rsidP="00F6486A">
            <w:pPr>
              <w:jc w:val="center"/>
              <w:rPr>
                <w:rFonts w:ascii="Calibri" w:hAnsi="Calibri" w:cs="Calibri"/>
                <w:color w:val="000000"/>
              </w:rPr>
            </w:pPr>
            <w:r>
              <w:rPr>
                <w:rFonts w:ascii="Calibri" w:hAnsi="Calibri" w:cs="Calibri"/>
                <w:color w:val="000000"/>
              </w:rPr>
              <w:t>byte-buddy-agent</w:t>
            </w:r>
          </w:p>
          <w:p w14:paraId="4D2FC2FC" w14:textId="078AB97D" w:rsidR="00D538D6" w:rsidRPr="00194B00" w:rsidRDefault="00F6486A" w:rsidP="00093837">
            <w:pPr>
              <w:jc w:val="center"/>
              <w:rPr>
                <w:rFonts w:eastAsia="Calibri" w:cs="Times New Roman"/>
                <w:bCs/>
              </w:rPr>
            </w:pPr>
            <w:r w:rsidRPr="00194B00">
              <w:rPr>
                <w:rFonts w:eastAsia="Calibri" w:cs="Times New Roman"/>
                <w:bCs/>
              </w:rPr>
              <w:t>Version: 1.12.1</w:t>
            </w:r>
            <w:r w:rsidR="00D83989">
              <w:rPr>
                <w:rFonts w:eastAsia="Calibri" w:cs="Times New Roman"/>
                <w:bCs/>
              </w:rPr>
              <w:t>6</w:t>
            </w:r>
          </w:p>
        </w:tc>
        <w:tc>
          <w:tcPr>
            <w:tcW w:w="3626" w:type="dxa"/>
            <w:shd w:val="clear" w:color="auto" w:fill="auto"/>
          </w:tcPr>
          <w:p w14:paraId="3C580BB3" w14:textId="68E0220D"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654DB3A3" w14:textId="77777777" w:rsidR="00827EB2" w:rsidRDefault="00827EB2" w:rsidP="00827EB2">
            <w:pPr>
              <w:jc w:val="center"/>
              <w:rPr>
                <w:rFonts w:ascii="Calibri" w:hAnsi="Calibri" w:cs="Calibri"/>
                <w:color w:val="000000"/>
              </w:rPr>
            </w:pPr>
            <w:r>
              <w:rPr>
                <w:rFonts w:ascii="Calibri" w:hAnsi="Calibri" w:cs="Calibri"/>
                <w:color w:val="000000"/>
              </w:rPr>
              <w:t>http://bytebuddy.net/byte-buddy-agent</w:t>
            </w:r>
          </w:p>
          <w:p w14:paraId="18C596D0" w14:textId="77777777" w:rsidR="00D538D6" w:rsidRPr="00C40D36" w:rsidRDefault="00D538D6" w:rsidP="00093837">
            <w:pPr>
              <w:jc w:val="center"/>
              <w:rPr>
                <w:rFonts w:eastAsia="Calibri" w:cs="Times New Roman"/>
                <w:b/>
              </w:rPr>
            </w:pPr>
          </w:p>
        </w:tc>
      </w:tr>
      <w:tr w:rsidR="00D538D6" w:rsidRPr="00835CCB" w14:paraId="5DD27D9B" w14:textId="77777777" w:rsidTr="00E413FE">
        <w:trPr>
          <w:trHeight w:val="850"/>
        </w:trPr>
        <w:tc>
          <w:tcPr>
            <w:tcW w:w="2877" w:type="dxa"/>
            <w:shd w:val="clear" w:color="auto" w:fill="auto"/>
          </w:tcPr>
          <w:p w14:paraId="48709804" w14:textId="77777777" w:rsidR="00827EB2" w:rsidRDefault="00827EB2" w:rsidP="00827EB2">
            <w:pPr>
              <w:jc w:val="center"/>
              <w:rPr>
                <w:rFonts w:ascii="Calibri" w:hAnsi="Calibri" w:cs="Calibri"/>
                <w:color w:val="000000"/>
              </w:rPr>
            </w:pPr>
            <w:r>
              <w:rPr>
                <w:rFonts w:ascii="Calibri" w:hAnsi="Calibri" w:cs="Calibri"/>
                <w:color w:val="000000"/>
              </w:rPr>
              <w:lastRenderedPageBreak/>
              <w:t>connector-core</w:t>
            </w:r>
          </w:p>
          <w:p w14:paraId="53781B27" w14:textId="1DFC6BF6" w:rsidR="00D538D6" w:rsidRPr="00194B00" w:rsidRDefault="00827EB2" w:rsidP="00093837">
            <w:pPr>
              <w:jc w:val="center"/>
              <w:rPr>
                <w:rFonts w:eastAsia="Calibri" w:cs="Times New Roman"/>
                <w:bCs/>
              </w:rPr>
            </w:pPr>
            <w:r w:rsidRPr="00194B00">
              <w:rPr>
                <w:rFonts w:eastAsia="Calibri" w:cs="Times New Roman"/>
                <w:bCs/>
              </w:rPr>
              <w:t>Version: 0.</w:t>
            </w:r>
            <w:r w:rsidR="00D83989">
              <w:rPr>
                <w:rFonts w:eastAsia="Calibri" w:cs="Times New Roman"/>
                <w:bCs/>
              </w:rPr>
              <w:t>4.0</w:t>
            </w:r>
          </w:p>
        </w:tc>
        <w:tc>
          <w:tcPr>
            <w:tcW w:w="3626" w:type="dxa"/>
            <w:shd w:val="clear" w:color="auto" w:fill="auto"/>
          </w:tcPr>
          <w:p w14:paraId="41B69157" w14:textId="27FC850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3F29F35" w14:textId="7E9C0C00" w:rsidR="00D538D6" w:rsidRPr="00EB61EE" w:rsidRDefault="00EB61EE" w:rsidP="00EB61EE">
            <w:pPr>
              <w:jc w:val="center"/>
              <w:rPr>
                <w:rFonts w:eastAsia="Calibri" w:cs="Times New Roman"/>
                <w:bCs/>
              </w:rPr>
            </w:pPr>
            <w:r w:rsidRPr="00EB61EE">
              <w:rPr>
                <w:rFonts w:eastAsia="Calibri" w:cs="Times New Roman"/>
                <w:bCs/>
              </w:rPr>
              <w:t>https://github.com/camunda/</w:t>
            </w:r>
          </w:p>
        </w:tc>
      </w:tr>
      <w:tr w:rsidR="00827EB2" w:rsidRPr="00835CCB" w14:paraId="42E1FD2E" w14:textId="77777777" w:rsidTr="00E413FE">
        <w:trPr>
          <w:trHeight w:val="850"/>
        </w:trPr>
        <w:tc>
          <w:tcPr>
            <w:tcW w:w="2877" w:type="dxa"/>
            <w:shd w:val="clear" w:color="auto" w:fill="auto"/>
          </w:tcPr>
          <w:p w14:paraId="7306DB27" w14:textId="77777777" w:rsidR="00827EB2" w:rsidRDefault="00827EB2" w:rsidP="00827EB2">
            <w:pPr>
              <w:jc w:val="center"/>
              <w:rPr>
                <w:rFonts w:ascii="Calibri" w:hAnsi="Calibri" w:cs="Calibri"/>
                <w:color w:val="000000"/>
              </w:rPr>
            </w:pPr>
            <w:r>
              <w:rPr>
                <w:rFonts w:ascii="Calibri" w:hAnsi="Calibri" w:cs="Calibri"/>
                <w:color w:val="000000"/>
              </w:rPr>
              <w:t>connector-validation</w:t>
            </w:r>
          </w:p>
          <w:p w14:paraId="783922C8" w14:textId="0B59A0E8" w:rsidR="00827EB2" w:rsidRPr="00194B00" w:rsidRDefault="00827EB2" w:rsidP="00093837">
            <w:pPr>
              <w:jc w:val="center"/>
              <w:rPr>
                <w:rFonts w:eastAsia="Calibri" w:cs="Times New Roman"/>
                <w:bCs/>
              </w:rPr>
            </w:pPr>
            <w:r w:rsidRPr="00194B00">
              <w:rPr>
                <w:rFonts w:eastAsia="Calibri" w:cs="Times New Roman"/>
                <w:bCs/>
              </w:rPr>
              <w:t>Version: 0.</w:t>
            </w:r>
            <w:r w:rsidR="00D83989">
              <w:rPr>
                <w:rFonts w:eastAsia="Calibri" w:cs="Times New Roman"/>
                <w:bCs/>
              </w:rPr>
              <w:t>4.0</w:t>
            </w:r>
          </w:p>
        </w:tc>
        <w:tc>
          <w:tcPr>
            <w:tcW w:w="3626" w:type="dxa"/>
            <w:shd w:val="clear" w:color="auto" w:fill="auto"/>
          </w:tcPr>
          <w:p w14:paraId="37670D33"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42F84572" w14:textId="77777777" w:rsidR="00827EB2" w:rsidRDefault="00827EB2" w:rsidP="00D538D6">
            <w:pPr>
              <w:jc w:val="center"/>
              <w:rPr>
                <w:rFonts w:ascii="Calibri" w:hAnsi="Calibri" w:cs="Calibri"/>
                <w:color w:val="000000"/>
              </w:rPr>
            </w:pPr>
          </w:p>
        </w:tc>
        <w:tc>
          <w:tcPr>
            <w:tcW w:w="3887" w:type="dxa"/>
            <w:shd w:val="clear" w:color="auto" w:fill="auto"/>
          </w:tcPr>
          <w:p w14:paraId="498D0ABE" w14:textId="71490850" w:rsidR="00827EB2" w:rsidRPr="00C40D36" w:rsidRDefault="00EB61EE" w:rsidP="00093837">
            <w:pPr>
              <w:jc w:val="center"/>
              <w:rPr>
                <w:rFonts w:eastAsia="Calibri" w:cs="Times New Roman"/>
                <w:b/>
              </w:rPr>
            </w:pPr>
            <w:r w:rsidRPr="00EB61EE">
              <w:rPr>
                <w:rFonts w:eastAsia="Calibri" w:cs="Times New Roman"/>
                <w:bCs/>
              </w:rPr>
              <w:t>https://github.com/camunda</w:t>
            </w:r>
          </w:p>
        </w:tc>
      </w:tr>
      <w:tr w:rsidR="00827EB2" w:rsidRPr="00835CCB" w14:paraId="572C9829" w14:textId="77777777" w:rsidTr="00E413FE">
        <w:trPr>
          <w:trHeight w:val="850"/>
        </w:trPr>
        <w:tc>
          <w:tcPr>
            <w:tcW w:w="2877" w:type="dxa"/>
            <w:shd w:val="clear" w:color="auto" w:fill="auto"/>
          </w:tcPr>
          <w:p w14:paraId="63987FE3" w14:textId="77777777" w:rsidR="00827EB2" w:rsidRDefault="00827EB2" w:rsidP="00827EB2">
            <w:pPr>
              <w:jc w:val="center"/>
              <w:rPr>
                <w:rFonts w:ascii="Calibri" w:hAnsi="Calibri" w:cs="Calibri"/>
                <w:color w:val="000000"/>
              </w:rPr>
            </w:pPr>
            <w:r>
              <w:rPr>
                <w:rFonts w:ascii="Calibri" w:hAnsi="Calibri" w:cs="Calibri"/>
                <w:color w:val="000000"/>
              </w:rPr>
              <w:t>java-classmate</w:t>
            </w:r>
          </w:p>
          <w:p w14:paraId="173BF6ED" w14:textId="5DA2CC86" w:rsidR="00827EB2" w:rsidRPr="00194B00" w:rsidRDefault="00827EB2" w:rsidP="00827EB2">
            <w:pPr>
              <w:jc w:val="center"/>
              <w:rPr>
                <w:rFonts w:eastAsia="Calibri" w:cs="Times New Roman"/>
                <w:bCs/>
              </w:rPr>
            </w:pPr>
            <w:r w:rsidRPr="00194B00">
              <w:rPr>
                <w:rFonts w:eastAsia="Calibri" w:cs="Times New Roman"/>
                <w:bCs/>
              </w:rPr>
              <w:t>Version: classmate-1.5.1</w:t>
            </w:r>
          </w:p>
        </w:tc>
        <w:tc>
          <w:tcPr>
            <w:tcW w:w="3626" w:type="dxa"/>
            <w:shd w:val="clear" w:color="auto" w:fill="auto"/>
          </w:tcPr>
          <w:p w14:paraId="3785AACF"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727C9199" w14:textId="77777777" w:rsidR="00827EB2" w:rsidRDefault="00827EB2" w:rsidP="00D538D6">
            <w:pPr>
              <w:jc w:val="center"/>
              <w:rPr>
                <w:rFonts w:ascii="Calibri" w:hAnsi="Calibri" w:cs="Calibri"/>
                <w:color w:val="000000"/>
              </w:rPr>
            </w:pPr>
          </w:p>
        </w:tc>
        <w:tc>
          <w:tcPr>
            <w:tcW w:w="3887" w:type="dxa"/>
            <w:shd w:val="clear" w:color="auto" w:fill="auto"/>
          </w:tcPr>
          <w:p w14:paraId="05EE9149" w14:textId="77777777" w:rsidR="00827EB2" w:rsidRDefault="00827EB2" w:rsidP="00827EB2">
            <w:pPr>
              <w:jc w:val="center"/>
              <w:rPr>
                <w:rFonts w:ascii="Calibri" w:hAnsi="Calibri" w:cs="Calibri"/>
                <w:color w:val="000000"/>
              </w:rPr>
            </w:pPr>
            <w:r>
              <w:rPr>
                <w:rFonts w:ascii="Calibri" w:hAnsi="Calibri" w:cs="Calibri"/>
                <w:color w:val="000000"/>
              </w:rPr>
              <w:t>http://fasterxml.com</w:t>
            </w:r>
          </w:p>
          <w:p w14:paraId="2FEAA0EE" w14:textId="77777777" w:rsidR="00827EB2" w:rsidRPr="00C40D36" w:rsidRDefault="00827EB2" w:rsidP="00093837">
            <w:pPr>
              <w:jc w:val="center"/>
              <w:rPr>
                <w:rFonts w:eastAsia="Calibri" w:cs="Times New Roman"/>
                <w:b/>
              </w:rPr>
            </w:pPr>
          </w:p>
        </w:tc>
      </w:tr>
      <w:tr w:rsidR="00827EB2" w:rsidRPr="00835CCB" w14:paraId="03C9DB0A" w14:textId="77777777" w:rsidTr="00E413FE">
        <w:trPr>
          <w:trHeight w:val="850"/>
        </w:trPr>
        <w:tc>
          <w:tcPr>
            <w:tcW w:w="2877" w:type="dxa"/>
            <w:shd w:val="clear" w:color="auto" w:fill="auto"/>
          </w:tcPr>
          <w:p w14:paraId="1A622810" w14:textId="77777777" w:rsidR="00827EB2" w:rsidRDefault="00827EB2" w:rsidP="00827EB2">
            <w:pPr>
              <w:jc w:val="center"/>
              <w:rPr>
                <w:rFonts w:ascii="Calibri" w:hAnsi="Calibri" w:cs="Calibri"/>
                <w:color w:val="000000"/>
              </w:rPr>
            </w:pPr>
            <w:proofErr w:type="spellStart"/>
            <w:r>
              <w:rPr>
                <w:rFonts w:ascii="Calibri" w:hAnsi="Calibri" w:cs="Calibri"/>
                <w:color w:val="000000"/>
              </w:rPr>
              <w:t>mockito-junit-jupiter</w:t>
            </w:r>
            <w:proofErr w:type="spellEnd"/>
          </w:p>
          <w:p w14:paraId="2ABE00FA" w14:textId="64F75B10" w:rsidR="00827EB2" w:rsidRPr="00194B00" w:rsidRDefault="00827EB2" w:rsidP="00093837">
            <w:pPr>
              <w:jc w:val="center"/>
              <w:rPr>
                <w:rFonts w:eastAsia="Calibri" w:cs="Times New Roman"/>
                <w:bCs/>
              </w:rPr>
            </w:pPr>
            <w:r w:rsidRPr="00194B00">
              <w:rPr>
                <w:rFonts w:eastAsia="Calibri" w:cs="Times New Roman"/>
                <w:bCs/>
              </w:rPr>
              <w:t>Version: 4.8.0</w:t>
            </w:r>
          </w:p>
        </w:tc>
        <w:tc>
          <w:tcPr>
            <w:tcW w:w="3626" w:type="dxa"/>
            <w:shd w:val="clear" w:color="auto" w:fill="auto"/>
          </w:tcPr>
          <w:p w14:paraId="4D5E5226"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563830D0" w14:textId="77777777" w:rsidR="00827EB2" w:rsidRDefault="00827EB2" w:rsidP="00D538D6">
            <w:pPr>
              <w:jc w:val="center"/>
              <w:rPr>
                <w:rFonts w:ascii="Calibri" w:hAnsi="Calibri" w:cs="Calibri"/>
                <w:color w:val="000000"/>
              </w:rPr>
            </w:pPr>
          </w:p>
        </w:tc>
        <w:tc>
          <w:tcPr>
            <w:tcW w:w="3887" w:type="dxa"/>
            <w:shd w:val="clear" w:color="auto" w:fill="auto"/>
          </w:tcPr>
          <w:p w14:paraId="44B58C08" w14:textId="328BE3B6" w:rsidR="00827EB2" w:rsidRPr="00EB61EE" w:rsidRDefault="00EB61EE" w:rsidP="00093837">
            <w:pPr>
              <w:jc w:val="center"/>
              <w:rPr>
                <w:rFonts w:eastAsia="Calibri" w:cs="Times New Roman"/>
                <w:bCs/>
              </w:rPr>
            </w:pPr>
            <w:r w:rsidRPr="00EB61EE">
              <w:rPr>
                <w:rFonts w:eastAsia="Calibri" w:cs="Times New Roman"/>
                <w:bCs/>
              </w:rPr>
              <w:t>https://github.com/mockito/mockito.git</w:t>
            </w:r>
          </w:p>
        </w:tc>
      </w:tr>
      <w:tr w:rsidR="00827EB2" w:rsidRPr="00835CCB" w14:paraId="71D51798" w14:textId="77777777" w:rsidTr="00E413FE">
        <w:trPr>
          <w:trHeight w:val="850"/>
        </w:trPr>
        <w:tc>
          <w:tcPr>
            <w:tcW w:w="2877" w:type="dxa"/>
            <w:shd w:val="clear" w:color="auto" w:fill="auto"/>
          </w:tcPr>
          <w:p w14:paraId="5844F273" w14:textId="77777777" w:rsidR="00827EB2" w:rsidRDefault="00827EB2" w:rsidP="00827EB2">
            <w:pPr>
              <w:jc w:val="center"/>
              <w:rPr>
                <w:rFonts w:ascii="Calibri" w:hAnsi="Calibri" w:cs="Calibri"/>
                <w:color w:val="000000"/>
              </w:rPr>
            </w:pPr>
            <w:proofErr w:type="spellStart"/>
            <w:r>
              <w:rPr>
                <w:rFonts w:ascii="Calibri" w:hAnsi="Calibri" w:cs="Calibri"/>
                <w:color w:val="000000"/>
              </w:rPr>
              <w:t>objenesis</w:t>
            </w:r>
            <w:proofErr w:type="spellEnd"/>
          </w:p>
          <w:p w14:paraId="22E7165B" w14:textId="7BF55A9E" w:rsidR="00827EB2" w:rsidRPr="00194B00" w:rsidRDefault="00827EB2" w:rsidP="00093837">
            <w:pPr>
              <w:jc w:val="center"/>
              <w:rPr>
                <w:rFonts w:eastAsia="Calibri" w:cs="Times New Roman"/>
                <w:bCs/>
              </w:rPr>
            </w:pPr>
            <w:r w:rsidRPr="00194B00">
              <w:rPr>
                <w:rFonts w:eastAsia="Calibri" w:cs="Times New Roman"/>
                <w:bCs/>
              </w:rPr>
              <w:t>Version: 3.</w:t>
            </w:r>
            <w:r w:rsidR="00D83989">
              <w:rPr>
                <w:rFonts w:eastAsia="Calibri" w:cs="Times New Roman"/>
                <w:bCs/>
              </w:rPr>
              <w:t>3</w:t>
            </w:r>
          </w:p>
        </w:tc>
        <w:tc>
          <w:tcPr>
            <w:tcW w:w="3626" w:type="dxa"/>
            <w:shd w:val="clear" w:color="auto" w:fill="auto"/>
          </w:tcPr>
          <w:p w14:paraId="0ECE3505"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6517429" w14:textId="77777777" w:rsidR="00827EB2" w:rsidRDefault="00827EB2" w:rsidP="00D538D6">
            <w:pPr>
              <w:jc w:val="center"/>
              <w:rPr>
                <w:rFonts w:ascii="Calibri" w:hAnsi="Calibri" w:cs="Calibri"/>
                <w:color w:val="000000"/>
              </w:rPr>
            </w:pPr>
          </w:p>
        </w:tc>
        <w:tc>
          <w:tcPr>
            <w:tcW w:w="3887" w:type="dxa"/>
            <w:shd w:val="clear" w:color="auto" w:fill="auto"/>
          </w:tcPr>
          <w:p w14:paraId="1D8C2A06" w14:textId="77777777" w:rsidR="00827EB2" w:rsidRDefault="00827EB2" w:rsidP="00827EB2">
            <w:pPr>
              <w:jc w:val="center"/>
              <w:rPr>
                <w:rFonts w:ascii="Calibri" w:hAnsi="Calibri" w:cs="Calibri"/>
                <w:color w:val="000000"/>
              </w:rPr>
            </w:pPr>
            <w:r>
              <w:rPr>
                <w:rFonts w:ascii="Calibri" w:hAnsi="Calibri" w:cs="Calibri"/>
                <w:color w:val="000000"/>
              </w:rPr>
              <w:t>http://code.google.com/p/objenesis</w:t>
            </w:r>
          </w:p>
          <w:p w14:paraId="4DE1FDDE" w14:textId="77777777" w:rsidR="00827EB2" w:rsidRPr="00C40D36" w:rsidRDefault="00827EB2" w:rsidP="00093837">
            <w:pPr>
              <w:jc w:val="center"/>
              <w:rPr>
                <w:rFonts w:eastAsia="Calibri" w:cs="Times New Roman"/>
                <w:b/>
              </w:rPr>
            </w:pPr>
          </w:p>
        </w:tc>
      </w:tr>
      <w:tr w:rsidR="00827EB2" w:rsidRPr="00835CCB" w14:paraId="31EC7CB9" w14:textId="77777777" w:rsidTr="00E413FE">
        <w:trPr>
          <w:trHeight w:val="1123"/>
        </w:trPr>
        <w:tc>
          <w:tcPr>
            <w:tcW w:w="2877" w:type="dxa"/>
            <w:shd w:val="clear" w:color="auto" w:fill="auto"/>
          </w:tcPr>
          <w:p w14:paraId="19222332" w14:textId="77777777" w:rsidR="00827EB2" w:rsidRDefault="00827EB2" w:rsidP="00827EB2">
            <w:pPr>
              <w:jc w:val="center"/>
              <w:rPr>
                <w:rFonts w:ascii="Calibri" w:hAnsi="Calibri" w:cs="Calibri"/>
                <w:color w:val="000000"/>
              </w:rPr>
            </w:pPr>
            <w:proofErr w:type="spellStart"/>
            <w:proofErr w:type="gramStart"/>
            <w:r>
              <w:rPr>
                <w:rFonts w:ascii="Calibri" w:hAnsi="Calibri" w:cs="Calibri"/>
                <w:color w:val="000000"/>
              </w:rPr>
              <w:t>org.apiguardian</w:t>
            </w:r>
            <w:proofErr w:type="gramEnd"/>
            <w:r>
              <w:rPr>
                <w:rFonts w:ascii="Calibri" w:hAnsi="Calibri" w:cs="Calibri"/>
                <w:color w:val="000000"/>
              </w:rPr>
              <w:t>:apiguardian-api</w:t>
            </w:r>
            <w:proofErr w:type="spellEnd"/>
          </w:p>
          <w:p w14:paraId="1FF52EDB" w14:textId="44CACC0A" w:rsidR="00827EB2" w:rsidRPr="00194B00" w:rsidRDefault="00827EB2" w:rsidP="00093837">
            <w:pPr>
              <w:jc w:val="center"/>
              <w:rPr>
                <w:rFonts w:eastAsia="Calibri" w:cs="Times New Roman"/>
                <w:bCs/>
              </w:rPr>
            </w:pPr>
            <w:r w:rsidRPr="00194B00">
              <w:rPr>
                <w:rFonts w:eastAsia="Calibri" w:cs="Times New Roman"/>
                <w:bCs/>
              </w:rPr>
              <w:t>Version: 1.1.2</w:t>
            </w:r>
          </w:p>
        </w:tc>
        <w:tc>
          <w:tcPr>
            <w:tcW w:w="3626" w:type="dxa"/>
            <w:shd w:val="clear" w:color="auto" w:fill="auto"/>
          </w:tcPr>
          <w:p w14:paraId="230C7C40"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C135749" w14:textId="77777777" w:rsidR="00827EB2" w:rsidRDefault="00827EB2" w:rsidP="00D538D6">
            <w:pPr>
              <w:jc w:val="center"/>
              <w:rPr>
                <w:rFonts w:ascii="Calibri" w:hAnsi="Calibri" w:cs="Calibri"/>
                <w:color w:val="000000"/>
              </w:rPr>
            </w:pPr>
          </w:p>
        </w:tc>
        <w:tc>
          <w:tcPr>
            <w:tcW w:w="3887" w:type="dxa"/>
            <w:shd w:val="clear" w:color="auto" w:fill="auto"/>
          </w:tcPr>
          <w:p w14:paraId="2D084930" w14:textId="33F276B9" w:rsidR="00827EB2" w:rsidRPr="00EB61EE" w:rsidRDefault="00EB61EE" w:rsidP="00093837">
            <w:pPr>
              <w:jc w:val="center"/>
              <w:rPr>
                <w:rFonts w:eastAsia="Calibri" w:cs="Times New Roman"/>
                <w:bCs/>
              </w:rPr>
            </w:pPr>
            <w:r w:rsidRPr="00EB61EE">
              <w:rPr>
                <w:rFonts w:eastAsia="Calibri" w:cs="Times New Roman"/>
                <w:bCs/>
              </w:rPr>
              <w:t>https://github.com/apiguardian-team/apiguardian</w:t>
            </w:r>
          </w:p>
        </w:tc>
      </w:tr>
      <w:tr w:rsidR="00827EB2" w:rsidRPr="00835CCB" w14:paraId="4E48E295" w14:textId="77777777" w:rsidTr="00E413FE">
        <w:trPr>
          <w:trHeight w:val="1123"/>
        </w:trPr>
        <w:tc>
          <w:tcPr>
            <w:tcW w:w="2877" w:type="dxa"/>
            <w:shd w:val="clear" w:color="auto" w:fill="auto"/>
          </w:tcPr>
          <w:p w14:paraId="2E65CA66" w14:textId="77777777" w:rsidR="00827EB2" w:rsidRDefault="00827EB2" w:rsidP="00827EB2">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.jupiter:junit-jupiter-api</w:t>
            </w:r>
            <w:proofErr w:type="spellEnd"/>
          </w:p>
          <w:p w14:paraId="1023AC62" w14:textId="3EC13BC0" w:rsidR="00827EB2" w:rsidRPr="00194B00" w:rsidRDefault="00827EB2" w:rsidP="00093837">
            <w:pPr>
              <w:jc w:val="center"/>
              <w:rPr>
                <w:rFonts w:eastAsia="Calibri" w:cs="Times New Roman"/>
                <w:bCs/>
              </w:rPr>
            </w:pPr>
            <w:r w:rsidRPr="00194B00">
              <w:rPr>
                <w:rFonts w:eastAsia="Calibri" w:cs="Times New Roman"/>
                <w:bCs/>
              </w:rPr>
              <w:t>Version: 5.9.0</w:t>
            </w:r>
          </w:p>
        </w:tc>
        <w:tc>
          <w:tcPr>
            <w:tcW w:w="3626" w:type="dxa"/>
            <w:shd w:val="clear" w:color="auto" w:fill="auto"/>
          </w:tcPr>
          <w:p w14:paraId="569C1EC2" w14:textId="77777777" w:rsidR="00827EB2" w:rsidRDefault="00827EB2" w:rsidP="00827EB2">
            <w:pPr>
              <w:jc w:val="center"/>
              <w:rPr>
                <w:rFonts w:ascii="Calibri" w:hAnsi="Calibri" w:cs="Calibri"/>
                <w:color w:val="000000"/>
              </w:rPr>
            </w:pPr>
            <w:r>
              <w:rPr>
                <w:rFonts w:ascii="Calibri" w:hAnsi="Calibri" w:cs="Calibri"/>
                <w:color w:val="000000"/>
              </w:rPr>
              <w:t>Eclipse Public License 2.0</w:t>
            </w:r>
          </w:p>
          <w:p w14:paraId="4398ED77" w14:textId="77777777" w:rsidR="00827EB2" w:rsidRDefault="00827EB2" w:rsidP="00D538D6">
            <w:pPr>
              <w:jc w:val="center"/>
              <w:rPr>
                <w:rFonts w:ascii="Calibri" w:hAnsi="Calibri" w:cs="Calibri"/>
                <w:color w:val="000000"/>
              </w:rPr>
            </w:pPr>
          </w:p>
        </w:tc>
        <w:tc>
          <w:tcPr>
            <w:tcW w:w="3887" w:type="dxa"/>
            <w:shd w:val="clear" w:color="auto" w:fill="auto"/>
          </w:tcPr>
          <w:p w14:paraId="5CDABB1B" w14:textId="3532E543" w:rsidR="00827EB2" w:rsidRPr="00194B00" w:rsidRDefault="00194B00" w:rsidP="00093837">
            <w:pPr>
              <w:jc w:val="center"/>
              <w:rPr>
                <w:rFonts w:eastAsia="Calibri" w:cs="Times New Roman"/>
                <w:bCs/>
              </w:rPr>
            </w:pPr>
            <w:r w:rsidRPr="00194B00">
              <w:rPr>
                <w:rFonts w:eastAsia="Calibri" w:cs="Times New Roman"/>
                <w:bCs/>
              </w:rPr>
              <w:t>https://github.com/junit-team/junit5</w:t>
            </w:r>
          </w:p>
        </w:tc>
      </w:tr>
      <w:tr w:rsidR="00194B00" w:rsidRPr="00835CCB" w14:paraId="139DED97" w14:textId="77777777" w:rsidTr="00E413FE">
        <w:trPr>
          <w:trHeight w:val="1123"/>
        </w:trPr>
        <w:tc>
          <w:tcPr>
            <w:tcW w:w="2877" w:type="dxa"/>
            <w:shd w:val="clear" w:color="auto" w:fill="auto"/>
          </w:tcPr>
          <w:p w14:paraId="78AE7A53"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.jupiter:junit-jupiter-engine</w:t>
            </w:r>
            <w:proofErr w:type="spellEnd"/>
          </w:p>
          <w:p w14:paraId="700F9FAF" w14:textId="7DF1AD53" w:rsidR="00194B00" w:rsidRPr="00194B00" w:rsidRDefault="00194B00" w:rsidP="00194B00">
            <w:pPr>
              <w:jc w:val="center"/>
              <w:rPr>
                <w:rFonts w:eastAsia="Calibri" w:cs="Times New Roman"/>
                <w:bCs/>
              </w:rPr>
            </w:pPr>
            <w:r w:rsidRPr="00194B00">
              <w:rPr>
                <w:rFonts w:eastAsia="Calibri" w:cs="Times New Roman"/>
                <w:bCs/>
              </w:rPr>
              <w:t>Version: 5.9.0</w:t>
            </w:r>
          </w:p>
        </w:tc>
        <w:tc>
          <w:tcPr>
            <w:tcW w:w="3626" w:type="dxa"/>
            <w:shd w:val="clear" w:color="auto" w:fill="auto"/>
          </w:tcPr>
          <w:p w14:paraId="338965F0"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226DEC85" w14:textId="77777777" w:rsidR="00194B00" w:rsidRDefault="00194B00" w:rsidP="00194B00">
            <w:pPr>
              <w:jc w:val="center"/>
              <w:rPr>
                <w:rFonts w:ascii="Calibri" w:hAnsi="Calibri" w:cs="Calibri"/>
                <w:color w:val="000000"/>
              </w:rPr>
            </w:pPr>
          </w:p>
        </w:tc>
        <w:tc>
          <w:tcPr>
            <w:tcW w:w="3887" w:type="dxa"/>
            <w:shd w:val="clear" w:color="auto" w:fill="auto"/>
          </w:tcPr>
          <w:p w14:paraId="6E176C2D" w14:textId="5ECB26CD"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615859" w14:textId="77777777" w:rsidTr="00E413FE">
        <w:trPr>
          <w:trHeight w:val="1123"/>
        </w:trPr>
        <w:tc>
          <w:tcPr>
            <w:tcW w:w="2877" w:type="dxa"/>
            <w:shd w:val="clear" w:color="auto" w:fill="auto"/>
          </w:tcPr>
          <w:p w14:paraId="27067CF3"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.jupiter:junit-jupiter-params</w:t>
            </w:r>
            <w:proofErr w:type="spellEnd"/>
          </w:p>
          <w:p w14:paraId="18360F51" w14:textId="1EA1C481" w:rsidR="00194B00" w:rsidRPr="00194B00" w:rsidRDefault="00194B00" w:rsidP="00194B00">
            <w:pPr>
              <w:jc w:val="center"/>
              <w:rPr>
                <w:rFonts w:eastAsia="Calibri" w:cs="Times New Roman"/>
                <w:bCs/>
              </w:rPr>
            </w:pPr>
            <w:r w:rsidRPr="00194B00">
              <w:rPr>
                <w:rFonts w:eastAsia="Calibri" w:cs="Times New Roman"/>
                <w:bCs/>
              </w:rPr>
              <w:t>Version: 5.9.0</w:t>
            </w:r>
          </w:p>
        </w:tc>
        <w:tc>
          <w:tcPr>
            <w:tcW w:w="3626" w:type="dxa"/>
            <w:shd w:val="clear" w:color="auto" w:fill="auto"/>
          </w:tcPr>
          <w:p w14:paraId="009300A6"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6CF66120" w14:textId="77777777" w:rsidR="00194B00" w:rsidRDefault="00194B00" w:rsidP="00194B00">
            <w:pPr>
              <w:jc w:val="center"/>
              <w:rPr>
                <w:rFonts w:ascii="Calibri" w:hAnsi="Calibri" w:cs="Calibri"/>
                <w:color w:val="000000"/>
              </w:rPr>
            </w:pPr>
          </w:p>
        </w:tc>
        <w:tc>
          <w:tcPr>
            <w:tcW w:w="3887" w:type="dxa"/>
            <w:shd w:val="clear" w:color="auto" w:fill="auto"/>
          </w:tcPr>
          <w:p w14:paraId="42F90C80" w14:textId="4B484922"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02D5175" w14:textId="77777777" w:rsidTr="00E413FE">
        <w:trPr>
          <w:trHeight w:val="1123"/>
        </w:trPr>
        <w:tc>
          <w:tcPr>
            <w:tcW w:w="2877" w:type="dxa"/>
            <w:shd w:val="clear" w:color="auto" w:fill="auto"/>
          </w:tcPr>
          <w:p w14:paraId="17AC2921" w14:textId="7402DCEC"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.platform:junit-platform-commons</w:t>
            </w:r>
            <w:proofErr w:type="spellEnd"/>
          </w:p>
          <w:p w14:paraId="3F23267D" w14:textId="18317B22" w:rsidR="00194B00" w:rsidRPr="00194B00" w:rsidRDefault="00194B00" w:rsidP="00194B00">
            <w:pPr>
              <w:jc w:val="center"/>
              <w:rPr>
                <w:rFonts w:ascii="Calibri" w:hAnsi="Calibri" w:cs="Calibri"/>
                <w:bCs/>
                <w:color w:val="000000"/>
              </w:rPr>
            </w:pPr>
            <w:r w:rsidRPr="00194B00">
              <w:rPr>
                <w:rFonts w:eastAsia="Calibri" w:cs="Times New Roman"/>
                <w:bCs/>
              </w:rPr>
              <w:t>Version: 1.9.0</w:t>
            </w:r>
          </w:p>
        </w:tc>
        <w:tc>
          <w:tcPr>
            <w:tcW w:w="3626" w:type="dxa"/>
            <w:shd w:val="clear" w:color="auto" w:fill="auto"/>
          </w:tcPr>
          <w:p w14:paraId="5BCD4BC4"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42885084" w14:textId="77777777" w:rsidR="00194B00" w:rsidRDefault="00194B00" w:rsidP="00194B00">
            <w:pPr>
              <w:jc w:val="center"/>
              <w:rPr>
                <w:rFonts w:ascii="Calibri" w:hAnsi="Calibri" w:cs="Calibri"/>
                <w:color w:val="000000"/>
              </w:rPr>
            </w:pPr>
          </w:p>
        </w:tc>
        <w:tc>
          <w:tcPr>
            <w:tcW w:w="3887" w:type="dxa"/>
            <w:shd w:val="clear" w:color="auto" w:fill="auto"/>
          </w:tcPr>
          <w:p w14:paraId="0285C042" w14:textId="56E19324"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1C9B4BDC" w14:textId="77777777" w:rsidTr="00E413FE">
        <w:trPr>
          <w:trHeight w:val="1133"/>
        </w:trPr>
        <w:tc>
          <w:tcPr>
            <w:tcW w:w="2877" w:type="dxa"/>
            <w:shd w:val="clear" w:color="auto" w:fill="auto"/>
          </w:tcPr>
          <w:p w14:paraId="33B5C859" w14:textId="77777777" w:rsidR="00194B00" w:rsidRDefault="00194B00" w:rsidP="00194B00">
            <w:pPr>
              <w:jc w:val="center"/>
              <w:rPr>
                <w:rFonts w:ascii="Calibri" w:hAnsi="Calibri" w:cs="Calibri"/>
                <w:color w:val="000000"/>
              </w:rPr>
            </w:pPr>
            <w:proofErr w:type="spellStart"/>
            <w:proofErr w:type="gramStart"/>
            <w:r>
              <w:rPr>
                <w:rFonts w:ascii="Calibri" w:hAnsi="Calibri" w:cs="Calibri"/>
                <w:color w:val="000000"/>
              </w:rPr>
              <w:t>org.junit</w:t>
            </w:r>
            <w:proofErr w:type="gramEnd"/>
            <w:r>
              <w:rPr>
                <w:rFonts w:ascii="Calibri" w:hAnsi="Calibri" w:cs="Calibri"/>
                <w:color w:val="000000"/>
              </w:rPr>
              <w:t>.platform:junit-platform-engine</w:t>
            </w:r>
            <w:proofErr w:type="spellEnd"/>
          </w:p>
          <w:p w14:paraId="5DA82B7F" w14:textId="6FE506A4" w:rsidR="00194B00" w:rsidRPr="00194B00" w:rsidRDefault="00194B00" w:rsidP="00194B00">
            <w:pPr>
              <w:jc w:val="center"/>
              <w:rPr>
                <w:rFonts w:eastAsia="Calibri" w:cs="Times New Roman"/>
                <w:bCs/>
              </w:rPr>
            </w:pPr>
            <w:r w:rsidRPr="00194B00">
              <w:rPr>
                <w:rFonts w:eastAsia="Calibri" w:cs="Times New Roman"/>
                <w:bCs/>
              </w:rPr>
              <w:t>Version: 1.9.0</w:t>
            </w:r>
          </w:p>
        </w:tc>
        <w:tc>
          <w:tcPr>
            <w:tcW w:w="3626" w:type="dxa"/>
            <w:shd w:val="clear" w:color="auto" w:fill="auto"/>
          </w:tcPr>
          <w:p w14:paraId="4BD01A4D"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17998B78" w14:textId="77777777" w:rsidR="00194B00" w:rsidRDefault="00194B00" w:rsidP="00194B00">
            <w:pPr>
              <w:jc w:val="center"/>
              <w:rPr>
                <w:rFonts w:ascii="Calibri" w:hAnsi="Calibri" w:cs="Calibri"/>
                <w:color w:val="000000"/>
              </w:rPr>
            </w:pPr>
          </w:p>
        </w:tc>
        <w:tc>
          <w:tcPr>
            <w:tcW w:w="3887" w:type="dxa"/>
            <w:shd w:val="clear" w:color="auto" w:fill="auto"/>
          </w:tcPr>
          <w:p w14:paraId="78883662" w14:textId="4BCFB44E"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726A15" w14:textId="77777777" w:rsidTr="00E413FE">
        <w:trPr>
          <w:trHeight w:val="80"/>
        </w:trPr>
        <w:tc>
          <w:tcPr>
            <w:tcW w:w="2877" w:type="dxa"/>
            <w:shd w:val="clear" w:color="auto" w:fill="auto"/>
          </w:tcPr>
          <w:p w14:paraId="2CFC8140" w14:textId="6DBF3768" w:rsidR="00194B00" w:rsidRDefault="00194B00" w:rsidP="00194B00">
            <w:pPr>
              <w:jc w:val="center"/>
              <w:rPr>
                <w:rFonts w:ascii="Calibri" w:hAnsi="Calibri" w:cs="Calibri"/>
                <w:color w:val="000000"/>
              </w:rPr>
            </w:pPr>
            <w:proofErr w:type="gramStart"/>
            <w:r>
              <w:rPr>
                <w:rFonts w:ascii="Calibri" w:hAnsi="Calibri" w:cs="Calibri"/>
                <w:color w:val="000000"/>
              </w:rPr>
              <w:t>org.opentest</w:t>
            </w:r>
            <w:proofErr w:type="gramEnd"/>
            <w:r>
              <w:rPr>
                <w:rFonts w:ascii="Calibri" w:hAnsi="Calibri" w:cs="Calibri"/>
                <w:color w:val="000000"/>
              </w:rPr>
              <w:t>4j:opentest4j</w:t>
            </w:r>
          </w:p>
          <w:p w14:paraId="2C331AC0" w14:textId="7994B386" w:rsidR="00194B00" w:rsidRPr="00E413FE" w:rsidRDefault="00194B00" w:rsidP="00194B00">
            <w:pPr>
              <w:jc w:val="center"/>
              <w:rPr>
                <w:rFonts w:ascii="Calibri" w:hAnsi="Calibri" w:cs="Calibri"/>
                <w:color w:val="000000"/>
              </w:rPr>
            </w:pPr>
            <w:r>
              <w:rPr>
                <w:rFonts w:ascii="Calibri" w:hAnsi="Calibri" w:cs="Calibri"/>
                <w:color w:val="000000"/>
              </w:rPr>
              <w:t>Version: 1.2.0</w:t>
            </w:r>
          </w:p>
        </w:tc>
        <w:tc>
          <w:tcPr>
            <w:tcW w:w="3626" w:type="dxa"/>
            <w:shd w:val="clear" w:color="auto" w:fill="auto"/>
          </w:tcPr>
          <w:p w14:paraId="5F02F352" w14:textId="77777777" w:rsidR="00194B00" w:rsidRDefault="00194B00" w:rsidP="00194B00">
            <w:pPr>
              <w:jc w:val="center"/>
              <w:rPr>
                <w:rFonts w:ascii="Calibri" w:hAnsi="Calibri" w:cs="Calibri"/>
                <w:color w:val="000000"/>
              </w:rPr>
            </w:pPr>
            <w:r>
              <w:rPr>
                <w:rFonts w:ascii="Calibri" w:hAnsi="Calibri" w:cs="Calibri"/>
                <w:color w:val="000000"/>
              </w:rPr>
              <w:t>Apache License 2.0</w:t>
            </w:r>
          </w:p>
          <w:p w14:paraId="3F96078D" w14:textId="77777777" w:rsidR="00194B00" w:rsidRDefault="00194B00" w:rsidP="00194B00">
            <w:pPr>
              <w:jc w:val="center"/>
              <w:rPr>
                <w:rFonts w:ascii="Calibri" w:hAnsi="Calibri" w:cs="Calibri"/>
                <w:color w:val="000000"/>
              </w:rPr>
            </w:pPr>
          </w:p>
        </w:tc>
        <w:tc>
          <w:tcPr>
            <w:tcW w:w="3887" w:type="dxa"/>
            <w:shd w:val="clear" w:color="auto" w:fill="auto"/>
          </w:tcPr>
          <w:p w14:paraId="79AC70DB" w14:textId="12CB0553" w:rsidR="00194B00" w:rsidRPr="00194B00" w:rsidRDefault="00194B00" w:rsidP="00194B00">
            <w:pPr>
              <w:jc w:val="center"/>
              <w:rPr>
                <w:rFonts w:eastAsia="Calibri" w:cs="Times New Roman"/>
                <w:bCs/>
              </w:rPr>
            </w:pPr>
            <w:r w:rsidRPr="00194B00">
              <w:rPr>
                <w:rFonts w:eastAsia="Calibri" w:cs="Times New Roman"/>
                <w:bCs/>
              </w:rPr>
              <w:t>https://github.com/ota4j-team/opentest4j</w:t>
            </w:r>
          </w:p>
        </w:tc>
      </w:tr>
      <w:tr w:rsidR="00815BEF" w:rsidRPr="00835CCB" w14:paraId="69C08535" w14:textId="77777777" w:rsidTr="00E413FE">
        <w:trPr>
          <w:trHeight w:val="850"/>
        </w:trPr>
        <w:tc>
          <w:tcPr>
            <w:tcW w:w="2877" w:type="dxa"/>
            <w:shd w:val="clear" w:color="auto" w:fill="auto"/>
          </w:tcPr>
          <w:p w14:paraId="19BAFEE0" w14:textId="5AE79BB9" w:rsidR="00815BEF" w:rsidRDefault="00815BEF" w:rsidP="00194B00">
            <w:pPr>
              <w:jc w:val="center"/>
              <w:rPr>
                <w:rFonts w:ascii="Calibri" w:hAnsi="Calibri" w:cs="Calibri"/>
                <w:color w:val="000000"/>
              </w:rPr>
            </w:pPr>
            <w:proofErr w:type="spellStart"/>
            <w:r>
              <w:rPr>
                <w:rFonts w:ascii="Calibri" w:hAnsi="Calibri" w:cs="Calibri"/>
                <w:color w:val="000000"/>
              </w:rPr>
              <w:lastRenderedPageBreak/>
              <w:t>g</w:t>
            </w:r>
            <w:r w:rsidRPr="00815BEF">
              <w:rPr>
                <w:rFonts w:ascii="Calibri" w:hAnsi="Calibri" w:cs="Calibri"/>
                <w:color w:val="000000"/>
              </w:rPr>
              <w:t>son</w:t>
            </w:r>
            <w:proofErr w:type="spellEnd"/>
            <w:r>
              <w:rPr>
                <w:rFonts w:ascii="Calibri" w:hAnsi="Calibri" w:cs="Calibri"/>
                <w:color w:val="000000"/>
              </w:rPr>
              <w:br/>
            </w:r>
            <w:r w:rsidRPr="00815BEF">
              <w:rPr>
                <w:rFonts w:ascii="Calibri" w:hAnsi="Calibri" w:cs="Calibri"/>
                <w:color w:val="000000"/>
              </w:rPr>
              <w:t>Version: 2.10</w:t>
            </w:r>
          </w:p>
        </w:tc>
        <w:tc>
          <w:tcPr>
            <w:tcW w:w="3626" w:type="dxa"/>
            <w:shd w:val="clear" w:color="auto" w:fill="auto"/>
          </w:tcPr>
          <w:p w14:paraId="35D088AE" w14:textId="6A7FB189" w:rsidR="00815BEF" w:rsidRDefault="00815BEF" w:rsidP="00815BEF">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C18429F" w14:textId="042192CA" w:rsidR="00815BEF" w:rsidRDefault="00815BEF" w:rsidP="00194B00">
            <w:pPr>
              <w:jc w:val="center"/>
              <w:rPr>
                <w:rFonts w:ascii="Calibri" w:hAnsi="Calibri" w:cs="Calibri"/>
                <w:color w:val="000000"/>
              </w:rPr>
            </w:pPr>
            <w:r w:rsidRPr="00815BEF">
              <w:rPr>
                <w:rFonts w:ascii="Calibri" w:hAnsi="Calibri" w:cs="Calibri"/>
                <w:color w:val="000000"/>
              </w:rPr>
              <w:t>https://github.com/google/gson</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xml:space="preserve">" shall mean the terms and conditions for use, reproduction, and distribution as defined by Sections 1 through 9 of this </w:t>
      </w:r>
      <w:proofErr w:type="gramStart"/>
      <w:r>
        <w:rPr>
          <w:color w:val="333333"/>
          <w:sz w:val="21"/>
          <w:szCs w:val="21"/>
        </w:rPr>
        <w:t>document</w:t>
      </w:r>
      <w:proofErr w:type="gramEnd"/>
      <w:r>
        <w:rPr>
          <w:color w:val="333333"/>
          <w:sz w:val="21"/>
          <w:szCs w:val="21"/>
        </w:rPr>
        <w: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w:t>
      </w:r>
      <w:proofErr w:type="spellStart"/>
      <w:r>
        <w:rPr>
          <w:color w:val="333333"/>
          <w:sz w:val="21"/>
          <w:szCs w:val="21"/>
        </w:rPr>
        <w:t>i</w:t>
      </w:r>
      <w:proofErr w:type="spellEnd"/>
      <w:r>
        <w:rPr>
          <w:color w:val="333333"/>
          <w:sz w:val="21"/>
          <w:szCs w:val="21"/>
        </w:rPr>
        <w:t>)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w:t>
      </w:r>
      <w:proofErr w:type="gramStart"/>
      <w:r>
        <w:rPr>
          <w:color w:val="333333"/>
          <w:sz w:val="21"/>
          <w:szCs w:val="21"/>
        </w:rPr>
        <w:t>, as a whole, an</w:t>
      </w:r>
      <w:proofErr w:type="gramEnd"/>
      <w:r>
        <w:rPr>
          <w:color w:val="333333"/>
          <w:sz w:val="21"/>
          <w:szCs w:val="21"/>
        </w:rPr>
        <w:t xml:space="preserve">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xml:space="preserve">" means any form of electronic, verbal, or written communication sent to the Licensor or its representatives, including but not limited to communication on electronic mailing lists, source code control systems, and issue tracking systems that are </w:t>
      </w:r>
      <w:r>
        <w:rPr>
          <w:color w:val="333333"/>
          <w:sz w:val="21"/>
          <w:szCs w:val="21"/>
        </w:rPr>
        <w:lastRenderedPageBreak/>
        <w:t>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xml:space="preserv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w:t>
      </w:r>
      <w:proofErr w:type="gramStart"/>
      <w:r>
        <w:rPr>
          <w:color w:val="333333"/>
          <w:sz w:val="21"/>
          <w:szCs w:val="21"/>
        </w:rPr>
        <w:t>cross-claim</w:t>
      </w:r>
      <w:proofErr w:type="gramEnd"/>
      <w:r>
        <w:rPr>
          <w:color w:val="333333"/>
          <w:sz w:val="21"/>
          <w:szCs w:val="21"/>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xml:space="preserve">. You may reproduce and distribute copies of the Work or Derivative Works thereof in any medium, with or without modifications, and in Source or Object form, </w:t>
      </w:r>
      <w:proofErr w:type="gramStart"/>
      <w:r>
        <w:rPr>
          <w:color w:val="333333"/>
          <w:sz w:val="21"/>
          <w:szCs w:val="21"/>
        </w:rPr>
        <w:t>provided that</w:t>
      </w:r>
      <w:proofErr w:type="gramEnd"/>
      <w:r>
        <w:rPr>
          <w:color w:val="333333"/>
          <w:sz w:val="21"/>
          <w:szCs w:val="21"/>
        </w:rPr>
        <w:t xml:space="preserve">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lastRenderedPageBreak/>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w:t>
      </w:r>
      <w:proofErr w:type="gramStart"/>
      <w:r>
        <w:rPr>
          <w:color w:val="333333"/>
          <w:sz w:val="21"/>
          <w:szCs w:val="21"/>
        </w:rPr>
        <w:t>You</w:t>
      </w:r>
      <w:proofErr w:type="gramEnd"/>
      <w:r>
        <w:rPr>
          <w:color w:val="333333"/>
          <w:sz w:val="21"/>
          <w:szCs w:val="21"/>
        </w:rPr>
        <w:t xml:space="preserve"> may choose to offer, and charge a fee for, acceptance of support, warranty, indemnity, or other liability obligations and/or rights consistent with this License. However, in accepting such obligations, </w:t>
      </w:r>
      <w:proofErr w:type="gramStart"/>
      <w:r>
        <w:rPr>
          <w:color w:val="333333"/>
          <w:sz w:val="21"/>
          <w:szCs w:val="21"/>
        </w:rPr>
        <w:t>You</w:t>
      </w:r>
      <w:proofErr w:type="gramEnd"/>
      <w:r>
        <w:rPr>
          <w:color w:val="333333"/>
          <w:sz w:val="21"/>
          <w:szCs w:val="21"/>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additions to the </w:t>
      </w:r>
      <w:proofErr w:type="gramStart"/>
      <w:r w:rsidRPr="008A5649">
        <w:rPr>
          <w:rFonts w:ascii="Roboto" w:eastAsia="Times New Roman" w:hAnsi="Roboto" w:cs="Times New Roman"/>
          <w:color w:val="4C4D4E"/>
          <w:sz w:val="21"/>
          <w:szCs w:val="21"/>
        </w:rPr>
        <w:t>Program;</w:t>
      </w:r>
      <w:proofErr w:type="gramEnd"/>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where such changes and/or additions to the Program originate from and are Distributed by that </w:t>
      </w:r>
      <w:proofErr w:type="gramStart"/>
      <w:r w:rsidRPr="008A5649">
        <w:rPr>
          <w:rFonts w:ascii="Roboto" w:eastAsia="Times New Roman" w:hAnsi="Roboto" w:cs="Times New Roman"/>
          <w:color w:val="4C4D4E"/>
          <w:sz w:val="21"/>
          <w:szCs w:val="21"/>
        </w:rPr>
        <w:t>particular Contributor</w:t>
      </w:r>
      <w:proofErr w:type="gramEnd"/>
      <w:r w:rsidRPr="008A5649">
        <w:rPr>
          <w:rFonts w:ascii="Roboto" w:eastAsia="Times New Roman" w:hAnsi="Roboto" w:cs="Times New Roman"/>
          <w:color w:val="4C4D4E"/>
          <w:sz w:val="21"/>
          <w:szCs w:val="21"/>
        </w:rPr>
        <w:t xml:space="preserve">. A Contribution “originates” from a Contributor if it was added to the Program by such Contributor itself or anyone acting on such Contributor's behalf. </w:t>
      </w:r>
      <w:r w:rsidRPr="008A5649">
        <w:rPr>
          <w:rFonts w:ascii="Roboto" w:eastAsia="Times New Roman" w:hAnsi="Roboto" w:cs="Times New Roman"/>
          <w:color w:val="4C4D4E"/>
          <w:sz w:val="21"/>
          <w:szCs w:val="21"/>
        </w:rPr>
        <w:lastRenderedPageBreak/>
        <w:t>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w:t>
      </w:r>
      <w:proofErr w:type="gramStart"/>
      <w:r w:rsidRPr="008A5649">
        <w:rPr>
          <w:rFonts w:ascii="Roboto" w:eastAsia="Times New Roman" w:hAnsi="Roboto" w:cs="Times New Roman"/>
          <w:color w:val="4C4D4E"/>
          <w:sz w:val="21"/>
          <w:szCs w:val="21"/>
        </w:rPr>
        <w:t>, as a whole, an</w:t>
      </w:r>
      <w:proofErr w:type="gramEnd"/>
      <w:r w:rsidRPr="008A5649">
        <w:rPr>
          <w:rFonts w:ascii="Roboto" w:eastAsia="Times New Roman" w:hAnsi="Roboto" w:cs="Times New Roman"/>
          <w:color w:val="4C4D4E"/>
          <w:sz w:val="21"/>
          <w:szCs w:val="21"/>
        </w:rPr>
        <w:t xml:space="preserve">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 Subject to the terms of this Agreement, each Contributor hereby grants Recipient a non-exclusive, worldwide, royalty-free copyright license to reproduce, prepare Derivative Works of, publicly display, publicly perform, </w:t>
      </w:r>
      <w:proofErr w:type="gramStart"/>
      <w:r w:rsidRPr="008A5649">
        <w:rPr>
          <w:rFonts w:ascii="Roboto" w:eastAsia="Times New Roman" w:hAnsi="Roboto" w:cs="Times New Roman"/>
          <w:color w:val="4C4D4E"/>
          <w:sz w:val="21"/>
          <w:szCs w:val="21"/>
        </w:rPr>
        <w:t>Distribute</w:t>
      </w:r>
      <w:proofErr w:type="gramEnd"/>
      <w:r w:rsidRPr="008A5649">
        <w:rPr>
          <w:rFonts w:ascii="Roboto" w:eastAsia="Times New Roman" w:hAnsi="Roboto" w:cs="Times New Roman"/>
          <w:color w:val="4C4D4E"/>
          <w:sz w:val="21"/>
          <w:szCs w:val="21"/>
        </w:rPr>
        <w:t xml:space="preserv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b) Subject to the terms of this Agreement, each Contributor hereby grants Recipient a non-exclusive, worldwide, royalty-free patent license under Licensed Patents to make, use, sell, offer to sell, </w:t>
      </w:r>
      <w:proofErr w:type="gramStart"/>
      <w:r w:rsidRPr="008A5649">
        <w:rPr>
          <w:rFonts w:ascii="Roboto" w:eastAsia="Times New Roman" w:hAnsi="Roboto" w:cs="Times New Roman"/>
          <w:color w:val="4C4D4E"/>
          <w:sz w:val="21"/>
          <w:szCs w:val="21"/>
        </w:rPr>
        <w:t>import</w:t>
      </w:r>
      <w:proofErr w:type="gramEnd"/>
      <w:r w:rsidRPr="008A5649">
        <w:rPr>
          <w:rFonts w:ascii="Roboto" w:eastAsia="Times New Roman" w:hAnsi="Roboto" w:cs="Times New Roman"/>
          <w:color w:val="4C4D4E"/>
          <w:sz w:val="21"/>
          <w:szCs w:val="21"/>
        </w:rPr>
        <w:t xml:space="preserve">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w:t>
      </w:r>
      <w:r w:rsidRPr="008A5649">
        <w:rPr>
          <w:rFonts w:ascii="Roboto" w:eastAsia="Times New Roman" w:hAnsi="Roboto" w:cs="Times New Roman"/>
          <w:color w:val="4C4D4E"/>
          <w:sz w:val="21"/>
          <w:szCs w:val="21"/>
        </w:rPr>
        <w:lastRenderedPageBreak/>
        <w:t xml:space="preserve">exercising the rights and licenses granted hereunder, each Recipient hereby assumes sole responsibility to secure any other intellectual property rights needed, if any. For example, if a </w:t>
      </w:r>
      <w:proofErr w:type="gramStart"/>
      <w:r w:rsidRPr="008A5649">
        <w:rPr>
          <w:rFonts w:ascii="Roboto" w:eastAsia="Times New Roman" w:hAnsi="Roboto" w:cs="Times New Roman"/>
          <w:color w:val="4C4D4E"/>
          <w:sz w:val="21"/>
          <w:szCs w:val="21"/>
        </w:rPr>
        <w:t>third party</w:t>
      </w:r>
      <w:proofErr w:type="gramEnd"/>
      <w:r w:rsidRPr="008A5649">
        <w:rPr>
          <w:rFonts w:ascii="Roboto" w:eastAsia="Times New Roman" w:hAnsi="Roboto" w:cs="Times New Roman"/>
          <w:color w:val="4C4D4E"/>
          <w:sz w:val="21"/>
          <w:szCs w:val="21"/>
        </w:rPr>
        <w:t xml:space="preserve">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 Notwithstanding the terms of any Secondary License, no Contributor makes additional grants to any Recipient (other than those set forth in this Agreement) </w:t>
      </w:r>
      <w:proofErr w:type="gramStart"/>
      <w:r w:rsidRPr="008A5649">
        <w:rPr>
          <w:rFonts w:ascii="Roboto" w:eastAsia="Times New Roman" w:hAnsi="Roboto" w:cs="Times New Roman"/>
          <w:color w:val="4C4D4E"/>
          <w:sz w:val="21"/>
          <w:szCs w:val="21"/>
        </w:rPr>
        <w:t>as a result of</w:t>
      </w:r>
      <w:proofErr w:type="gramEnd"/>
      <w:r w:rsidRPr="008A5649">
        <w:rPr>
          <w:rFonts w:ascii="Roboto" w:eastAsia="Times New Roman" w:hAnsi="Roboto" w:cs="Times New Roman"/>
          <w:color w:val="4C4D4E"/>
          <w:sz w:val="21"/>
          <w:szCs w:val="21"/>
        </w:rPr>
        <w:t xml:space="preserve">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xml:space="preserve">) effectively disclaims on behalf of all other Contributors all warranties and conditions, express and implied, including warranties or conditions of title and non-infringement, and implied warranties or conditions of merchantability and fitness for a particular </w:t>
      </w:r>
      <w:proofErr w:type="gramStart"/>
      <w:r w:rsidRPr="008A5649">
        <w:rPr>
          <w:rFonts w:ascii="Roboto" w:eastAsia="Times New Roman" w:hAnsi="Roboto" w:cs="Times New Roman"/>
          <w:color w:val="4C4D4E"/>
          <w:sz w:val="21"/>
          <w:szCs w:val="21"/>
        </w:rPr>
        <w:t>purpose;</w:t>
      </w:r>
      <w:proofErr w:type="gramEnd"/>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ii) effectively excludes on behalf of all other Contributors all liability for damages, including direct, indirect, special, incidental and consequential damages, such as lost </w:t>
      </w:r>
      <w:proofErr w:type="gramStart"/>
      <w:r w:rsidRPr="008A5649">
        <w:rPr>
          <w:rFonts w:ascii="Roboto" w:eastAsia="Times New Roman" w:hAnsi="Roboto" w:cs="Times New Roman"/>
          <w:color w:val="4C4D4E"/>
          <w:sz w:val="21"/>
          <w:szCs w:val="21"/>
        </w:rPr>
        <w:t>profits;</w:t>
      </w:r>
      <w:proofErr w:type="gramEnd"/>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w:t>
      </w:r>
      <w:proofErr w:type="spellStart"/>
      <w:r w:rsidRPr="008A5649">
        <w:rPr>
          <w:rFonts w:ascii="Roboto" w:eastAsia="Times New Roman" w:hAnsi="Roboto" w:cs="Times New Roman"/>
          <w:color w:val="4C4D4E"/>
          <w:sz w:val="21"/>
          <w:szCs w:val="21"/>
        </w:rPr>
        <w:t>i</w:t>
      </w:r>
      <w:proofErr w:type="spellEnd"/>
      <w:r w:rsidRPr="008A5649">
        <w:rPr>
          <w:rFonts w:ascii="Roboto" w:eastAsia="Times New Roman" w:hAnsi="Roboto" w:cs="Times New Roman"/>
          <w:color w:val="4C4D4E"/>
          <w:sz w:val="21"/>
          <w:szCs w:val="21"/>
        </w:rPr>
        <w:t>)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3.3 Contributors may not remove or alter any copyright, patent, trademark, attribution notices, disclaimers of warranty, or limitations of liability (‘notices’) contained within the Program from any copy of the Program which they Distribute, </w:t>
      </w:r>
      <w:proofErr w:type="gramStart"/>
      <w:r w:rsidRPr="008A5649">
        <w:rPr>
          <w:rFonts w:ascii="Roboto" w:eastAsia="Times New Roman" w:hAnsi="Roboto" w:cs="Times New Roman"/>
          <w:color w:val="4C4D4E"/>
          <w:sz w:val="21"/>
          <w:szCs w:val="21"/>
        </w:rPr>
        <w:t>provided that</w:t>
      </w:r>
      <w:proofErr w:type="gramEnd"/>
      <w:r w:rsidRPr="008A5649">
        <w:rPr>
          <w:rFonts w:ascii="Roboto" w:eastAsia="Times New Roman" w:hAnsi="Roboto" w:cs="Times New Roman"/>
          <w:color w:val="4C4D4E"/>
          <w:sz w:val="21"/>
          <w:szCs w:val="21"/>
        </w:rPr>
        <w:t xml:space="preserve">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lastRenderedPageBreak/>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For example, a Contributor might include the Program in a commercial product offering, Product X. That Contributor is then a Commercial Contributor. If that Commercial </w:t>
      </w:r>
      <w:proofErr w:type="gramStart"/>
      <w:r w:rsidRPr="008A5649">
        <w:rPr>
          <w:rFonts w:ascii="Roboto" w:eastAsia="Times New Roman" w:hAnsi="Roboto" w:cs="Times New Roman"/>
          <w:color w:val="4C4D4E"/>
          <w:sz w:val="21"/>
          <w:szCs w:val="21"/>
        </w:rPr>
        <w:t>Contributor</w:t>
      </w:r>
      <w:proofErr w:type="gramEnd"/>
      <w:r w:rsidRPr="008A5649">
        <w:rPr>
          <w:rFonts w:ascii="Roboto" w:eastAsia="Times New Roman" w:hAnsi="Roboto" w:cs="Times New Roman"/>
          <w:color w:val="4C4D4E"/>
          <w:sz w:val="21"/>
          <w:szCs w:val="21"/>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any provision of this Agreement is invalid or unenforceable under applicable law, it shall not affect the validity or enforceability of the remainder of the terms of this Agreement, and without further </w:t>
      </w:r>
      <w:r w:rsidRPr="008A5649">
        <w:rPr>
          <w:rFonts w:ascii="Roboto" w:eastAsia="Times New Roman" w:hAnsi="Roboto" w:cs="Times New Roman"/>
          <w:color w:val="4C4D4E"/>
          <w:sz w:val="21"/>
          <w:szCs w:val="21"/>
        </w:rPr>
        <w:lastRenderedPageBreak/>
        <w:t>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If Recipient institutes patent litigation against any entity (including a </w:t>
      </w:r>
      <w:proofErr w:type="gramStart"/>
      <w:r w:rsidRPr="008A5649">
        <w:rPr>
          <w:rFonts w:ascii="Roboto" w:eastAsia="Times New Roman" w:hAnsi="Roboto" w:cs="Times New Roman"/>
          <w:color w:val="4C4D4E"/>
          <w:sz w:val="21"/>
          <w:szCs w:val="21"/>
        </w:rPr>
        <w:t>cross-claim</w:t>
      </w:r>
      <w:proofErr w:type="gramEnd"/>
      <w:r w:rsidRPr="008A5649">
        <w:rPr>
          <w:rFonts w:ascii="Roboto" w:eastAsia="Times New Roman" w:hAnsi="Roboto" w:cs="Times New Roman"/>
          <w:color w:val="4C4D4E"/>
          <w:sz w:val="21"/>
          <w:szCs w:val="21"/>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All Recipient's rights under this Agreement shall terminate if it fails to comply with any of the material terms or conditions of this Agreement and does not cure such failure in a reasonable </w:t>
      </w:r>
      <w:proofErr w:type="gramStart"/>
      <w:r w:rsidRPr="008A5649">
        <w:rPr>
          <w:rFonts w:ascii="Roboto" w:eastAsia="Times New Roman" w:hAnsi="Roboto" w:cs="Times New Roman"/>
          <w:color w:val="4C4D4E"/>
          <w:sz w:val="21"/>
          <w:szCs w:val="21"/>
        </w:rPr>
        <w:t>period of time</w:t>
      </w:r>
      <w:proofErr w:type="gramEnd"/>
      <w:r w:rsidRPr="008A5649">
        <w:rPr>
          <w:rFonts w:ascii="Roboto" w:eastAsia="Times New Roman" w:hAnsi="Roboto" w:cs="Times New Roman"/>
          <w:color w:val="4C4D4E"/>
          <w:sz w:val="21"/>
          <w:szCs w:val="21"/>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 xml:space="preserve">Everyone is permitted to copy and distribute copies of this Agreement, but </w:t>
      </w:r>
      <w:proofErr w:type="gramStart"/>
      <w:r w:rsidRPr="008A5649">
        <w:rPr>
          <w:rFonts w:ascii="Roboto" w:eastAsia="Times New Roman" w:hAnsi="Roboto" w:cs="Times New Roman"/>
          <w:color w:val="4C4D4E"/>
          <w:sz w:val="21"/>
          <w:szCs w:val="21"/>
        </w:rPr>
        <w:t>in order to</w:t>
      </w:r>
      <w:proofErr w:type="gramEnd"/>
      <w:r w:rsidRPr="008A5649">
        <w:rPr>
          <w:rFonts w:ascii="Roboto" w:eastAsia="Times New Roman" w:hAnsi="Roboto" w:cs="Times New Roman"/>
          <w:color w:val="4C4D4E"/>
          <w:sz w:val="21"/>
          <w:szCs w:val="21"/>
        </w:rPr>
        <w:t xml:space="preserve">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3866E9">
        <w:rPr>
          <w:rFonts w:ascii="Arial Nova" w:hAnsi="Arial Nova" w:cs="Times New Roman"/>
          <w:sz w:val="24"/>
          <w:szCs w:val="24"/>
          <w:highlight w:val="yellow"/>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258A7FF" w14:textId="503B2331" w:rsidR="00F666D2" w:rsidRPr="008A5649" w:rsidRDefault="00F666D2" w:rsidP="00F666D2">
      <w:pPr>
        <w:jc w:val="both"/>
        <w:rPr>
          <w:rFonts w:ascii="Arial Nova" w:hAnsi="Arial Nova" w:cs="Times New Roman"/>
          <w:b/>
          <w:bCs/>
          <w:sz w:val="24"/>
          <w:szCs w:val="24"/>
        </w:rPr>
      </w:pPr>
      <w:r w:rsidRPr="008A5649">
        <w:rPr>
          <w:rFonts w:ascii="Arial Nova" w:hAnsi="Arial Nova" w:cs="Times New Roman"/>
          <w:b/>
          <w:bCs/>
          <w:sz w:val="24"/>
          <w:szCs w:val="24"/>
        </w:rPr>
        <w:t>The Universal FOSS Exception, Version 1.0</w:t>
      </w:r>
    </w:p>
    <w:p w14:paraId="7E40CF62"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In addition to the rights set forth in the other license(s) included in the distribution for this software, data, and/or documentation (collectively the "Software," and such licenses collectively with this additional permission the "Software License"), the copyright holders wish to facilitate interoperability with other software, data, and/or documentation distributed with complete corresponding source under a license that is OSI-approved and/or categorized by the FSF as free (collectively "Other FOSS").  We therefore hereby grant the following additional permission with respect to the use and distribution of the Software with Other FOSS, and the constants, function signatures, data structures and other invocation methods used to run or interact with each of them (as to each, such software's "Interfaces"):</w:t>
      </w:r>
    </w:p>
    <w:p w14:paraId="1760EBCC" w14:textId="77777777" w:rsidR="00F666D2" w:rsidRPr="008A5649" w:rsidRDefault="00F666D2" w:rsidP="00F666D2">
      <w:pPr>
        <w:jc w:val="both"/>
        <w:rPr>
          <w:rFonts w:ascii="Arial Nova" w:hAnsi="Arial Nova" w:cs="Times New Roman"/>
          <w:sz w:val="24"/>
          <w:szCs w:val="24"/>
        </w:rPr>
      </w:pPr>
    </w:p>
    <w:p w14:paraId="7C42BB0F"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270F395E" w14:textId="77777777" w:rsidR="00F666D2" w:rsidRPr="008A5649" w:rsidRDefault="00F666D2" w:rsidP="00F666D2">
      <w:pPr>
        <w:jc w:val="both"/>
        <w:rPr>
          <w:rFonts w:ascii="Arial Nova" w:hAnsi="Arial Nova" w:cs="Times New Roman"/>
          <w:sz w:val="24"/>
          <w:szCs w:val="24"/>
        </w:rPr>
      </w:pPr>
    </w:p>
    <w:p w14:paraId="0E189C00"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w:t>
      </w:r>
      <w:proofErr w:type="spellStart"/>
      <w:r w:rsidRPr="008A5649">
        <w:rPr>
          <w:rFonts w:ascii="Arial Nova" w:hAnsi="Arial Nova" w:cs="Times New Roman"/>
          <w:sz w:val="24"/>
          <w:szCs w:val="24"/>
        </w:rPr>
        <w:t>i</w:t>
      </w:r>
      <w:proofErr w:type="spellEnd"/>
      <w:r w:rsidRPr="008A5649">
        <w:rPr>
          <w:rFonts w:ascii="Arial Nova" w:hAnsi="Arial Nova" w:cs="Times New Roman"/>
          <w:sz w:val="24"/>
          <w:szCs w:val="24"/>
        </w:rPr>
        <w:t xml:space="preserve">) The Software's Interfaces may, to the extent permitted by the license of the Other FOSS, be copied into, </w:t>
      </w:r>
      <w:proofErr w:type="gramStart"/>
      <w:r w:rsidRPr="008A5649">
        <w:rPr>
          <w:rFonts w:ascii="Arial Nova" w:hAnsi="Arial Nova" w:cs="Times New Roman"/>
          <w:sz w:val="24"/>
          <w:szCs w:val="24"/>
        </w:rPr>
        <w:t>used</w:t>
      </w:r>
      <w:proofErr w:type="gramEnd"/>
      <w:r w:rsidRPr="008A5649">
        <w:rPr>
          <w:rFonts w:ascii="Arial Nova" w:hAnsi="Arial Nova" w:cs="Times New Roman"/>
          <w:sz w:val="24"/>
          <w:szCs w:val="24"/>
        </w:rPr>
        <w:t xml:space="preserve"> and distributed in the Other FOSS in order to enable interoperability, without requiring a change to the license of the Other FOSS other than as to any Interfaces of the Software embedded therein.  The Software's Interfaces </w:t>
      </w:r>
      <w:proofErr w:type="gramStart"/>
      <w:r w:rsidRPr="008A5649">
        <w:rPr>
          <w:rFonts w:ascii="Arial Nova" w:hAnsi="Arial Nova" w:cs="Times New Roman"/>
          <w:sz w:val="24"/>
          <w:szCs w:val="24"/>
        </w:rPr>
        <w:t>remain at all times</w:t>
      </w:r>
      <w:proofErr w:type="gramEnd"/>
      <w:r w:rsidRPr="008A5649">
        <w:rPr>
          <w:rFonts w:ascii="Arial Nova" w:hAnsi="Arial Nova" w:cs="Times New Roman"/>
          <w:sz w:val="24"/>
          <w:szCs w:val="24"/>
        </w:rPr>
        <w:t xml:space="preserve"> under the Software License, including without limitation as used in the Other FOSS (which upon any such use also then contains a portion of the Software under the Software License).</w:t>
      </w:r>
    </w:p>
    <w:p w14:paraId="61255F19" w14:textId="77777777" w:rsidR="00F666D2" w:rsidRPr="008A5649" w:rsidRDefault="00F666D2" w:rsidP="00F666D2">
      <w:pPr>
        <w:jc w:val="both"/>
        <w:rPr>
          <w:rFonts w:ascii="Arial Nova" w:hAnsi="Arial Nova" w:cs="Times New Roman"/>
          <w:sz w:val="24"/>
          <w:szCs w:val="24"/>
        </w:rPr>
      </w:pPr>
    </w:p>
    <w:p w14:paraId="71BE3DA3"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2A4F8436" w14:textId="77777777" w:rsidR="00F666D2" w:rsidRPr="008A5649" w:rsidRDefault="00F666D2" w:rsidP="00F666D2">
      <w:pPr>
        <w:jc w:val="both"/>
        <w:rPr>
          <w:rFonts w:ascii="Arial Nova" w:hAnsi="Arial Nova" w:cs="Times New Roman"/>
          <w:sz w:val="24"/>
          <w:szCs w:val="24"/>
        </w:rPr>
      </w:pPr>
    </w:p>
    <w:p w14:paraId="478FD7F8"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(ii) The Other FOSS's Interfaces may, to the extent permitted by the license of the Other FOSS, be copied into, used and distributed in the Software in order to enable interoperability, without requiring that such Interfaces be licensed under the terms of the Software License or otherwise altering their original terms, if this does not require any </w:t>
      </w:r>
      <w:r w:rsidRPr="008A5649">
        <w:rPr>
          <w:rFonts w:ascii="Arial Nova" w:hAnsi="Arial Nova" w:cs="Times New Roman"/>
          <w:sz w:val="24"/>
          <w:szCs w:val="24"/>
        </w:rPr>
        <w:lastRenderedPageBreak/>
        <w:t>portion of the Software other than such Interfaces to be licensed under the terms other than the Software License.</w:t>
      </w:r>
    </w:p>
    <w:p w14:paraId="745D2274" w14:textId="77777777" w:rsidR="00F666D2" w:rsidRPr="008A5649" w:rsidRDefault="00F666D2" w:rsidP="00F666D2">
      <w:pPr>
        <w:jc w:val="both"/>
        <w:rPr>
          <w:rFonts w:ascii="Arial Nova" w:hAnsi="Arial Nova" w:cs="Times New Roman"/>
          <w:sz w:val="24"/>
          <w:szCs w:val="24"/>
        </w:rPr>
      </w:pPr>
    </w:p>
    <w:p w14:paraId="33FFA26B"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7106BA76" w14:textId="77777777" w:rsidR="00F666D2" w:rsidRPr="008A5649" w:rsidRDefault="00F666D2" w:rsidP="00F666D2">
      <w:pPr>
        <w:jc w:val="both"/>
        <w:rPr>
          <w:rFonts w:ascii="Arial Nova" w:hAnsi="Arial Nova" w:cs="Times New Roman"/>
          <w:sz w:val="24"/>
          <w:szCs w:val="24"/>
        </w:rPr>
      </w:pPr>
    </w:p>
    <w:p w14:paraId="2A2C27AC"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(iii) If only Interfaces and no other code is copied between the Software and the Other FOSS in either direction, the use and/or distribution of the Software with the Other FOSS shall not be deemed to require that the Other FOSS be licensed under the license of the Software, other than as to any Interfaces of the Software copied into the Other FOSS.  This includes, by way of example and without limitation, statically or dynamically linking the Software together with Other FOSS after enabling interoperability using the Interfaces of one or </w:t>
      </w:r>
      <w:proofErr w:type="gramStart"/>
      <w:r w:rsidRPr="008A5649">
        <w:rPr>
          <w:rFonts w:ascii="Arial Nova" w:hAnsi="Arial Nova" w:cs="Times New Roman"/>
          <w:sz w:val="24"/>
          <w:szCs w:val="24"/>
        </w:rPr>
        <w:t>both, and</w:t>
      </w:r>
      <w:proofErr w:type="gramEnd"/>
      <w:r w:rsidRPr="008A5649">
        <w:rPr>
          <w:rFonts w:ascii="Arial Nova" w:hAnsi="Arial Nova" w:cs="Times New Roman"/>
          <w:sz w:val="24"/>
          <w:szCs w:val="24"/>
        </w:rPr>
        <w:t xml:space="preserve"> distributing the resulting combination under different licenses for the respective portions thereof.</w:t>
      </w:r>
    </w:p>
    <w:p w14:paraId="7AFAAD0D" w14:textId="77777777" w:rsidR="00F666D2" w:rsidRPr="008A5649" w:rsidRDefault="00F666D2" w:rsidP="00F666D2">
      <w:pPr>
        <w:jc w:val="both"/>
        <w:rPr>
          <w:rFonts w:ascii="Arial Nova" w:hAnsi="Arial Nova" w:cs="Times New Roman"/>
          <w:sz w:val="24"/>
          <w:szCs w:val="24"/>
        </w:rPr>
      </w:pPr>
    </w:p>
    <w:p w14:paraId="7DCDB512"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57A85C5D" w14:textId="77777777" w:rsidR="00F666D2" w:rsidRPr="008A5649" w:rsidRDefault="00F666D2" w:rsidP="00F666D2">
      <w:pPr>
        <w:jc w:val="both"/>
        <w:rPr>
          <w:rFonts w:ascii="Arial Nova" w:hAnsi="Arial Nova" w:cs="Times New Roman"/>
          <w:sz w:val="24"/>
          <w:szCs w:val="24"/>
        </w:rPr>
      </w:pPr>
    </w:p>
    <w:p w14:paraId="70EC3A1E"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For avoidance of doubt, a license which is OSI-approved or categorized by the FSF as free, includes, for the purpose of this permission, such licenses with additional permissions, and any license that has previously been so-approved or categorized as free, even if now deprecated or otherwise no longer recognized as approved or free.  Nothing in this additional permission grants any right to distribute any portion of the Software on terms other than those of the Software License or grants any additional permission of any kind for use or distribution of the Software in conjunction with software other than Other FOSS.</w:t>
      </w:r>
    </w:p>
    <w:p w14:paraId="317E850A" w14:textId="77777777" w:rsidR="00F666D2" w:rsidRPr="008A5649" w:rsidRDefault="00F666D2" w:rsidP="00F666D2">
      <w:pPr>
        <w:jc w:val="both"/>
        <w:rPr>
          <w:rFonts w:ascii="Arial Nova" w:hAnsi="Arial Nova" w:cs="Times New Roman"/>
          <w:sz w:val="24"/>
          <w:szCs w:val="24"/>
        </w:rPr>
      </w:pPr>
    </w:p>
    <w:p w14:paraId="5DC29916"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0D77D3A3" w14:textId="77777777" w:rsidR="00F666D2" w:rsidRPr="008A5649" w:rsidRDefault="00F666D2" w:rsidP="00F666D2">
      <w:pPr>
        <w:jc w:val="both"/>
        <w:rPr>
          <w:rFonts w:ascii="Arial Nova" w:hAnsi="Arial Nova" w:cs="Times New Roman"/>
          <w:sz w:val="24"/>
          <w:szCs w:val="24"/>
        </w:rPr>
      </w:pPr>
    </w:p>
    <w:p w14:paraId="48FEC43E" w14:textId="77777777"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 xml:space="preserve"> </w:t>
      </w:r>
    </w:p>
    <w:p w14:paraId="70BB68EB" w14:textId="77777777" w:rsidR="00F666D2" w:rsidRPr="008A5649" w:rsidRDefault="00F666D2" w:rsidP="00F666D2">
      <w:pPr>
        <w:jc w:val="both"/>
        <w:rPr>
          <w:rFonts w:ascii="Arial Nova" w:hAnsi="Arial Nova" w:cs="Times New Roman"/>
          <w:sz w:val="24"/>
          <w:szCs w:val="24"/>
        </w:rPr>
      </w:pPr>
    </w:p>
    <w:p w14:paraId="5C74C208" w14:textId="5B23C175" w:rsidR="00F666D2" w:rsidRPr="008A5649" w:rsidRDefault="00F666D2" w:rsidP="00F666D2">
      <w:pPr>
        <w:jc w:val="both"/>
        <w:rPr>
          <w:rFonts w:ascii="Arial Nova" w:hAnsi="Arial Nova" w:cs="Times New Roman"/>
          <w:sz w:val="24"/>
          <w:szCs w:val="24"/>
        </w:rPr>
      </w:pPr>
      <w:r w:rsidRPr="008A5649">
        <w:rPr>
          <w:rFonts w:ascii="Arial Nova" w:hAnsi="Arial Nova" w:cs="Times New Roman"/>
          <w:sz w:val="24"/>
          <w:szCs w:val="24"/>
        </w:rPr>
        <w:t>When referring to the exception, you may link to it here at http://oss.oracle.com/licenses/universal-foss-exception.</w:t>
      </w:r>
    </w:p>
    <w:p w14:paraId="0D019121" w14:textId="16E43CAE" w:rsidR="00124563" w:rsidRPr="008A5649" w:rsidRDefault="00124563" w:rsidP="00F666D2">
      <w:pPr>
        <w:jc w:val="both"/>
        <w:rPr>
          <w:rFonts w:ascii="Arial Nova" w:hAnsi="Arial Nova" w:cs="Times New Roman"/>
          <w:sz w:val="24"/>
          <w:szCs w:val="24"/>
        </w:rPr>
      </w:pPr>
      <w:r w:rsidRPr="008A5649">
        <w:rPr>
          <w:rFonts w:ascii="Arial Nova" w:hAnsi="Arial Nova" w:cs="Times New Roman"/>
          <w:sz w:val="24"/>
          <w:szCs w:val="24"/>
        </w:rPr>
        <w:t>------------------------------------------------------------------------------------------------------------</w:t>
      </w:r>
    </w:p>
    <w:p w14:paraId="3C1271A8" w14:textId="77777777" w:rsidR="00F666D2" w:rsidRPr="008A5649" w:rsidRDefault="00F666D2" w:rsidP="00F666D2">
      <w:pPr>
        <w:rPr>
          <w:rFonts w:ascii="Arial Nova" w:hAnsi="Arial Nova" w:cs="Arial"/>
          <w:b/>
          <w:bCs/>
          <w:sz w:val="24"/>
          <w:szCs w:val="24"/>
        </w:rPr>
      </w:pPr>
      <w:r w:rsidRPr="008A5649">
        <w:rPr>
          <w:rFonts w:ascii="Arial Nova" w:hAnsi="Arial Nova" w:cs="Arial"/>
          <w:b/>
          <w:bCs/>
          <w:sz w:val="24"/>
          <w:szCs w:val="24"/>
          <w:highlight w:val="yellow"/>
        </w:rPr>
        <w:t>BSD 3-Clause "New" or "Revised" License</w:t>
      </w:r>
    </w:p>
    <w:p w14:paraId="2A9F13DF" w14:textId="77777777" w:rsidR="00F666D2" w:rsidRPr="008A5649" w:rsidRDefault="00F666D2" w:rsidP="00F666D2">
      <w:pPr>
        <w:rPr>
          <w:rFonts w:ascii="Arial Nova" w:hAnsi="Arial Nova" w:cs="Arial"/>
          <w:sz w:val="24"/>
          <w:szCs w:val="24"/>
        </w:rPr>
      </w:pPr>
      <w:proofErr w:type="spellStart"/>
      <w:r w:rsidRPr="008A5649">
        <w:rPr>
          <w:rFonts w:ascii="Arial Nova" w:hAnsi="Arial Nova" w:cs="Arial"/>
          <w:sz w:val="24"/>
          <w:szCs w:val="24"/>
        </w:rPr>
        <w:lastRenderedPageBreak/>
        <w:t>Licence</w:t>
      </w:r>
      <w:proofErr w:type="spellEnd"/>
      <w:r w:rsidRPr="008A5649">
        <w:rPr>
          <w:rFonts w:ascii="Arial Nova" w:hAnsi="Arial Nova" w:cs="Arial"/>
          <w:sz w:val="24"/>
          <w:szCs w:val="24"/>
        </w:rPr>
        <w:t xml:space="preserve"> ID</w:t>
      </w:r>
    </w:p>
    <w:p w14:paraId="33CA23AF"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BSD-3-Clause</w:t>
      </w:r>
    </w:p>
    <w:p w14:paraId="6CC7C9F6" w14:textId="77777777" w:rsidR="00F666D2" w:rsidRPr="008A5649" w:rsidRDefault="00F666D2" w:rsidP="00F666D2">
      <w:pPr>
        <w:rPr>
          <w:rFonts w:ascii="Arial Nova" w:hAnsi="Arial Nova" w:cs="Arial"/>
          <w:sz w:val="24"/>
          <w:szCs w:val="24"/>
        </w:rPr>
      </w:pPr>
      <w:proofErr w:type="spellStart"/>
      <w:r w:rsidRPr="008A5649">
        <w:rPr>
          <w:rFonts w:ascii="Arial Nova" w:hAnsi="Arial Nova" w:cs="Arial"/>
          <w:sz w:val="24"/>
          <w:szCs w:val="24"/>
        </w:rPr>
        <w:t>Licence</w:t>
      </w:r>
      <w:proofErr w:type="spellEnd"/>
      <w:r w:rsidRPr="008A5649">
        <w:rPr>
          <w:rFonts w:ascii="Arial Nova" w:hAnsi="Arial Nova" w:cs="Arial"/>
          <w:sz w:val="24"/>
          <w:szCs w:val="24"/>
        </w:rPr>
        <w:t xml:space="preserve"> text</w:t>
      </w:r>
    </w:p>
    <w:p w14:paraId="479BD6F5"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Copyright (c</w:t>
      </w:r>
      <w:proofErr w:type="gramStart"/>
      <w:r w:rsidRPr="008A5649">
        <w:rPr>
          <w:rFonts w:ascii="Arial Nova" w:hAnsi="Arial Nova" w:cs="Arial"/>
          <w:sz w:val="24"/>
          <w:szCs w:val="24"/>
        </w:rPr>
        <w:t>) .</w:t>
      </w:r>
      <w:proofErr w:type="gramEnd"/>
      <w:r w:rsidRPr="008A5649">
        <w:rPr>
          <w:rFonts w:ascii="Arial Nova" w:hAnsi="Arial Nova" w:cs="Arial"/>
          <w:sz w:val="24"/>
          <w:szCs w:val="24"/>
        </w:rPr>
        <w:t xml:space="preserve"> All rights reserved.</w:t>
      </w:r>
    </w:p>
    <w:p w14:paraId="409240C2" w14:textId="77777777" w:rsidR="00F666D2" w:rsidRPr="008A5649" w:rsidRDefault="00F666D2" w:rsidP="00F666D2">
      <w:pPr>
        <w:rPr>
          <w:rFonts w:ascii="Arial Nova" w:hAnsi="Arial Nova" w:cs="Arial"/>
          <w:sz w:val="24"/>
          <w:szCs w:val="24"/>
        </w:rPr>
      </w:pPr>
    </w:p>
    <w:p w14:paraId="45CB1E74"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Redistribution and use in source and binary forms, with or without modification, are permitted provided that the following conditions are met:</w:t>
      </w:r>
    </w:p>
    <w:p w14:paraId="1C5C2907" w14:textId="77777777" w:rsidR="00F666D2" w:rsidRPr="008A5649" w:rsidRDefault="00F666D2" w:rsidP="00F666D2">
      <w:pPr>
        <w:rPr>
          <w:rFonts w:ascii="Arial Nova" w:hAnsi="Arial Nova" w:cs="Arial"/>
          <w:sz w:val="24"/>
          <w:szCs w:val="24"/>
        </w:rPr>
      </w:pPr>
    </w:p>
    <w:p w14:paraId="169E9FB4"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1. Redistributions of source code must retain the above copyright notice, this list of conditions and the following disclaimer.</w:t>
      </w:r>
    </w:p>
    <w:p w14:paraId="5E616BAB" w14:textId="77777777" w:rsidR="00F666D2" w:rsidRPr="008A5649" w:rsidRDefault="00F666D2" w:rsidP="00F666D2">
      <w:pPr>
        <w:rPr>
          <w:rFonts w:ascii="Arial Nova" w:hAnsi="Arial Nova" w:cs="Arial"/>
          <w:sz w:val="24"/>
          <w:szCs w:val="24"/>
        </w:rPr>
      </w:pPr>
    </w:p>
    <w:p w14:paraId="5A6C7090"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2. Redistributions in binary form must reproduce the above copyright notice, this list of conditions and the following disclaimer in the documentation and/or other materials provided with the distribution.</w:t>
      </w:r>
    </w:p>
    <w:p w14:paraId="0D271E4E" w14:textId="77777777" w:rsidR="00F666D2" w:rsidRPr="008A5649" w:rsidRDefault="00F666D2" w:rsidP="00F666D2">
      <w:pPr>
        <w:rPr>
          <w:rFonts w:ascii="Arial Nova" w:hAnsi="Arial Nova" w:cs="Arial"/>
          <w:sz w:val="24"/>
          <w:szCs w:val="24"/>
        </w:rPr>
      </w:pPr>
    </w:p>
    <w:p w14:paraId="30C24F95" w14:textId="77777777" w:rsidR="00F666D2" w:rsidRPr="008A5649" w:rsidRDefault="00F666D2" w:rsidP="00F666D2">
      <w:pPr>
        <w:rPr>
          <w:rFonts w:ascii="Arial Nova" w:hAnsi="Arial Nova" w:cs="Arial"/>
          <w:sz w:val="24"/>
          <w:szCs w:val="24"/>
        </w:rPr>
      </w:pPr>
      <w:r w:rsidRPr="008A5649">
        <w:rPr>
          <w:rFonts w:ascii="Arial Nova" w:hAnsi="Arial Nova" w:cs="Arial"/>
          <w:sz w:val="24"/>
          <w:szCs w:val="24"/>
        </w:rPr>
        <w:t>3. Neither the name of the copyright holder nor the names of its contributors may be used to endorse or promote products derived from this software without specific prior written permission.</w:t>
      </w:r>
    </w:p>
    <w:p w14:paraId="2973D847" w14:textId="77777777" w:rsidR="00F666D2" w:rsidRPr="008A5649" w:rsidRDefault="00F666D2" w:rsidP="00F666D2">
      <w:pPr>
        <w:rPr>
          <w:rFonts w:ascii="Arial Nova" w:hAnsi="Arial Nova" w:cs="Arial"/>
          <w:sz w:val="24"/>
          <w:szCs w:val="24"/>
        </w:rPr>
      </w:pPr>
    </w:p>
    <w:p w14:paraId="70770505" w14:textId="15993D6D" w:rsidR="0089240B" w:rsidRDefault="00F666D2" w:rsidP="00F666D2">
      <w:pPr>
        <w:rPr>
          <w:rFonts w:ascii="Arial Nova" w:hAnsi="Arial Nova" w:cs="Arial"/>
          <w:sz w:val="24"/>
          <w:szCs w:val="24"/>
        </w:rPr>
      </w:pPr>
      <w:r w:rsidRPr="008A5649">
        <w:rPr>
          <w:rFonts w:ascii="Arial Nova" w:hAnsi="Arial Nova" w:cs="Arial"/>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0135FDA" w14:textId="77777777" w:rsidR="003866E9" w:rsidRDefault="003866E9" w:rsidP="003866E9">
      <w:pPr>
        <w:pStyle w:val="Heading3"/>
        <w:shd w:val="clear" w:color="auto" w:fill="FBF9F8"/>
        <w:spacing w:before="0" w:after="384"/>
        <w:rPr>
          <w:rFonts w:ascii="Segoe UI" w:hAnsi="Segoe UI" w:cs="Segoe UI"/>
          <w:color w:val="000000"/>
        </w:rPr>
      </w:pPr>
      <w:r w:rsidRPr="003866E9">
        <w:rPr>
          <w:rFonts w:ascii="Segoe UI" w:hAnsi="Segoe UI" w:cs="Segoe UI"/>
          <w:b/>
          <w:bCs/>
          <w:color w:val="000000"/>
          <w:highlight w:val="yellow"/>
        </w:rPr>
        <w:t>Oracle Free Use Terms and Conditions</w:t>
      </w:r>
    </w:p>
    <w:p w14:paraId="42510364" w14:textId="77777777" w:rsidR="003866E9" w:rsidRDefault="003866E9" w:rsidP="003866E9">
      <w:pPr>
        <w:pStyle w:val="NormalWeb"/>
        <w:shd w:val="clear" w:color="auto" w:fill="FBF9F8"/>
        <w:spacing w:before="0" w:beforeAutospacing="0" w:after="0" w:afterAutospacing="0"/>
        <w:rPr>
          <w:rFonts w:ascii="Segoe UI" w:hAnsi="Segoe UI" w:cs="Segoe UI"/>
          <w:color w:val="000000"/>
          <w:sz w:val="20"/>
          <w:szCs w:val="20"/>
        </w:rPr>
      </w:pPr>
      <w:r>
        <w:rPr>
          <w:rStyle w:val="Strong"/>
          <w:rFonts w:ascii="Segoe UI" w:hAnsi="Segoe UI" w:cs="Segoe UI"/>
          <w:color w:val="000000"/>
          <w:sz w:val="20"/>
          <w:szCs w:val="20"/>
        </w:rPr>
        <w:t>Definitions</w:t>
      </w:r>
    </w:p>
    <w:p w14:paraId="38FBDAF6" w14:textId="77777777" w:rsidR="003866E9" w:rsidRDefault="003866E9" w:rsidP="003866E9">
      <w:pPr>
        <w:pStyle w:val="NormalWeb"/>
        <w:shd w:val="clear" w:color="auto" w:fill="FBF9F8"/>
        <w:spacing w:before="0" w:beforeAutospacing="0" w:after="0" w:afterAutospacing="0"/>
        <w:rPr>
          <w:rFonts w:ascii="Segoe UI" w:hAnsi="Segoe UI" w:cs="Segoe UI"/>
          <w:color w:val="000000"/>
          <w:sz w:val="20"/>
          <w:szCs w:val="20"/>
        </w:rPr>
      </w:pPr>
      <w:r>
        <w:rPr>
          <w:rFonts w:ascii="Segoe UI" w:hAnsi="Segoe UI" w:cs="Segoe UI"/>
          <w:color w:val="000000"/>
          <w:sz w:val="20"/>
          <w:szCs w:val="20"/>
        </w:rPr>
        <w:lastRenderedPageBreak/>
        <w:t>"Oracle" refers to Oracle America, Inc. "You" and "</w:t>
      </w:r>
      <w:proofErr w:type="gramStart"/>
      <w:r>
        <w:rPr>
          <w:rFonts w:ascii="Segoe UI" w:hAnsi="Segoe UI" w:cs="Segoe UI"/>
          <w:color w:val="000000"/>
          <w:sz w:val="20"/>
          <w:szCs w:val="20"/>
        </w:rPr>
        <w:t>Your</w:t>
      </w:r>
      <w:proofErr w:type="gramEnd"/>
      <w:r>
        <w:rPr>
          <w:rFonts w:ascii="Segoe UI" w:hAnsi="Segoe UI" w:cs="Segoe UI"/>
          <w:color w:val="000000"/>
          <w:sz w:val="20"/>
          <w:szCs w:val="20"/>
        </w:rPr>
        <w:t>" refers to (a) a company or organization (each an "Entity") accessing the Programs, if use of the Programs will be on behalf of such Entity; or (b) an individual accessing the Programs, if use of the Programs will not be on behalf of an Entity. "Program(s)" refers to Oracle software provided by Oracle pursuant to the following terms and any updates, error corrections, and/or Program Documentation provided by Oracle. "Program Documentation" refers to Program user manuals and Program installation manuals, if any. If available, Program Documentation may be delivered with the Programs and/or may be accessed from </w:t>
      </w:r>
      <w:hyperlink r:id="rId8" w:history="1">
        <w:r>
          <w:rPr>
            <w:rStyle w:val="Hyperlink"/>
            <w:rFonts w:ascii="Segoe UI" w:hAnsi="Segoe UI" w:cs="Segoe UI"/>
            <w:color w:val="006B8F"/>
            <w:sz w:val="20"/>
            <w:szCs w:val="20"/>
            <w:u w:val="none"/>
          </w:rPr>
          <w:t>www.oracle.com/documentation</w:t>
        </w:r>
      </w:hyperlink>
      <w:r>
        <w:rPr>
          <w:rFonts w:ascii="Segoe UI" w:hAnsi="Segoe UI" w:cs="Segoe UI"/>
          <w:color w:val="000000"/>
          <w:sz w:val="20"/>
          <w:szCs w:val="20"/>
        </w:rPr>
        <w:t xml:space="preserve">. "Separate Terms" refers to separate license terms that are specified in the Program Documentation, readmes or notice files and that apply to Separately Licensed Technology. "Separately Licensed Technology" refers to Oracle or </w:t>
      </w:r>
      <w:proofErr w:type="gramStart"/>
      <w:r>
        <w:rPr>
          <w:rFonts w:ascii="Segoe UI" w:hAnsi="Segoe UI" w:cs="Segoe UI"/>
          <w:color w:val="000000"/>
          <w:sz w:val="20"/>
          <w:szCs w:val="20"/>
        </w:rPr>
        <w:t>third party</w:t>
      </w:r>
      <w:proofErr w:type="gramEnd"/>
      <w:r>
        <w:rPr>
          <w:rFonts w:ascii="Segoe UI" w:hAnsi="Segoe UI" w:cs="Segoe UI"/>
          <w:color w:val="000000"/>
          <w:sz w:val="20"/>
          <w:szCs w:val="20"/>
        </w:rPr>
        <w:t xml:space="preserve"> technology that is licensed under Separate Terms and not under the terms of this license.</w:t>
      </w:r>
    </w:p>
    <w:p w14:paraId="310BDBB8" w14:textId="77777777" w:rsidR="003866E9" w:rsidRDefault="003866E9" w:rsidP="003866E9">
      <w:pPr>
        <w:pStyle w:val="NormalWeb"/>
        <w:shd w:val="clear" w:color="auto" w:fill="FBF9F8"/>
        <w:spacing w:before="0" w:beforeAutospacing="0" w:after="0" w:afterAutospacing="0"/>
        <w:rPr>
          <w:rFonts w:ascii="Segoe UI" w:hAnsi="Segoe UI" w:cs="Segoe UI"/>
          <w:color w:val="000000"/>
          <w:sz w:val="20"/>
          <w:szCs w:val="20"/>
        </w:rPr>
      </w:pPr>
      <w:r>
        <w:rPr>
          <w:rStyle w:val="Strong"/>
          <w:rFonts w:ascii="Segoe UI" w:hAnsi="Segoe UI" w:cs="Segoe UI"/>
          <w:color w:val="000000"/>
          <w:sz w:val="20"/>
          <w:szCs w:val="20"/>
        </w:rPr>
        <w:t>Separately Licensed Technology</w:t>
      </w:r>
    </w:p>
    <w:p w14:paraId="2EF8FF35"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 xml:space="preserve">Oracle may provide certain notices to You in Program Documentation, readmes or notice files in connection with Oracle or </w:t>
      </w:r>
      <w:proofErr w:type="gramStart"/>
      <w:r>
        <w:rPr>
          <w:rFonts w:ascii="Segoe UI" w:hAnsi="Segoe UI" w:cs="Segoe UI"/>
          <w:color w:val="000000"/>
          <w:sz w:val="20"/>
          <w:szCs w:val="20"/>
        </w:rPr>
        <w:t>third party</w:t>
      </w:r>
      <w:proofErr w:type="gramEnd"/>
      <w:r>
        <w:rPr>
          <w:rFonts w:ascii="Segoe UI" w:hAnsi="Segoe UI" w:cs="Segoe UI"/>
          <w:color w:val="000000"/>
          <w:sz w:val="20"/>
          <w:szCs w:val="20"/>
        </w:rPr>
        <w:t xml:space="preserve"> technology provided as or with the Programs. If specified in the Program Documentation, readmes or notice files, such technology will be licensed to You under Separate Terms. Your rights to use Separately Licensed Technology under Separate Terms are not restricted in any way by the terms herein. For clarity, notwithstanding the existence of a notice, third party technology that is not Separately Licensed Technology shall be deemed part of the Programs licensed to You under the terms of this license.</w:t>
      </w:r>
    </w:p>
    <w:p w14:paraId="2163542C" w14:textId="77777777" w:rsidR="003866E9" w:rsidRDefault="003866E9" w:rsidP="003866E9">
      <w:pPr>
        <w:pStyle w:val="NormalWeb"/>
        <w:shd w:val="clear" w:color="auto" w:fill="FBF9F8"/>
        <w:spacing w:before="0" w:beforeAutospacing="0" w:after="0" w:afterAutospacing="0"/>
        <w:rPr>
          <w:rFonts w:ascii="Segoe UI" w:hAnsi="Segoe UI" w:cs="Segoe UI"/>
          <w:color w:val="000000"/>
          <w:sz w:val="20"/>
          <w:szCs w:val="20"/>
        </w:rPr>
      </w:pPr>
      <w:r>
        <w:rPr>
          <w:rStyle w:val="Strong"/>
          <w:rFonts w:ascii="Segoe UI" w:hAnsi="Segoe UI" w:cs="Segoe UI"/>
          <w:color w:val="000000"/>
          <w:sz w:val="20"/>
          <w:szCs w:val="20"/>
        </w:rPr>
        <w:t xml:space="preserve">Source Code for </w:t>
      </w:r>
      <w:proofErr w:type="gramStart"/>
      <w:r>
        <w:rPr>
          <w:rStyle w:val="Strong"/>
          <w:rFonts w:ascii="Segoe UI" w:hAnsi="Segoe UI" w:cs="Segoe UI"/>
          <w:color w:val="000000"/>
          <w:sz w:val="20"/>
          <w:szCs w:val="20"/>
        </w:rPr>
        <w:t>Open Source</w:t>
      </w:r>
      <w:proofErr w:type="gramEnd"/>
      <w:r>
        <w:rPr>
          <w:rStyle w:val="Strong"/>
          <w:rFonts w:ascii="Segoe UI" w:hAnsi="Segoe UI" w:cs="Segoe UI"/>
          <w:color w:val="000000"/>
          <w:sz w:val="20"/>
          <w:szCs w:val="20"/>
        </w:rPr>
        <w:t xml:space="preserve"> Software</w:t>
      </w:r>
    </w:p>
    <w:p w14:paraId="7AA0CD22" w14:textId="77777777" w:rsidR="003866E9" w:rsidRDefault="003866E9" w:rsidP="003866E9">
      <w:pPr>
        <w:pStyle w:val="NormalWeb"/>
        <w:shd w:val="clear" w:color="auto" w:fill="FBF9F8"/>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For software that You receive from Oracle in binary form that is licensed under an open source license that gives You the right to receive the source code for that binary, You can obtain a copy of the applicable source code from </w:t>
      </w:r>
      <w:hyperlink r:id="rId9" w:history="1">
        <w:r>
          <w:rPr>
            <w:rStyle w:val="Hyperlink"/>
            <w:rFonts w:ascii="Segoe UI" w:hAnsi="Segoe UI" w:cs="Segoe UI"/>
            <w:color w:val="006B8F"/>
            <w:sz w:val="20"/>
            <w:szCs w:val="20"/>
            <w:u w:val="none"/>
          </w:rPr>
          <w:t>https://oss.oracle.com/sources/</w:t>
        </w:r>
      </w:hyperlink>
      <w:r>
        <w:rPr>
          <w:rFonts w:ascii="Segoe UI" w:hAnsi="Segoe UI" w:cs="Segoe UI"/>
          <w:color w:val="000000"/>
          <w:sz w:val="20"/>
          <w:szCs w:val="20"/>
        </w:rPr>
        <w:t> or </w:t>
      </w:r>
      <w:hyperlink r:id="rId10" w:history="1">
        <w:r>
          <w:rPr>
            <w:rStyle w:val="Hyperlink"/>
            <w:rFonts w:ascii="Segoe UI" w:hAnsi="Segoe UI" w:cs="Segoe UI"/>
            <w:color w:val="006B8F"/>
            <w:sz w:val="20"/>
            <w:szCs w:val="20"/>
            <w:u w:val="none"/>
          </w:rPr>
          <w:t>http://www.oracle.com/goto/opensourcecode</w:t>
        </w:r>
      </w:hyperlink>
      <w:r>
        <w:rPr>
          <w:rFonts w:ascii="Segoe UI" w:hAnsi="Segoe UI" w:cs="Segoe UI"/>
          <w:color w:val="000000"/>
          <w:sz w:val="20"/>
          <w:szCs w:val="20"/>
        </w:rPr>
        <w:t xml:space="preserve">. If the source code for such software was not provided to You with the binary, </w:t>
      </w:r>
      <w:proofErr w:type="gramStart"/>
      <w:r>
        <w:rPr>
          <w:rFonts w:ascii="Segoe UI" w:hAnsi="Segoe UI" w:cs="Segoe UI"/>
          <w:color w:val="000000"/>
          <w:sz w:val="20"/>
          <w:szCs w:val="20"/>
        </w:rPr>
        <w:t>You</w:t>
      </w:r>
      <w:proofErr w:type="gramEnd"/>
      <w:r>
        <w:rPr>
          <w:rFonts w:ascii="Segoe UI" w:hAnsi="Segoe UI" w:cs="Segoe UI"/>
          <w:color w:val="000000"/>
          <w:sz w:val="20"/>
          <w:szCs w:val="20"/>
        </w:rPr>
        <w:t xml:space="preserve"> can also receive a copy of the source code on physical media by submitting a written request pursuant to the instructions in the "Written Offer for Source Code" section of the latter website.</w:t>
      </w:r>
    </w:p>
    <w:p w14:paraId="05EA978D"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w:t>
      </w:r>
    </w:p>
    <w:p w14:paraId="13C4BBFD"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The following license terms apply to those Programs that are not provided to You under Separate Terms.</w:t>
      </w:r>
    </w:p>
    <w:p w14:paraId="7D6CA27C" w14:textId="77777777" w:rsidR="003866E9" w:rsidRDefault="003866E9" w:rsidP="003866E9">
      <w:pPr>
        <w:pStyle w:val="NormalWeb"/>
        <w:shd w:val="clear" w:color="auto" w:fill="FBF9F8"/>
        <w:spacing w:before="0" w:beforeAutospacing="0" w:after="0" w:afterAutospacing="0"/>
        <w:rPr>
          <w:rFonts w:ascii="Segoe UI" w:hAnsi="Segoe UI" w:cs="Segoe UI"/>
          <w:color w:val="000000"/>
          <w:sz w:val="20"/>
          <w:szCs w:val="20"/>
        </w:rPr>
      </w:pPr>
      <w:r>
        <w:rPr>
          <w:rStyle w:val="Strong"/>
          <w:rFonts w:ascii="Segoe UI" w:hAnsi="Segoe UI" w:cs="Segoe UI"/>
          <w:color w:val="000000"/>
          <w:sz w:val="20"/>
          <w:szCs w:val="20"/>
        </w:rPr>
        <w:t>License Rights and Restrictions</w:t>
      </w:r>
    </w:p>
    <w:p w14:paraId="4BA27D7C"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Oracle grants to You, as a recipient of this Program, a nonexclusive, nontransferable, limited license to, subject to the conditions stated herein, (a) internally use the unmodified Programs for the purposes of developing, testing, prototyping and demonstrating your applications, and running the Programs for your own internal business operations; and (b) redistribute unmodified Programs and Programs Documentation, under the terms of this License, provided that You do not charge Your end users any additional fees for the use of the Programs. You may make copies of the Programs to the extent reasonably necessary for exercising the license rights granted herein and for backup purposes. You are granted the right to use the Programs to provide third party training in the use of the Programs and associated Separately Licensed Technology only if there is express authorization of such use by Oracle on the Program's download page or in the Program Documentation.</w:t>
      </w:r>
    </w:p>
    <w:p w14:paraId="33B4E36D"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Your license is contingent on Your compliance with the following conditions:</w:t>
      </w:r>
    </w:p>
    <w:p w14:paraId="3D859D39"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 xml:space="preserve">- You include a copy of this license with any distribution by You of the </w:t>
      </w:r>
      <w:proofErr w:type="gramStart"/>
      <w:r>
        <w:rPr>
          <w:rFonts w:ascii="Segoe UI" w:hAnsi="Segoe UI" w:cs="Segoe UI"/>
          <w:color w:val="000000"/>
          <w:sz w:val="20"/>
          <w:szCs w:val="20"/>
        </w:rPr>
        <w:t>Programs;</w:t>
      </w:r>
      <w:proofErr w:type="gramEnd"/>
    </w:p>
    <w:p w14:paraId="49ED5844"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lastRenderedPageBreak/>
        <w:t xml:space="preserve">- You do not remove markings or notices of either Oracle's or a licensor's proprietary rights from the Programs or Program </w:t>
      </w:r>
      <w:proofErr w:type="gramStart"/>
      <w:r>
        <w:rPr>
          <w:rFonts w:ascii="Segoe UI" w:hAnsi="Segoe UI" w:cs="Segoe UI"/>
          <w:color w:val="000000"/>
          <w:sz w:val="20"/>
          <w:szCs w:val="20"/>
        </w:rPr>
        <w:t>Documentation;</w:t>
      </w:r>
      <w:proofErr w:type="gramEnd"/>
    </w:p>
    <w:p w14:paraId="31600A43"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 You comply with all U.S. and applicable export control and economic sanctions laws and regulations that govern Your use of the Programs (including technical data</w:t>
      </w:r>
      <w:proofErr w:type="gramStart"/>
      <w:r>
        <w:rPr>
          <w:rFonts w:ascii="Segoe UI" w:hAnsi="Segoe UI" w:cs="Segoe UI"/>
          <w:color w:val="000000"/>
          <w:sz w:val="20"/>
          <w:szCs w:val="20"/>
        </w:rPr>
        <w:t>);</w:t>
      </w:r>
      <w:proofErr w:type="gramEnd"/>
    </w:p>
    <w:p w14:paraId="4C7672D9"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 xml:space="preserve">- You do not cause or permit reverse engineering, disassembly or </w:t>
      </w:r>
      <w:proofErr w:type="spellStart"/>
      <w:r>
        <w:rPr>
          <w:rFonts w:ascii="Segoe UI" w:hAnsi="Segoe UI" w:cs="Segoe UI"/>
          <w:color w:val="000000"/>
          <w:sz w:val="20"/>
          <w:szCs w:val="20"/>
        </w:rPr>
        <w:t>decompilation</w:t>
      </w:r>
      <w:proofErr w:type="spellEnd"/>
      <w:r>
        <w:rPr>
          <w:rFonts w:ascii="Segoe UI" w:hAnsi="Segoe UI" w:cs="Segoe UI"/>
          <w:color w:val="000000"/>
          <w:sz w:val="20"/>
          <w:szCs w:val="20"/>
        </w:rPr>
        <w:t xml:space="preserve"> of the Programs (except as allowed by law) by You nor allow an associated party to do so.</w:t>
      </w:r>
    </w:p>
    <w:p w14:paraId="7720C5BF"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For clarity, any source code that may be included in the distribution with the Programs is provided solely for reference purposes and may not be modified, unless such source code is under Separate Terms permitting modification.</w:t>
      </w:r>
    </w:p>
    <w:p w14:paraId="3F4F2533" w14:textId="77777777" w:rsidR="003866E9" w:rsidRDefault="003866E9" w:rsidP="003866E9">
      <w:pPr>
        <w:pStyle w:val="NormalWeb"/>
        <w:shd w:val="clear" w:color="auto" w:fill="FBF9F8"/>
        <w:spacing w:before="0" w:beforeAutospacing="0" w:after="0" w:afterAutospacing="0"/>
        <w:rPr>
          <w:rFonts w:ascii="Segoe UI" w:hAnsi="Segoe UI" w:cs="Segoe UI"/>
          <w:color w:val="000000"/>
          <w:sz w:val="20"/>
          <w:szCs w:val="20"/>
        </w:rPr>
      </w:pPr>
      <w:r>
        <w:rPr>
          <w:rStyle w:val="Strong"/>
          <w:rFonts w:ascii="Segoe UI" w:hAnsi="Segoe UI" w:cs="Segoe UI"/>
          <w:color w:val="000000"/>
          <w:sz w:val="20"/>
          <w:szCs w:val="20"/>
        </w:rPr>
        <w:t>Ownership</w:t>
      </w:r>
    </w:p>
    <w:p w14:paraId="5A52F642"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Oracle or its licensors retain all ownership and intellectual property rights to the Programs.</w:t>
      </w:r>
    </w:p>
    <w:p w14:paraId="3BBE2EEC" w14:textId="77777777" w:rsidR="003866E9" w:rsidRDefault="003866E9" w:rsidP="003866E9">
      <w:pPr>
        <w:pStyle w:val="NormalWeb"/>
        <w:shd w:val="clear" w:color="auto" w:fill="FBF9F8"/>
        <w:spacing w:before="0" w:beforeAutospacing="0" w:after="0" w:afterAutospacing="0"/>
        <w:rPr>
          <w:rFonts w:ascii="Segoe UI" w:hAnsi="Segoe UI" w:cs="Segoe UI"/>
          <w:color w:val="000000"/>
          <w:sz w:val="20"/>
          <w:szCs w:val="20"/>
        </w:rPr>
      </w:pPr>
      <w:r>
        <w:rPr>
          <w:rStyle w:val="Strong"/>
          <w:rFonts w:ascii="Segoe UI" w:hAnsi="Segoe UI" w:cs="Segoe UI"/>
          <w:color w:val="000000"/>
          <w:sz w:val="20"/>
          <w:szCs w:val="20"/>
        </w:rPr>
        <w:t>Information Collection</w:t>
      </w:r>
    </w:p>
    <w:p w14:paraId="0A1AF1A0" w14:textId="77777777" w:rsidR="003866E9" w:rsidRDefault="003866E9" w:rsidP="003866E9">
      <w:pPr>
        <w:pStyle w:val="NormalWeb"/>
        <w:shd w:val="clear" w:color="auto" w:fill="FBF9F8"/>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The Programs' installation and/or auto-update processes, if any, may transmit a limited amount of data to Oracle or its service provider about those processes to help Oracle understand and optimize them. Oracle does not associate the data with personally identifiable information. Refer to Oracle's Privacy Policy at </w:t>
      </w:r>
      <w:hyperlink r:id="rId11" w:history="1">
        <w:r>
          <w:rPr>
            <w:rStyle w:val="Hyperlink"/>
            <w:rFonts w:ascii="Segoe UI" w:hAnsi="Segoe UI" w:cs="Segoe UI"/>
            <w:color w:val="006B8F"/>
            <w:sz w:val="20"/>
            <w:szCs w:val="20"/>
            <w:u w:val="none"/>
          </w:rPr>
          <w:t>www.oracle.com/privacy</w:t>
        </w:r>
      </w:hyperlink>
      <w:r>
        <w:rPr>
          <w:rFonts w:ascii="Segoe UI" w:hAnsi="Segoe UI" w:cs="Segoe UI"/>
          <w:color w:val="000000"/>
          <w:sz w:val="20"/>
          <w:szCs w:val="20"/>
        </w:rPr>
        <w:t>.</w:t>
      </w:r>
    </w:p>
    <w:p w14:paraId="46B42B17" w14:textId="77777777" w:rsidR="003866E9" w:rsidRDefault="003866E9" w:rsidP="003866E9">
      <w:pPr>
        <w:pStyle w:val="NormalWeb"/>
        <w:shd w:val="clear" w:color="auto" w:fill="FBF9F8"/>
        <w:spacing w:before="0" w:beforeAutospacing="0" w:after="0" w:afterAutospacing="0"/>
        <w:rPr>
          <w:rFonts w:ascii="Segoe UI" w:hAnsi="Segoe UI" w:cs="Segoe UI"/>
          <w:color w:val="000000"/>
          <w:sz w:val="20"/>
          <w:szCs w:val="20"/>
        </w:rPr>
      </w:pPr>
      <w:r>
        <w:rPr>
          <w:rStyle w:val="Strong"/>
          <w:rFonts w:ascii="Segoe UI" w:hAnsi="Segoe UI" w:cs="Segoe UI"/>
          <w:color w:val="000000"/>
          <w:sz w:val="20"/>
          <w:szCs w:val="20"/>
        </w:rPr>
        <w:t>Disclaimer of Warranties; Limitation of Liability</w:t>
      </w:r>
    </w:p>
    <w:p w14:paraId="08E5F264"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THE PROGRAMS ARE PROVIDED "AS IS" WITHOUT WARRANTY OF ANY KIND. ORACLE FURTHER DISCLAIMS ALL WARRANTIES, EXPRESS AND IMPLIED, INCLUDING WITHOUT LIMITATION, ANY IMPLIED WARRANTIES OF MERCHANTABILITY, FITNESS FOR A PARTICULAR PURPOSE, OR NONINFRINGEMENT.</w:t>
      </w:r>
    </w:p>
    <w:p w14:paraId="7890A26B" w14:textId="77777777" w:rsidR="003866E9" w:rsidRDefault="003866E9" w:rsidP="003866E9">
      <w:pPr>
        <w:pStyle w:val="NormalWeb"/>
        <w:shd w:val="clear" w:color="auto" w:fill="FBF9F8"/>
        <w:spacing w:before="0" w:beforeAutospacing="0" w:after="264" w:afterAutospacing="0"/>
        <w:rPr>
          <w:rFonts w:ascii="Segoe UI" w:hAnsi="Segoe UI" w:cs="Segoe UI"/>
          <w:color w:val="000000"/>
          <w:sz w:val="20"/>
          <w:szCs w:val="20"/>
        </w:rPr>
      </w:pPr>
      <w:r>
        <w:rPr>
          <w:rFonts w:ascii="Segoe UI" w:hAnsi="Segoe UI" w:cs="Segoe UI"/>
          <w:color w:val="000000"/>
          <w:sz w:val="20"/>
          <w:szCs w:val="20"/>
        </w:rPr>
        <w:t>IN NO EVENT UNLESS REQUIRED BY APPLICABLE LAW WILL ORACLE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2D6355F" w14:textId="77777777" w:rsidR="003866E9" w:rsidRPr="008A5649" w:rsidRDefault="003866E9" w:rsidP="00F666D2">
      <w:pPr>
        <w:rPr>
          <w:rFonts w:ascii="Arial Nova" w:hAnsi="Arial Nova" w:cs="Arial"/>
          <w:sz w:val="24"/>
          <w:szCs w:val="24"/>
        </w:rPr>
      </w:pPr>
    </w:p>
    <w:sectPr w:rsidR="003866E9" w:rsidRPr="008A564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C377" w14:textId="77777777" w:rsidR="00373A06" w:rsidRDefault="00373A06" w:rsidP="001268FB">
      <w:pPr>
        <w:spacing w:after="0" w:line="240" w:lineRule="auto"/>
      </w:pPr>
      <w:r>
        <w:separator/>
      </w:r>
    </w:p>
  </w:endnote>
  <w:endnote w:type="continuationSeparator" w:id="0">
    <w:p w14:paraId="4F9D6513" w14:textId="77777777" w:rsidR="00373A06" w:rsidRDefault="00373A06"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63B1" w14:textId="77777777" w:rsidR="00373A06" w:rsidRDefault="00373A06" w:rsidP="001268FB">
      <w:pPr>
        <w:spacing w:after="0" w:line="240" w:lineRule="auto"/>
      </w:pPr>
      <w:r>
        <w:separator/>
      </w:r>
    </w:p>
  </w:footnote>
  <w:footnote w:type="continuationSeparator" w:id="0">
    <w:p w14:paraId="21C49390" w14:textId="77777777" w:rsidR="00373A06" w:rsidRDefault="00373A06"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6"/>
  </w:num>
  <w:num w:numId="5">
    <w:abstractNumId w:val="3"/>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373A06"/>
    <w:rsid w:val="003866E9"/>
    <w:rsid w:val="004B3132"/>
    <w:rsid w:val="004D1BCA"/>
    <w:rsid w:val="004E118C"/>
    <w:rsid w:val="005052E8"/>
    <w:rsid w:val="00682707"/>
    <w:rsid w:val="00815BEF"/>
    <w:rsid w:val="00822621"/>
    <w:rsid w:val="00827EB2"/>
    <w:rsid w:val="00830A34"/>
    <w:rsid w:val="0089240B"/>
    <w:rsid w:val="008A5649"/>
    <w:rsid w:val="00901052"/>
    <w:rsid w:val="00980612"/>
    <w:rsid w:val="00A3616C"/>
    <w:rsid w:val="00D538D6"/>
    <w:rsid w:val="00D66F52"/>
    <w:rsid w:val="00D83989"/>
    <w:rsid w:val="00DB7B71"/>
    <w:rsid w:val="00DF59E8"/>
    <w:rsid w:val="00E413FE"/>
    <w:rsid w:val="00E87143"/>
    <w:rsid w:val="00EB61EE"/>
    <w:rsid w:val="00F11548"/>
    <w:rsid w:val="00F341F2"/>
    <w:rsid w:val="00F6486A"/>
    <w:rsid w:val="00F666D2"/>
    <w:rsid w:val="00F9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EF"/>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68644185">
      <w:bodyDiv w:val="1"/>
      <w:marLeft w:val="0"/>
      <w:marRight w:val="0"/>
      <w:marTop w:val="0"/>
      <w:marBottom w:val="0"/>
      <w:divBdr>
        <w:top w:val="none" w:sz="0" w:space="0" w:color="auto"/>
        <w:left w:val="none" w:sz="0" w:space="0" w:color="auto"/>
        <w:bottom w:val="none" w:sz="0" w:space="0" w:color="auto"/>
        <w:right w:val="none" w:sz="0" w:space="0" w:color="auto"/>
      </w:divBdr>
      <w:divsChild>
        <w:div w:id="1867866072">
          <w:marLeft w:val="0"/>
          <w:marRight w:val="0"/>
          <w:marTop w:val="0"/>
          <w:marBottom w:val="0"/>
          <w:divBdr>
            <w:top w:val="none" w:sz="0" w:space="0" w:color="auto"/>
            <w:left w:val="none" w:sz="0" w:space="0" w:color="auto"/>
            <w:bottom w:val="none" w:sz="0" w:space="0" w:color="auto"/>
            <w:right w:val="none" w:sz="0" w:space="0" w:color="auto"/>
          </w:divBdr>
          <w:divsChild>
            <w:div w:id="18771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518005626">
      <w:bodyDiv w:val="1"/>
      <w:marLeft w:val="0"/>
      <w:marRight w:val="0"/>
      <w:marTop w:val="0"/>
      <w:marBottom w:val="0"/>
      <w:divBdr>
        <w:top w:val="none" w:sz="0" w:space="0" w:color="auto"/>
        <w:left w:val="none" w:sz="0" w:space="0" w:color="auto"/>
        <w:bottom w:val="none" w:sz="0" w:space="0" w:color="auto"/>
        <w:right w:val="none" w:sz="0" w:space="0" w:color="auto"/>
      </w:divBdr>
      <w:divsChild>
        <w:div w:id="1889219151">
          <w:marLeft w:val="0"/>
          <w:marRight w:val="0"/>
          <w:marTop w:val="0"/>
          <w:marBottom w:val="0"/>
          <w:divBdr>
            <w:top w:val="none" w:sz="0" w:space="0" w:color="auto"/>
            <w:left w:val="none" w:sz="0" w:space="0" w:color="auto"/>
            <w:bottom w:val="none" w:sz="0" w:space="0" w:color="auto"/>
            <w:right w:val="none" w:sz="0" w:space="0" w:color="auto"/>
          </w:divBdr>
          <w:divsChild>
            <w:div w:id="577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3701668">
      <w:bodyDiv w:val="1"/>
      <w:marLeft w:val="0"/>
      <w:marRight w:val="0"/>
      <w:marTop w:val="0"/>
      <w:marBottom w:val="0"/>
      <w:divBdr>
        <w:top w:val="none" w:sz="0" w:space="0" w:color="auto"/>
        <w:left w:val="none" w:sz="0" w:space="0" w:color="auto"/>
        <w:bottom w:val="none" w:sz="0" w:space="0" w:color="auto"/>
        <w:right w:val="none" w:sz="0" w:space="0" w:color="auto"/>
      </w:divBdr>
      <w:divsChild>
        <w:div w:id="470169663">
          <w:marLeft w:val="0"/>
          <w:marRight w:val="0"/>
          <w:marTop w:val="0"/>
          <w:marBottom w:val="0"/>
          <w:divBdr>
            <w:top w:val="none" w:sz="0" w:space="0" w:color="auto"/>
            <w:left w:val="none" w:sz="0" w:space="0" w:color="auto"/>
            <w:bottom w:val="none" w:sz="0" w:space="0" w:color="auto"/>
            <w:right w:val="none" w:sz="0" w:space="0" w:color="auto"/>
          </w:divBdr>
          <w:divsChild>
            <w:div w:id="9145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15537630">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ocumen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ache.org/licens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privac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racle.com/goto/opensourcecode" TargetMode="External"/><Relationship Id="rId4" Type="http://schemas.openxmlformats.org/officeDocument/2006/relationships/webSettings" Target="webSettings.xml"/><Relationship Id="rId9" Type="http://schemas.openxmlformats.org/officeDocument/2006/relationships/hyperlink" Target="https://oss.oracle.com/source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3A584A"/>
    <w:rsid w:val="0041674D"/>
    <w:rsid w:val="00564387"/>
    <w:rsid w:val="00696E4A"/>
    <w:rsid w:val="006A0C11"/>
    <w:rsid w:val="00751F6D"/>
    <w:rsid w:val="009D1132"/>
    <w:rsid w:val="00C12A7C"/>
    <w:rsid w:val="00D12A36"/>
    <w:rsid w:val="00DD3267"/>
    <w:rsid w:val="00E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14</Pages>
  <Words>5535</Words>
  <Characters>31550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37011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Baibhav Tripathi</cp:lastModifiedBy>
  <cp:revision>18</cp:revision>
  <dcterms:created xsi:type="dcterms:W3CDTF">2018-09-06T06:49:00Z</dcterms:created>
  <dcterms:modified xsi:type="dcterms:W3CDTF">2022-12-23T10:26:00Z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