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Artigo:</w:t>
      </w:r>
      <w:r w:rsidDel="00000000" w:rsidR="00000000" w:rsidRPr="00000000">
        <w:rPr>
          <w:rtl w:val="0"/>
        </w:rPr>
        <w:t xml:space="preserve"> UMA ESCALA PARA MEDIR A INFRAESTRUTURA ESCOLAR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http://publicacoes.fcc.org.br/ojs/index.php/eae/article/view/1903/1887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Site: </w:t>
      </w:r>
      <w:r w:rsidDel="00000000" w:rsidR="00000000" w:rsidRPr="00000000">
        <w:rPr>
          <w:rtl w:val="0"/>
        </w:rPr>
        <w:t xml:space="preserve">SAEB</w:t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http://portal.inep.gov.br/educacao-basica/saebhttp://portal.inep.gov.br/educacao-basica/saeb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ublicacoes.fcc.org.br/ojs/index.php/eae/article/view/1903/1887" TargetMode="External"/><Relationship Id="rId7" Type="http://schemas.openxmlformats.org/officeDocument/2006/relationships/hyperlink" Target="http://portal.inep.gov.br/educacao-basica/sa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