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E0E1" w14:textId="77777777" w:rsidR="00454001" w:rsidRPr="00F24D75" w:rsidRDefault="00454001" w:rsidP="00454001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306F007D" w14:textId="77777777" w:rsidR="00454001" w:rsidRPr="00326090" w:rsidRDefault="00454001" w:rsidP="00454001">
      <w:pPr>
        <w:pStyle w:val="Heading1"/>
        <w:rPr>
          <w:b w:val="0"/>
          <w:sz w:val="18"/>
        </w:rPr>
      </w:pPr>
    </w:p>
    <w:p w14:paraId="2D7292B4" w14:textId="77777777" w:rsidR="00454001" w:rsidRPr="00326090" w:rsidRDefault="00454001" w:rsidP="00454001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>
        <w:rPr>
          <w:b w:val="0"/>
          <w:sz w:val="18"/>
        </w:rPr>
        <w:t xml:space="preserve">; adapted from content created by </w:t>
      </w:r>
      <w:r w:rsidRPr="00F00717">
        <w:rPr>
          <w:b w:val="0"/>
          <w:sz w:val="18"/>
        </w:rPr>
        <w:t>Dave Armstrong</w:t>
      </w:r>
      <w:r>
        <w:rPr>
          <w:b w:val="0"/>
          <w:sz w:val="18"/>
        </w:rPr>
        <w:t xml:space="preserve">, </w:t>
      </w:r>
      <w:r w:rsidRPr="00F00717">
        <w:rPr>
          <w:b w:val="0"/>
          <w:sz w:val="18"/>
        </w:rPr>
        <w:t>dave@bindshell.net</w:t>
      </w:r>
    </w:p>
    <w:p w14:paraId="1F72CE52" w14:textId="77777777" w:rsidR="00454001" w:rsidRPr="00326090" w:rsidRDefault="00454001" w:rsidP="00454001">
      <w:pPr>
        <w:pStyle w:val="Heading1"/>
        <w:rPr>
          <w:b w:val="0"/>
          <w:sz w:val="18"/>
        </w:rPr>
      </w:pPr>
    </w:p>
    <w:p w14:paraId="1261EBD8" w14:textId="77777777" w:rsidR="00454001" w:rsidRPr="00326090" w:rsidRDefault="00454001" w:rsidP="00454001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51A17EF5" w14:textId="77777777" w:rsidR="00454001" w:rsidRPr="00326090" w:rsidRDefault="00454001" w:rsidP="00454001">
      <w:pPr>
        <w:pStyle w:val="Heading1"/>
        <w:rPr>
          <w:b w:val="0"/>
          <w:sz w:val="18"/>
        </w:rPr>
      </w:pPr>
    </w:p>
    <w:p w14:paraId="5E97EEF3" w14:textId="17F21C8D" w:rsidR="00ED44C2" w:rsidRDefault="00454001" w:rsidP="00454001">
      <w:pPr>
        <w:rPr>
          <w:sz w:val="18"/>
        </w:rPr>
      </w:pPr>
      <w:r w:rsidRPr="00326090">
        <w:rPr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</w:t>
      </w:r>
    </w:p>
    <w:p w14:paraId="58503445" w14:textId="15222613" w:rsidR="00454001" w:rsidRDefault="00AB023B" w:rsidP="00454001">
      <w:pPr>
        <w:pStyle w:val="Heading1"/>
      </w:pPr>
      <w:r>
        <w:t>S</w:t>
      </w:r>
      <w:r w:rsidR="00684FBB">
        <w:t>ynScan</w:t>
      </w:r>
    </w:p>
    <w:p w14:paraId="0A0D7E9C" w14:textId="77777777" w:rsidR="00684FBB" w:rsidRDefault="00684FBB" w:rsidP="00684FBB">
      <w:r w:rsidRPr="00684FBB">
        <w:t>A fast half-open portscanner. This tool will send TCP packets with the SYN flag set at the destination address. SynScan will send traffic as fast as the host network interface can support.</w:t>
      </w:r>
    </w:p>
    <w:p w14:paraId="077C1F16" w14:textId="22788855" w:rsidR="00680137" w:rsidRPr="00684FBB" w:rsidRDefault="00680137" w:rsidP="00684FBB">
      <w:r>
        <w:t>Developer: John Anderson</w:t>
      </w:r>
    </w:p>
    <w:p w14:paraId="42BED940" w14:textId="2BA23B91" w:rsidR="00684FBB" w:rsidRPr="00684FBB" w:rsidRDefault="00680137" w:rsidP="00684FBB">
      <w:r>
        <w:t>Was originally b</w:t>
      </w:r>
      <w:r w:rsidR="00684FBB" w:rsidRPr="00684FBB">
        <w:t>ased on SynScan version 1.6 by psychoid</w:t>
      </w:r>
      <w:r>
        <w:t xml:space="preserve"> </w:t>
      </w:r>
      <w:r w:rsidR="00684FBB" w:rsidRPr="00684FBB">
        <w:t xml:space="preserve"> with the following changes:</w:t>
      </w:r>
    </w:p>
    <w:p w14:paraId="2EA13708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Fixes for several format string overflows and other bugs</w:t>
      </w:r>
    </w:p>
    <w:p w14:paraId="79C8EC05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Split into multiple programs for sending and receiving of SYN packets</w:t>
      </w:r>
    </w:p>
    <w:p w14:paraId="2C136BE9" w14:textId="50F426AD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 xml:space="preserve">Added a </w:t>
      </w:r>
      <w:r w:rsidR="00680137" w:rsidRPr="00680137">
        <w:t>separate</w:t>
      </w:r>
      <w:r w:rsidRPr="00680137">
        <w:t xml:space="preserve"> "sslog" tool which only logs open ports and doesn't perform further checks</w:t>
      </w:r>
    </w:p>
    <w:p w14:paraId="001F994C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Support for identifying samba servers in synscand</w:t>
      </w:r>
    </w:p>
    <w:p w14:paraId="5748AF4E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Support for querying the Server: header on HTTP servers</w:t>
      </w:r>
    </w:p>
    <w:p w14:paraId="1A7A341B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Support for Open X11 server scanning</w:t>
      </w:r>
    </w:p>
    <w:p w14:paraId="5D2DBFD5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Ported to Solaris and IRIX operating systems</w:t>
      </w:r>
    </w:p>
    <w:p w14:paraId="3F2527EB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>Adjusted scan timing to provide for much faster network scanning</w:t>
      </w:r>
    </w:p>
    <w:p w14:paraId="0F793E89" w14:textId="77777777" w:rsidR="00684FBB" w:rsidRPr="00680137" w:rsidRDefault="00684FBB" w:rsidP="00680137">
      <w:pPr>
        <w:pStyle w:val="ListParagraph"/>
        <w:numPr>
          <w:ilvl w:val="0"/>
          <w:numId w:val="14"/>
        </w:numPr>
      </w:pPr>
      <w:r w:rsidRPr="00680137">
        <w:t xml:space="preserve">Added support for IPv6 (currently in beta) </w:t>
      </w:r>
    </w:p>
    <w:p w14:paraId="3960D148" w14:textId="77777777" w:rsidR="00684FBB" w:rsidRPr="00680137" w:rsidRDefault="00684FBB" w:rsidP="00680137">
      <w:pPr>
        <w:rPr>
          <w:b/>
        </w:rPr>
      </w:pPr>
      <w:r w:rsidRPr="00680137">
        <w:rPr>
          <w:b/>
        </w:rPr>
        <w:t>Scre</w:t>
      </w:r>
      <w:bookmarkStart w:id="0" w:name="_GoBack"/>
      <w:bookmarkEnd w:id="0"/>
      <w:r w:rsidRPr="00680137">
        <w:rPr>
          <w:b/>
        </w:rPr>
        <w:t>en Shots</w:t>
      </w:r>
    </w:p>
    <w:p w14:paraId="524983E2" w14:textId="626DD539" w:rsidR="00684FBB" w:rsidRPr="00680137" w:rsidRDefault="00684FBB" w:rsidP="00680137">
      <w:r w:rsidRPr="00680137">
        <w:lastRenderedPageBreak/>
        <w:drawing>
          <wp:inline distT="0" distB="0" distL="0" distR="0" wp14:anchorId="79032E20" wp14:editId="4122784C">
            <wp:extent cx="12192000" cy="9753600"/>
            <wp:effectExtent l="0" t="0" r="0" b="0"/>
            <wp:docPr id="1" name="Picture 1" descr="http://bindshell.net/tools/synscan/synscan-4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ndshell.net/tools/synscan/synscan-4b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AB46" w14:textId="38613DDA" w:rsidR="00684FBB" w:rsidRDefault="00684FBB" w:rsidP="00680137">
      <w:pPr>
        <w:rPr>
          <w:rFonts w:ascii="Trebuchet MS" w:hAnsi="Trebuchet MS"/>
          <w:color w:val="000000"/>
          <w:sz w:val="20"/>
          <w:szCs w:val="20"/>
        </w:rPr>
      </w:pPr>
      <w:r w:rsidRPr="00680137">
        <w:lastRenderedPageBreak/>
        <w:t>Download</w:t>
      </w:r>
      <w:r w:rsidR="00680137">
        <w:t xml:space="preserve"> </w:t>
      </w:r>
      <w:r w:rsidR="00680137">
        <w:t xml:space="preserve">A safe version of RFIDTool </w:t>
      </w:r>
      <w:r w:rsidR="00680137" w:rsidRPr="00883221">
        <w:t xml:space="preserve">can </w:t>
      </w:r>
      <w:r w:rsidR="00680137">
        <w:t>be</w:t>
      </w:r>
      <w:r w:rsidR="00680137" w:rsidRPr="00883221">
        <w:t xml:space="preserve"> obtained from</w:t>
      </w:r>
      <w:r w:rsidR="00680137">
        <w:t xml:space="preserve"> the InfraGard site at</w:t>
      </w:r>
      <w:r w:rsidR="00680137" w:rsidRPr="00883221">
        <w:t>:</w:t>
      </w:r>
      <w:r w:rsidR="00680137">
        <w:t xml:space="preserve"> [insert links]</w:t>
      </w:r>
      <w:r w:rsidR="00680137">
        <w:t xml:space="preserve"> </w:t>
      </w:r>
      <w:hyperlink r:id="rId6" w:history="1">
        <w:r>
          <w:rPr>
            <w:rStyle w:val="Hyperlink"/>
            <w:rFonts w:ascii="Trebuchet MS" w:hAnsi="Trebuchet MS"/>
            <w:sz w:val="20"/>
            <w:szCs w:val="20"/>
          </w:rPr>
          <w:t>synscan-3.9b8.tar.gz</w:t>
        </w:r>
      </w:hyperlink>
      <w:r>
        <w:rPr>
          <w:rFonts w:ascii="Trebuchet MS" w:hAnsi="Trebuchet MS"/>
          <w:color w:val="000000"/>
          <w:sz w:val="20"/>
          <w:szCs w:val="20"/>
        </w:rPr>
        <w:t xml:space="preserve"> (md5sum: 319357bb2f4cbd50271a09d2339e5d3f)</w:t>
      </w:r>
    </w:p>
    <w:p w14:paraId="087687E5" w14:textId="41A07433" w:rsidR="00454001" w:rsidRPr="004A092A" w:rsidRDefault="00454001" w:rsidP="008F5C28">
      <w:pPr>
        <w:pStyle w:val="ListParagraph"/>
        <w:rPr>
          <w:rFonts w:ascii="Trebuchet MS" w:hAnsi="Trebuchet MS"/>
          <w:color w:val="000000"/>
          <w:sz w:val="20"/>
          <w:szCs w:val="20"/>
        </w:rPr>
      </w:pPr>
    </w:p>
    <w:sectPr w:rsidR="00454001" w:rsidRPr="004A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8ED"/>
    <w:multiLevelType w:val="multilevel"/>
    <w:tmpl w:val="1BD66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E701F"/>
    <w:multiLevelType w:val="hybridMultilevel"/>
    <w:tmpl w:val="35A8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A0652"/>
    <w:multiLevelType w:val="multilevel"/>
    <w:tmpl w:val="2E1AF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D1ACD"/>
    <w:multiLevelType w:val="hybridMultilevel"/>
    <w:tmpl w:val="DD94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C2B95"/>
    <w:multiLevelType w:val="multilevel"/>
    <w:tmpl w:val="81306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943DB"/>
    <w:multiLevelType w:val="multilevel"/>
    <w:tmpl w:val="C3BEC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E31D3"/>
    <w:multiLevelType w:val="multilevel"/>
    <w:tmpl w:val="5E622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407C6"/>
    <w:multiLevelType w:val="multilevel"/>
    <w:tmpl w:val="E4263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99116E"/>
    <w:multiLevelType w:val="multilevel"/>
    <w:tmpl w:val="BE64A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D0F87"/>
    <w:multiLevelType w:val="multilevel"/>
    <w:tmpl w:val="C4882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4D4F03"/>
    <w:multiLevelType w:val="multilevel"/>
    <w:tmpl w:val="EDAA1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567B3A"/>
    <w:multiLevelType w:val="multilevel"/>
    <w:tmpl w:val="7E144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44205"/>
    <w:multiLevelType w:val="multilevel"/>
    <w:tmpl w:val="FF6EA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8C5631"/>
    <w:multiLevelType w:val="multilevel"/>
    <w:tmpl w:val="C8028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4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8"/>
    <w:rsid w:val="0024690A"/>
    <w:rsid w:val="00454001"/>
    <w:rsid w:val="004A092A"/>
    <w:rsid w:val="00680137"/>
    <w:rsid w:val="00684FBB"/>
    <w:rsid w:val="00702948"/>
    <w:rsid w:val="007136B8"/>
    <w:rsid w:val="00883221"/>
    <w:rsid w:val="008F5C28"/>
    <w:rsid w:val="00A7722A"/>
    <w:rsid w:val="00AB023B"/>
    <w:rsid w:val="00CD0664"/>
    <w:rsid w:val="00CF09AC"/>
    <w:rsid w:val="00ED44C2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615"/>
  <w15:chartTrackingRefBased/>
  <w15:docId w15:val="{B6AADAD0-21A3-4509-9D1D-F76A054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001"/>
  </w:style>
  <w:style w:type="paragraph" w:styleId="Heading1">
    <w:name w:val="heading 1"/>
    <w:basedOn w:val="Normal"/>
    <w:link w:val="Heading1Char"/>
    <w:uiPriority w:val="9"/>
    <w:qFormat/>
    <w:rsid w:val="00454001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1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90A"/>
    <w:rPr>
      <w:strike w:val="0"/>
      <w:dstrike w:val="0"/>
      <w:color w:val="C000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46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90A"/>
    <w:pPr>
      <w:pBdr>
        <w:top w:val="dashed" w:sz="6" w:space="4" w:color="000000"/>
        <w:left w:val="dashed" w:sz="6" w:space="4" w:color="000000"/>
        <w:bottom w:val="dashed" w:sz="6" w:space="4" w:color="000000"/>
        <w:right w:val="dashed" w:sz="6" w:space="4" w:color="000000"/>
      </w:pBdr>
      <w:shd w:val="clear" w:color="auto" w:fill="C0C0C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 w:line="240" w:lineRule="auto"/>
      <w:ind w:left="300" w:right="30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90A"/>
    <w:rPr>
      <w:rFonts w:ascii="Courier New" w:eastAsia="Times New Roman" w:hAnsi="Courier New" w:cs="Courier New"/>
      <w:sz w:val="20"/>
      <w:szCs w:val="20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24690A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469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09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9881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097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918640206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323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948198437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220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190096904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5801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210491525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526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ndshell.net/tools/synscan/synscan-3.9b8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3</cp:revision>
  <dcterms:created xsi:type="dcterms:W3CDTF">2014-05-25T21:40:00Z</dcterms:created>
  <dcterms:modified xsi:type="dcterms:W3CDTF">2014-05-25T22:22:00Z</dcterms:modified>
</cp:coreProperties>
</file>