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IBM Plex Sans" w:cs="IBM Plex Sans" w:eastAsia="IBM Plex Sans" w:hAnsi="IBM Plex Sans"/>
          <w:b w:val="1"/>
          <w:bCs w:val="1"/>
          <w:sz w:val="48"/>
          <w:szCs w:val="48"/>
        </w:rPr>
      </w:pPr>
      <w:bookmarkStart w:colFirst="0" w:colLast="0" w:name="_dximxwekzvm6" w:id="0"/>
      <w:bookmarkEnd w:id="0"/>
      <w:r w:rsidDel="00000000" w:rsidR="00000000" w:rsidRPr="00000000">
        <w:rPr>
          <w:rFonts w:ascii="IBM Plex Sans" w:cs="IBM Plex Sans" w:eastAsia="IBM Plex Sans" w:hAnsi="IBM Plex Sans"/>
          <w:b w:val="1"/>
          <w:bCs w:val="1"/>
          <w:rtl w:val="0"/>
        </w:rPr>
        <w:t xml:space="preserve">Brief - Top 10 Terraform Tools for Multi-Cloud Platform Teams</w:t>
      </w:r>
      <w:r w:rsidDel="00000000" w:rsidR="00000000" w:rsidRPr="00000000">
        <w:rPr>
          <w:rtl w:val="0"/>
        </w:rPr>
      </w:r>
    </w:p>
    <w:tbl>
      <w:tblPr>
        <w:tblStyle w:val="Table1"/>
        <w:tblW w:w="9585.0" w:type="dxa"/>
        <w:jc w:val="left"/>
        <w:tblInd w:w="-225.0" w:type="dxa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500"/>
        <w:gridCol w:w="6015"/>
        <w:gridCol w:w="2070"/>
        <w:tblGridChange w:id="0">
          <w:tblGrid>
            <w:gridCol w:w="1500"/>
            <w:gridCol w:w="6015"/>
            <w:gridCol w:w="207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Top 10 Terraform Tools for Multi-Cloud Platform Teams</w:t>
            </w:r>
          </w:p>
        </w:tc>
      </w:tr>
      <w:tr>
        <w:trPr>
          <w:cantSplit w:val="0"/>
          <w:trHeight w:val="718.9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URL Slug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terraform-tools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Word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1500-2000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Intent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Informational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Target Audience</w:t>
            </w:r>
          </w:p>
        </w:tc>
        <w:tc>
          <w:tcPr>
            <w:gridSpan w:val="2"/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 Software Developers</w:t>
            </w:r>
          </w:p>
          <w:p w:rsidR="00000000" w:rsidDel="00000000" w:rsidP="00000000" w:rsidRDefault="00000000" w:rsidRPr="00000000" w14:paraId="00000010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Full-Stack Engineers</w:t>
            </w:r>
          </w:p>
          <w:p w:rsidR="00000000" w:rsidDel="00000000" w:rsidP="00000000" w:rsidRDefault="00000000" w:rsidRPr="00000000" w14:paraId="00000011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DevOps Engineers</w:t>
            </w:r>
          </w:p>
          <w:p w:rsidR="00000000" w:rsidDel="00000000" w:rsidP="00000000" w:rsidRDefault="00000000" w:rsidRPr="00000000" w14:paraId="00000012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Product Engineers</w:t>
            </w:r>
          </w:p>
          <w:p w:rsidR="00000000" w:rsidDel="00000000" w:rsidP="00000000" w:rsidRDefault="00000000" w:rsidRPr="00000000" w14:paraId="00000013">
            <w:pPr>
              <w:spacing w:after="100" w:line="331.2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Open-Source Contributors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Tools Used For Keyword Research (Ahrefs)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Keywords’ USA search volume ⬇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Focus keyword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Terraform tool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90</w:t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Secondary KWs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before="20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rtl w:val="0"/>
              </w:rPr>
              <w:t xml:space="preserve">terraform drift detection tools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jc w:val="left"/>
              <w:rPr>
                <w:color w:val="191b23"/>
                <w:sz w:val="21"/>
                <w:szCs w:val="21"/>
              </w:rPr>
            </w:pPr>
            <w:r w:rsidDel="00000000" w:rsidR="00000000" w:rsidRPr="00000000">
              <w:rPr>
                <w:color w:val="191b23"/>
                <w:sz w:val="21"/>
                <w:szCs w:val="21"/>
                <w:rtl w:val="0"/>
              </w:rPr>
              <w:t xml:space="preserve">50</w:t>
            </w:r>
          </w:p>
          <w:p w:rsidR="00000000" w:rsidDel="00000000" w:rsidP="00000000" w:rsidRDefault="00000000" w:rsidRPr="00000000" w14:paraId="0000001E">
            <w:pPr>
              <w:widowControl w:val="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after="100" w:lineRule="auto"/>
              <w:rPr>
                <w:rFonts w:ascii="IBM Plex Sans" w:cs="IBM Plex Sans" w:eastAsia="IBM Plex Sans" w:hAnsi="IBM Plex Sans"/>
                <w:b w:val="1"/>
                <w:bCs w:val="1"/>
              </w:rPr>
            </w:pPr>
            <w:r w:rsidDel="00000000" w:rsidR="00000000" w:rsidRPr="00000000">
              <w:rPr>
                <w:rFonts w:ascii="IBM Plex Sans" w:cs="IBM Plex Sans" w:eastAsia="IBM Plex Sans" w:hAnsi="IBM Plex Sans"/>
                <w:b w:val="1"/>
                <w:bCs w:val="1"/>
                <w:rtl w:val="0"/>
              </w:rPr>
              <w:t xml:space="preserve">Internal links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before="20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200" w:line="240" w:lineRule="auto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IBM Plex Sans" w:cs="IBM Plex Sans" w:eastAsia="IBM Plex Sans" w:hAnsi="IBM Plex Sans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59p1n9kp3i4t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Outline:</w:t>
      </w:r>
    </w:p>
    <w:p w:rsidR="00000000" w:rsidDel="00000000" w:rsidP="00000000" w:rsidRDefault="00000000" w:rsidRPr="00000000" w14:paraId="00000027">
      <w:pPr>
        <w:pStyle w:val="Heading3"/>
        <w:rPr>
          <w:b w:val="1"/>
          <w:bCs w:val="1"/>
          <w:color w:val="000000"/>
          <w:sz w:val="26"/>
          <w:szCs w:val="26"/>
        </w:rPr>
      </w:pPr>
      <w:bookmarkStart w:colFirst="0" w:colLast="0" w:name="_7wcbkwfo8dv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H2: TL;DR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sy4z1pjwu6d8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H2: Introduction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is widely adopted as the provisioning engine for cloud infrastructure. At enterprise scale, across multiple AWS accounts, Azure subscriptions, and GCP projects, Terraform alone does not provide: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Visibility into infrastructure created outside IaC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detection of post-deployment drift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reliable inventory of what actually exists in the cloud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Governance, once the infrastructure has already been applied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organizations scale, Terraform becomes one part of a broader system. This article walks through </w:t>
      </w:r>
      <w:r w:rsidDel="00000000" w:rsidR="00000000" w:rsidRPr="00000000">
        <w:rPr>
          <w:b w:val="1"/>
          <w:bCs w:val="1"/>
          <w:rtl w:val="0"/>
        </w:rPr>
        <w:t xml:space="preserve">10 Terraform-adjacent tools</w:t>
      </w:r>
      <w:r w:rsidDel="00000000" w:rsidR="00000000" w:rsidRPr="00000000">
        <w:rPr>
          <w:rtl w:val="0"/>
        </w:rPr>
        <w:t xml:space="preserve">, grouped by lifecycle responsibility, that together address the real operational gaps teams encounter in multi-cloud environments.</w:t>
      </w:r>
    </w:p>
    <w:p w:rsidR="00000000" w:rsidDel="00000000" w:rsidP="00000000" w:rsidRDefault="00000000" w:rsidRPr="00000000" w14:paraId="0000002F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4hatq2oubg7v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H2: Terraform Tools Commonly Used in Enterprise Environments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tools below are selected based on their adoption in large, multi-account cloud environments and the specific infrastructure lifecycle gaps they address beyond Terraform’s core provisioning capabilities.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23v7cqljf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Governance, Visibility, and Drift Detection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iz7smdh78s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1. Firefly: Post-Deployment Visibility and IaC Codification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Observes real cloud infrastructure across providers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Compares deployed resources against declared IaC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unmanaged, partially managed, and drifted resources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Codifies existing infrastructure back into Terraform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It Fits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Operates outside Terraform execution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on post-deployment governance and reconciliation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Useful when Terraform coverage is incomplete or inconsistent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7ywtrbay6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2. Driftctl:  State-Based Drift Discovery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Compares Terraform state with actual cloud resources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Identifies drift relative to known state files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Limitations</w:t>
      </w:r>
    </w:p>
    <w:p w:rsidR="00000000" w:rsidDel="00000000" w:rsidP="00000000" w:rsidRDefault="00000000" w:rsidRPr="00000000" w14:paraId="0000004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State-centric view only</w:t>
      </w:r>
    </w:p>
    <w:p w:rsidR="00000000" w:rsidDel="00000000" w:rsidP="00000000" w:rsidRDefault="00000000" w:rsidRPr="00000000" w14:paraId="0000004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ownership model or codification workflow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Scheduled audits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Focused investigations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s6k2i4lz0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3. Terraformer:  Bootstrapping IaC from Existing Infrastructure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Imports existing cloud resources into Terraform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initial configuration files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Typical Use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Brownfield environments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Early-stage IaC adoption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Trade-offs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One-time import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cleanup and restructuring required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l9xiavwf98zw" w:id="9"/>
      <w:bookmarkEnd w:id="9"/>
      <w:r w:rsidDel="00000000" w:rsidR="00000000" w:rsidRPr="00000000">
        <w:rPr>
          <w:b w:val="1"/>
          <w:bCs w:val="1"/>
          <w:color w:val="000000"/>
          <w:rtl w:val="0"/>
        </w:rPr>
        <w:t xml:space="preserve">H3: Automation and Terraform Execution Workflows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ad1c4kzcyt9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4. Atlantis: PR-Based Terraform Execution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terraform plan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apply</w:t>
      </w:r>
      <w:r w:rsidDel="00000000" w:rsidR="00000000" w:rsidRPr="00000000">
        <w:rPr>
          <w:rtl w:val="0"/>
        </w:rPr>
        <w:t xml:space="preserve"> from pull requests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change control via Git workflows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Teams Use It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Predictable execution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Centralized audit trail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Scales across repositories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4gm479vy6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5. </w:t>
      </w:r>
      <w:commentRangeStart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Terragrunt: Environment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and Dependency Orchestration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duplication across environments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Manages dependencies between Terraform stacks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Standardizes backend and provider configuration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Common Enterprise Pattern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 Terraform stack per environment or domain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Terragrunt used to coordinate them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5jlay1gay78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H3: Security, Compliance, and Cost Controls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6hx2q160g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6. Checkov: Static Security and Compliance Checks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Analyzes Terraform code and plans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security baselines before deployment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Lifecycle Fit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Pre-merge, pre-apply enforcement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observe runtime drift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5yh7pxpql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7. OPA + Conftest: Custom Policy Enforcement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Organization-specific policy checks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Tagging, naming, network rules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Teams Use It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Flexible policy logic</w:t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Fits well into CI pipelines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mp90m2k0di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8. Infracost: Cost Awareness During Code Review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72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Shows the cost impact of Terraform changes</w:t>
      </w:r>
    </w:p>
    <w:p w:rsidR="00000000" w:rsidDel="00000000" w:rsidP="00000000" w:rsidRDefault="00000000" w:rsidRPr="00000000" w14:paraId="00000073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catch large deltas early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Best Used With</w:t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Ownership and tagging standards</w:t>
      </w:r>
    </w:p>
    <w:p w:rsidR="00000000" w:rsidDel="00000000" w:rsidP="00000000" w:rsidRDefault="00000000" w:rsidRPr="00000000" w14:paraId="0000007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Post-deployment cost attribution tooling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nlozoqnoyyl7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H3: Developer Experience and Code Quality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hzzkesz8wa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9. terraform-docs:  Standardized Module Documentation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Auto-generates module documentation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READMEs in sync with code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It Matters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Enables internal module reuse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onboarding friction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glyy5j1esy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H4: 10. Local Toolchain Standardization: tfenv, pre-commit, linting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Terraform version consistency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and lint enforcement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Fewer CI failures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8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tools, large cumulative effect</w:t>
      </w:r>
    </w:p>
    <w:p w:rsidR="00000000" w:rsidDel="00000000" w:rsidP="00000000" w:rsidRDefault="00000000" w:rsidRPr="00000000" w14:paraId="00000086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Improves reliability across teams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jx568wrt02v0" w:id="19"/>
      <w:bookmarkEnd w:id="19"/>
      <w:r w:rsidDel="00000000" w:rsidR="00000000" w:rsidRPr="00000000">
        <w:rPr>
          <w:b w:val="1"/>
          <w:bCs w:val="1"/>
          <w:color w:val="000000"/>
          <w:rtl w:val="0"/>
        </w:rPr>
        <w:t xml:space="preserve">H2: From Fragmented Tooling to Unified Cloud Operations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Terraform usage grows, most organizations reach a point where:</w:t>
        <w:br w:type="textWrapping"/>
      </w:r>
    </w:p>
    <w:p w:rsidR="00000000" w:rsidDel="00000000" w:rsidP="00000000" w:rsidRDefault="00000000" w:rsidRPr="00000000" w14:paraId="0000008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Infrastructure exists in both Terraform-managed and unmanaged environments</w:t>
      </w:r>
    </w:p>
    <w:p w:rsidR="00000000" w:rsidDel="00000000" w:rsidP="00000000" w:rsidRDefault="00000000" w:rsidRPr="00000000" w14:paraId="0000008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Terraform state reflects declared intent, not the full cloud reality</w:t>
      </w:r>
    </w:p>
    <w:p w:rsidR="00000000" w:rsidDel="00000000" w:rsidP="00000000" w:rsidRDefault="00000000" w:rsidRPr="00000000" w14:paraId="0000008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Resources are created and modified via CI pipelines, cloud consoles, and automation outside IaC</w:t>
      </w:r>
    </w:p>
    <w:p w:rsidR="00000000" w:rsidDel="00000000" w:rsidP="00000000" w:rsidRDefault="00000000" w:rsidRPr="00000000" w14:paraId="0000008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Ownership, tagging, and compliance standards degrade over time</w:t>
      </w:r>
    </w:p>
    <w:p w:rsidR="00000000" w:rsidDel="00000000" w:rsidP="00000000" w:rsidRDefault="00000000" w:rsidRPr="00000000" w14:paraId="0000008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Drift accumulates without a reliable, continuous detection mechanism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this stage, adding more execution or CI tooling does not address the core issue. What is required is a centralized control layer that: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Continuously discovers cloud resources across providers and accounts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Correlates live infrastructure with IaC coverage and drift</w:t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Enforces guardrails during Terraform plan execution</w:t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Provides a single operational view of deployments, changes, and governance posture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where Firefly fits:</w:t>
        <w:br w:type="textWrapping"/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Operating as a control plane above Terraform execution</w:t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Observing real cloud infrastructure directly via provider APIs</w:t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Enforcing guardrails on Terraform plans through managed runners or CI integration</w:t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Centralizing visibility into workflows, drift, compliance, and asset inventory</w:t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Complementing existing Terraform, CI/CD, and policy tooling without replacing them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after="80" w:lineRule="auto"/>
        <w:rPr>
          <w:b w:val="1"/>
          <w:bCs w:val="1"/>
          <w:color w:val="000000"/>
        </w:rPr>
      </w:pPr>
      <w:bookmarkStart w:colFirst="0" w:colLast="0" w:name="_blvp63tfkr6q" w:id="20"/>
      <w:bookmarkEnd w:id="20"/>
      <w:r w:rsidDel="00000000" w:rsidR="00000000" w:rsidRPr="00000000">
        <w:rPr>
          <w:b w:val="1"/>
          <w:bCs w:val="1"/>
          <w:color w:val="000000"/>
          <w:rtl w:val="0"/>
        </w:rPr>
        <w:t xml:space="preserve">H2: FAQs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Terraform a CI CD tool?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Terraform a framework or tool?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Terraform an AWS tool?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Which tool is used for IaC?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hivansh Mishra" w:id="0" w:date="2026-01-22T14:08:06Z"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remove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