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461E1E"/>
          <w:sz w:val="34"/>
        </w:rPr>
        <w:t>Matriz de análisis crítico de un caso de violencia sexual</w:t>
        <w:br/>
        <w:t>con aplicación de justicia restaurativa</w:t>
      </w:r>
    </w:p>
    <w:p>
      <w:pPr>
        <w:jc w:val="center"/>
      </w:pPr>
      <w:r>
        <w:rPr>
          <w:i/>
          <w:sz w:val="18"/>
        </w:rPr>
        <w:t>Instrumento editable de investigación sociojurídica con enfoque de derechos humanos, género, interseccionalidad y análisis crítico del poder.</w:t>
      </w:r>
    </w:p>
    <w:p>
      <w:pPr>
        <w:pStyle w:val="Heading1"/>
        <w:spacing w:before="200" w:after="80"/>
      </w:pPr>
      <w:r>
        <w:t>Uso del instrumento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5159"/>
        <w:gridCol w:w="5159"/>
        <w:gridCol w:w="5159"/>
      </w:tblGrid>
      <w:tr>
        <w:trPr>
          <w:tblHeader w:val="true"/>
          <w:cantSplit/>
        </w:trPr>
        <w:tc>
          <w:tcPr>
            <w:tcW w:type="dxa" w:w="2448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Criterio</w:t>
            </w:r>
          </w:p>
        </w:tc>
        <w:tc>
          <w:tcPr>
            <w:tcW w:type="dxa" w:w="7920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Descripción</w:t>
            </w:r>
          </w:p>
        </w:tc>
        <w:tc>
          <w:tcPr>
            <w:tcW w:type="dxa" w:w="4896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Registro / decisión metodológica</w:t>
            </w:r>
          </w:p>
        </w:tc>
      </w:tr>
      <w:tr>
        <w:trPr>
          <w:cantSplit/>
        </w:trPr>
        <w:tc>
          <w:tcPr>
            <w:tcW w:type="dxa" w:w="2448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Objeto de análisis</w:t>
            </w:r>
          </w:p>
        </w:tc>
        <w:tc>
          <w:tcPr>
            <w:tcW w:type="dxa" w:w="79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Estudio de caso de violencia sexual en el que se haya aplicado un mecanismo restaurativo.</w:t>
            </w:r>
          </w:p>
        </w:tc>
        <w:tc>
          <w:tcPr>
            <w:tcW w:type="dxa" w:w="4896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48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Unidad de análisis</w:t>
            </w:r>
          </w:p>
        </w:tc>
        <w:tc>
          <w:tcPr>
            <w:tcW w:type="dxa" w:w="79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caso, el mecanismo restaurativo, sus condiciones de aplicación y sus efectos en la víctima/sobreviviente.</w:t>
            </w:r>
          </w:p>
        </w:tc>
        <w:tc>
          <w:tcPr>
            <w:tcW w:type="dxa" w:w="4896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48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Advertencia metodológica</w:t>
            </w:r>
          </w:p>
        </w:tc>
        <w:tc>
          <w:tcPr>
            <w:tcW w:type="dxa" w:w="79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No asumir que “restaurativo” equivale a exitoso. Verificar voluntariedad, seguridad, responsabilización, reparación, no impunidad y no revictimización.</w:t>
            </w:r>
          </w:p>
        </w:tc>
        <w:tc>
          <w:tcPr>
            <w:tcW w:type="dxa" w:w="4896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48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Criterio de lectura</w:t>
            </w:r>
          </w:p>
        </w:tc>
        <w:tc>
          <w:tcPr>
            <w:tcW w:type="dxa" w:w="79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Preguntar para quién funcionó el mecanismo, bajo qué condiciones, con qué costos y con qué efectos materiales.</w:t>
            </w:r>
          </w:p>
        </w:tc>
        <w:tc>
          <w:tcPr>
            <w:tcW w:type="dxa" w:w="4896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</w:tbl>
    <w:p/>
    <w:p>
      <w:pPr>
        <w:pStyle w:val="Heading1"/>
        <w:spacing w:before="200" w:after="80"/>
      </w:pPr>
      <w:r>
        <w:t>A. Ficha general del caso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3869"/>
        <w:gridCol w:w="3869"/>
        <w:gridCol w:w="3869"/>
        <w:gridCol w:w="3869"/>
      </w:tblGrid>
      <w:tr>
        <w:trPr>
          <w:tblHeader w:val="true"/>
          <w:cantSplit/>
        </w:trPr>
        <w:tc>
          <w:tcPr>
            <w:tcW w:type="dxa" w:w="2880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Dimensión</w:t>
            </w:r>
          </w:p>
        </w:tc>
        <w:tc>
          <w:tcPr>
            <w:tcW w:type="dxa" w:w="6336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Pregunta orientadora</w:t>
            </w:r>
          </w:p>
        </w:tc>
        <w:tc>
          <w:tcPr>
            <w:tcW w:type="dxa" w:w="3168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Registro / respuesta</w:t>
            </w:r>
          </w:p>
        </w:tc>
        <w:tc>
          <w:tcPr>
            <w:tcW w:type="dxa" w:w="2880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Fuente o evidencia</w:t>
            </w:r>
          </w:p>
        </w:tc>
      </w:tr>
      <w:tr>
        <w:trPr>
          <w:cantSplit/>
        </w:trPr>
        <w:tc>
          <w:tcPr>
            <w:tcW w:type="dxa" w:w="2880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Identificación del caso</w:t>
            </w:r>
          </w:p>
        </w:tc>
        <w:tc>
          <w:tcPr>
            <w:tcW w:type="dxa" w:w="63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¿Cómo se denomina el caso? Usar código si corresponde anonimizar.</w:t>
            </w:r>
          </w:p>
        </w:tc>
        <w:tc>
          <w:tcPr>
            <w:tcW w:type="dxa" w:w="316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880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80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País / jurisdicción</w:t>
            </w:r>
          </w:p>
        </w:tc>
        <w:tc>
          <w:tcPr>
            <w:tcW w:type="dxa" w:w="63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¿Dónde ocurrió y bajo qué sistema jurídico se tramitó?</w:t>
            </w:r>
          </w:p>
        </w:tc>
        <w:tc>
          <w:tcPr>
            <w:tcW w:type="dxa" w:w="316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880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80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Tipo de violencia sexual</w:t>
            </w:r>
          </w:p>
        </w:tc>
        <w:tc>
          <w:tcPr>
            <w:tcW w:type="dxa" w:w="63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¿Qué forma de violencia sexual se produjo?</w:t>
            </w:r>
          </w:p>
        </w:tc>
        <w:tc>
          <w:tcPr>
            <w:tcW w:type="dxa" w:w="316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880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80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Relación víctima-agresor</w:t>
            </w:r>
          </w:p>
        </w:tc>
        <w:tc>
          <w:tcPr>
            <w:tcW w:type="dxa" w:w="63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¿Qué vínculo existía entre víctima/sobreviviente y agresor?</w:t>
            </w:r>
          </w:p>
        </w:tc>
        <w:tc>
          <w:tcPr>
            <w:tcW w:type="dxa" w:w="316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880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80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Edad de la víctima</w:t>
            </w:r>
          </w:p>
        </w:tc>
        <w:tc>
          <w:tcPr>
            <w:tcW w:type="dxa" w:w="63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¿Era niña, adolescente o adulta al momento de los hechos?</w:t>
            </w:r>
          </w:p>
        </w:tc>
        <w:tc>
          <w:tcPr>
            <w:tcW w:type="dxa" w:w="316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880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80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Condiciones interseccionales</w:t>
            </w:r>
          </w:p>
        </w:tc>
        <w:tc>
          <w:tcPr>
            <w:tcW w:type="dxa" w:w="63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¿Qué desigualdades atravesaban el caso: género, edad, etnicidad, clase, idioma, discapacidad, ruralidad u otras?</w:t>
            </w:r>
          </w:p>
        </w:tc>
        <w:tc>
          <w:tcPr>
            <w:tcW w:type="dxa" w:w="316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880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80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Estado del proceso penal</w:t>
            </w:r>
          </w:p>
        </w:tc>
        <w:tc>
          <w:tcPr>
            <w:tcW w:type="dxa" w:w="63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¿Hubo denuncia, investigación, acusación, sentencia, archivo, salida alternativa u otra decisión?</w:t>
            </w:r>
          </w:p>
        </w:tc>
        <w:tc>
          <w:tcPr>
            <w:tcW w:type="dxa" w:w="316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880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80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Mecanismo restaurativo aplicado</w:t>
            </w:r>
          </w:p>
        </w:tc>
        <w:tc>
          <w:tcPr>
            <w:tcW w:type="dxa" w:w="63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¿Qué mecanismo se usó: círculo, conferencia, mediación penal especializada, encuentro víctima-ofensor u otro?</w:t>
            </w:r>
          </w:p>
        </w:tc>
        <w:tc>
          <w:tcPr>
            <w:tcW w:type="dxa" w:w="316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880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80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Entidad facilitadora</w:t>
            </w:r>
          </w:p>
        </w:tc>
        <w:tc>
          <w:tcPr>
            <w:tcW w:type="dxa" w:w="63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¿Quién condujo o supervisó el proceso?</w:t>
            </w:r>
          </w:p>
        </w:tc>
        <w:tc>
          <w:tcPr>
            <w:tcW w:type="dxa" w:w="316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880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80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Resultado declarado</w:t>
            </w:r>
          </w:p>
        </w:tc>
        <w:tc>
          <w:tcPr>
            <w:tcW w:type="dxa" w:w="63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¿Por qué se presenta como experiencia “exitosa”?</w:t>
            </w:r>
          </w:p>
        </w:tc>
        <w:tc>
          <w:tcPr>
            <w:tcW w:type="dxa" w:w="316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880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</w:tbl>
    <w:p/>
    <w:p>
      <w:pPr>
        <w:pStyle w:val="Heading1"/>
        <w:spacing w:before="200" w:after="80"/>
      </w:pPr>
      <w:r>
        <w:t>B. Filtro de admisibilidad ética y jurídica</w:t>
      </w:r>
    </w:p>
    <w:p>
      <w:pPr>
        <w:pStyle w:val="Notainstrumento"/>
      </w:pPr>
      <w:r>
        <w:t>Si uno de los criterios críticos aparece como incumplido, el caso debe analizarse como experiencia problemática, no como experiencia exitosa.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  <w:cantSplit/>
        </w:trPr>
        <w:tc>
          <w:tcPr>
            <w:tcW w:type="dxa" w:w="2592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Criterio mínimo</w:t>
            </w:r>
          </w:p>
        </w:tc>
        <w:tc>
          <w:tcPr>
            <w:tcW w:type="dxa" w:w="5472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Pregunta de verificación</w:t>
            </w:r>
          </w:p>
        </w:tc>
        <w:tc>
          <w:tcPr>
            <w:tcW w:type="dxa" w:w="2304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Cumple / parcial / no cumple</w:t>
            </w:r>
          </w:p>
        </w:tc>
        <w:tc>
          <w:tcPr>
            <w:tcW w:type="dxa" w:w="2592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Evidencia concreta</w:t>
            </w:r>
          </w:p>
        </w:tc>
        <w:tc>
          <w:tcPr>
            <w:tcW w:type="dxa" w:w="2304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Riesgo u observación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Consentimiento libre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¿La víctima aceptó participar sin presión familiar, comunitaria, institucional, económica o religiosa?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59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Consentimiento informado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¿Recibió información clara sobre proceso, riesgos, alternativas y consecuencias?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59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Consentimiento revocable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¿Pudo retirarse en cualquier momento sin sanción, represalia o pérdida de derechos?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59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Reconocimiento de hechos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¿El agresor reconoció hechos básicos y daño causado?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59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Evaluación de riesgo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¿Se evaluó riesgo de represalia, intimidación, reiteración o dependencia?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59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Protección efectiva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¿Existían medidas de protección antes, durante y después del proceso?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59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Facilitación especializada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¿El proceso fue conducido por personas formadas en violencia sexual, trauma, género y poder?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59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No sustitución ilegítima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¿El mecanismo no bloqueó investigación, sanción, reparación ni acceso a justicia formal?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59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No imposición del perdón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¿La víctima no fue presionada a perdonar, reconciliarse o “cerrar” el conflicto?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59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Confidencialidad y seguridad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¿Se protegió identidad, intimidad, relato, imagen y datos sensibles?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59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</w:tbl>
    <w:p/>
    <w:p>
      <w:pPr>
        <w:pStyle w:val="Heading1"/>
        <w:spacing w:before="200" w:after="80"/>
      </w:pPr>
      <w:r>
        <w:t>C. Matriz central de análisis</w:t>
      </w:r>
    </w:p>
    <w:p>
      <w:pPr>
        <w:pStyle w:val="Heading2"/>
        <w:spacing w:before="160" w:after="80"/>
      </w:pPr>
      <w:r>
        <w:t>C.1. Contexto de poder y violencia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  <w:cantSplit/>
        </w:trPr>
        <w:tc>
          <w:tcPr>
            <w:tcW w:type="dxa" w:w="2232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Variable</w:t>
            </w:r>
          </w:p>
        </w:tc>
        <w:tc>
          <w:tcPr>
            <w:tcW w:type="dxa" w:w="3671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Preguntas de análisis</w:t>
            </w:r>
          </w:p>
        </w:tc>
        <w:tc>
          <w:tcPr>
            <w:tcW w:type="dxa" w:w="3600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Indicadores / evidencia esperada</w:t>
            </w:r>
          </w:p>
        </w:tc>
        <w:tc>
          <w:tcPr>
            <w:tcW w:type="dxa" w:w="2088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Registro del caso</w:t>
            </w:r>
          </w:p>
        </w:tc>
        <w:tc>
          <w:tcPr>
            <w:tcW w:type="dxa" w:w="1584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Fuente</w:t>
            </w:r>
          </w:p>
        </w:tc>
        <w:tc>
          <w:tcPr>
            <w:tcW w:type="dxa" w:w="2088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Observaciones críticas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Asimetría de poder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¿Qué relación de poder permitió o agravó la violencia?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Edad, autoridad, dependencia económica, vínculo familiar, jerarquía laboral, educativa o comunitaria.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Coerción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¿La violencia incluyó coerción física, psicológica, económica, simbólica, comunitaria o institucional?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Amenazas, manipulación, miedo, aislamiento, presión familiar, control del relato.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Condiciones estructurales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¿Qué desigualdades hicieron más vulnerable a la víctima?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Ruralidad, idioma, pobreza, racialización, discapacidad, migración, niñez/adolescencia.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Daño producido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¿Qué daños generó la violencia sexual?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Daño físico, psicológico, sexual, reproductivo, educativo, laboral, familiar, comunitario o espiritual.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Respuesta institucional previa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¿Cómo actuaron policía, fiscalía, salud, juzgado, escuela, comunidad u otras instituciones?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Protección, indiferencia, demora, negligencia, revictimización, estereotipos.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</w:tbl>
    <w:p/>
    <w:p>
      <w:pPr>
        <w:pStyle w:val="Heading2"/>
        <w:spacing w:before="160" w:after="80"/>
      </w:pPr>
      <w:r>
        <w:t>C.2. Diseño del mecanismo restaurativo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  <w:cantSplit/>
        </w:trPr>
        <w:tc>
          <w:tcPr>
            <w:tcW w:type="dxa" w:w="2232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Variable</w:t>
            </w:r>
          </w:p>
        </w:tc>
        <w:tc>
          <w:tcPr>
            <w:tcW w:type="dxa" w:w="3671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Preguntas de análisis</w:t>
            </w:r>
          </w:p>
        </w:tc>
        <w:tc>
          <w:tcPr>
            <w:tcW w:type="dxa" w:w="3600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Indicadores / evidencia esperada</w:t>
            </w:r>
          </w:p>
        </w:tc>
        <w:tc>
          <w:tcPr>
            <w:tcW w:type="dxa" w:w="2088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Registro del caso</w:t>
            </w:r>
          </w:p>
        </w:tc>
        <w:tc>
          <w:tcPr>
            <w:tcW w:type="dxa" w:w="1584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Fuente</w:t>
            </w:r>
          </w:p>
        </w:tc>
        <w:tc>
          <w:tcPr>
            <w:tcW w:type="dxa" w:w="2088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Observaciones críticas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Tipo de proceso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¿Qué mecanismo se aplicó y por qué fue elegido?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Conferencia, círculo, encuentro, mediación especializada, acuerdo supervisado.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Preparación previa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¿Hubo sesiones separadas con víctima y agresor?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Evaluación de expectativas, riesgos, necesidades, límites y condiciones.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Participación de la víctima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¿La víctima definió condiciones, tiempos, temas y límites?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Agencia real, acompañamiento elegido, capacidad de decidir y pausar.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Participación del agresor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¿Asumió responsabilidad sin justificar, minimizar o desplazar culpa?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Reconocimiento, escucha, compromiso, reparación y no reiteración.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Rol de la comunidad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¿La comunidad acompañó, presionó, silenció o controló?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Apoyo protector, control social, complicidad, restauración comunitaria.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Equipo facilitador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¿Tenía formación suficiente y específica?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Género, trauma, violencia sexual, justicia restaurativa, interculturalidad.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Temporalidad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¿El proceso respetó el tiempo subjetivo de la víctima?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No apresuramiento, pausas, posibilidad de suspensión y seguimiento.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Seguridad del proceso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¿Se evitó contacto forzado o exposición innecesaria?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Encuentros separados, medidas de protección, acompañamiento y protocolos.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</w:tbl>
    <w:p/>
    <w:p>
      <w:pPr>
        <w:pStyle w:val="Heading2"/>
        <w:spacing w:before="160" w:after="80"/>
      </w:pPr>
      <w:r>
        <w:t>C.3. Agencia de la víctima/sobreviviente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  <w:cantSplit/>
        </w:trPr>
        <w:tc>
          <w:tcPr>
            <w:tcW w:type="dxa" w:w="2232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Variable</w:t>
            </w:r>
          </w:p>
        </w:tc>
        <w:tc>
          <w:tcPr>
            <w:tcW w:type="dxa" w:w="3671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Preguntas de análisis</w:t>
            </w:r>
          </w:p>
        </w:tc>
        <w:tc>
          <w:tcPr>
            <w:tcW w:type="dxa" w:w="3600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Indicadores / evidencia esperada</w:t>
            </w:r>
          </w:p>
        </w:tc>
        <w:tc>
          <w:tcPr>
            <w:tcW w:type="dxa" w:w="2088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Registro del caso</w:t>
            </w:r>
          </w:p>
        </w:tc>
        <w:tc>
          <w:tcPr>
            <w:tcW w:type="dxa" w:w="1584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Fuente</w:t>
            </w:r>
          </w:p>
        </w:tc>
        <w:tc>
          <w:tcPr>
            <w:tcW w:type="dxa" w:w="2088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Observaciones críticas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Centralidad de su voz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¿Su relato fue escuchado sin sospecha, corrección moral ni exigencia de coherencia perfecta?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Testimonio validado, lenguaje respetuoso, ausencia de estereotipos.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Decisión informada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¿Comprendió alternativas penales, restaurativas, reparatorias y riesgos?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Actas, entrevistas, asesoría legal, acompañamiento psicosocial.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Control del proceso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¿Pudo decidir quién participaba, qué se decía y qué no?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Reglas acordadas, límites explícitos, consentimiento reiterado.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Derecho a no perdonar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¿Se reconoció que justicia restaurativa no exige perdón?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Ausencia de lenguaje reconciliador obligatorio o presión moral.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Protección emocional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¿Se cuidó el impacto psíquico del proceso?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Apoyo terapéutico, pausas, posibilidad de detener el encuentro.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Satisfacción subjetiva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¿La víctima considera que el proceso produjo alguna forma de justicia?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Entrevista, declaración, seguimiento o evaluación posterior.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</w:tbl>
    <w:p/>
    <w:p>
      <w:pPr>
        <w:pStyle w:val="Heading2"/>
        <w:spacing w:before="160" w:after="80"/>
      </w:pPr>
      <w:r>
        <w:t>C.4. Responsabilización del agresor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  <w:cantSplit/>
        </w:trPr>
        <w:tc>
          <w:tcPr>
            <w:tcW w:type="dxa" w:w="2232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Variable</w:t>
            </w:r>
          </w:p>
        </w:tc>
        <w:tc>
          <w:tcPr>
            <w:tcW w:type="dxa" w:w="3671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Preguntas de análisis</w:t>
            </w:r>
          </w:p>
        </w:tc>
        <w:tc>
          <w:tcPr>
            <w:tcW w:type="dxa" w:w="3600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Indicadores / evidencia esperada</w:t>
            </w:r>
          </w:p>
        </w:tc>
        <w:tc>
          <w:tcPr>
            <w:tcW w:type="dxa" w:w="2088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Registro del caso</w:t>
            </w:r>
          </w:p>
        </w:tc>
        <w:tc>
          <w:tcPr>
            <w:tcW w:type="dxa" w:w="1584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Fuente</w:t>
            </w:r>
          </w:p>
        </w:tc>
        <w:tc>
          <w:tcPr>
            <w:tcW w:type="dxa" w:w="2088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Observaciones críticas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Reconocimiento de hechos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¿Reconoció lo ocurrido sin negar, relativizar o culpabilizar?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Reconocimiento básico: “ocurrió”, “yo lo hice”, “causé daño”.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Reconocimiento del daño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¿Comprendió impacto físico, emocional, social y vital en la víctima?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Nombramiento del daño y escucha de sus efectos.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Renuncia a justificaciones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¿Evitó argumentos de provocación, cultura, alcohol, celos, deseo o conducta previa de la víctima?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Ausencia de estereotipos y excusas patriarcales.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Compromisos concretos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¿Asumió obligaciones verificables?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Tratamiento, alejamiento, reparación económica, disculpa, educación, trabajo comunitario.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Seguimiento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¿Alguien supervisó el cumplimiento de acuerdos?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Informes, audiencias, equipo técnico, comunidad protectora.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3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No repetición</w:t>
            </w:r>
          </w:p>
        </w:tc>
        <w:tc>
          <w:tcPr>
            <w:tcW w:type="dxa" w:w="367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¿Hubo medidas para reducir riesgo de reincidencia?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Restricciones, intervención psicoeducativa, monitoreo y control judicial/comunitario.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58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</w:tbl>
    <w:p/>
    <w:p>
      <w:pPr>
        <w:pStyle w:val="Heading2"/>
        <w:spacing w:before="160" w:after="80"/>
      </w:pPr>
      <w:r>
        <w:t>C.5. Reparación integral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  <w:cantSplit/>
        </w:trPr>
        <w:tc>
          <w:tcPr>
            <w:tcW w:type="dxa" w:w="2520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Tipo de reparación</w:t>
            </w:r>
          </w:p>
        </w:tc>
        <w:tc>
          <w:tcPr>
            <w:tcW w:type="dxa" w:w="3528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Pregunta de análisis</w:t>
            </w:r>
          </w:p>
        </w:tc>
        <w:tc>
          <w:tcPr>
            <w:tcW w:type="dxa" w:w="3528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Medidas posibles</w:t>
            </w:r>
          </w:p>
        </w:tc>
        <w:tc>
          <w:tcPr>
            <w:tcW w:type="dxa" w:w="2088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Registro del caso</w:t>
            </w:r>
          </w:p>
        </w:tc>
        <w:tc>
          <w:tcPr>
            <w:tcW w:type="dxa" w:w="1728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Cumplimiento</w:t>
            </w:r>
          </w:p>
        </w:tc>
        <w:tc>
          <w:tcPr>
            <w:tcW w:type="dxa" w:w="1872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Observaciones</w:t>
            </w:r>
          </w:p>
        </w:tc>
      </w:tr>
      <w:tr>
        <w:trPr>
          <w:cantSplit/>
        </w:trPr>
        <w:tc>
          <w:tcPr>
            <w:tcW w:type="dxa" w:w="2520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Restitución</w:t>
            </w:r>
          </w:p>
        </w:tc>
        <w:tc>
          <w:tcPr>
            <w:tcW w:type="dxa" w:w="35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¿Qué condiciones de vida fueron alteradas y pueden restituirse?</w:t>
            </w:r>
          </w:p>
        </w:tc>
        <w:tc>
          <w:tcPr>
            <w:tcW w:type="dxa" w:w="35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Retorno a estudios, trabajo, vivienda, redes, seguridad.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72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87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0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Compensación</w:t>
            </w:r>
          </w:p>
        </w:tc>
        <w:tc>
          <w:tcPr>
            <w:tcW w:type="dxa" w:w="35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¿Hubo daño económico cuantificable?</w:t>
            </w:r>
          </w:p>
        </w:tc>
        <w:tc>
          <w:tcPr>
            <w:tcW w:type="dxa" w:w="35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Gastos médicos, terapia, traslado, pérdida laboral, educación.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72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87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0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Rehabilitación</w:t>
            </w:r>
          </w:p>
        </w:tc>
        <w:tc>
          <w:tcPr>
            <w:tcW w:type="dxa" w:w="35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¿Recibió atención integral?</w:t>
            </w:r>
          </w:p>
        </w:tc>
        <w:tc>
          <w:tcPr>
            <w:tcW w:type="dxa" w:w="35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Salud física, salud mental, salud sexual y reproductiva, apoyo social.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72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87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0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Satisfacción</w:t>
            </w:r>
          </w:p>
        </w:tc>
        <w:tc>
          <w:tcPr>
            <w:tcW w:type="dxa" w:w="35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¿Hubo reconocimiento del daño y de la verdad de la víctima?</w:t>
            </w:r>
          </w:p>
        </w:tc>
        <w:tc>
          <w:tcPr>
            <w:tcW w:type="dxa" w:w="35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Disculpa no coercitiva, reconocimiento público o privado, rectificación.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72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87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0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Garantías de no repetición</w:t>
            </w:r>
          </w:p>
        </w:tc>
        <w:tc>
          <w:tcPr>
            <w:tcW w:type="dxa" w:w="35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¿Qué cambió para evitar nuevos hechos?</w:t>
            </w:r>
          </w:p>
        </w:tc>
        <w:tc>
          <w:tcPr>
            <w:tcW w:type="dxa" w:w="35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Supervisión, alejamiento, formación, protocolos, control comunitario.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72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87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0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Reparación transformadora</w:t>
            </w:r>
          </w:p>
        </w:tc>
        <w:tc>
          <w:tcPr>
            <w:tcW w:type="dxa" w:w="35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¿El proceso modificó condiciones que permitieron la violencia?</w:t>
            </w:r>
          </w:p>
        </w:tc>
        <w:tc>
          <w:tcPr>
            <w:tcW w:type="dxa" w:w="35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Cambios institucionales, educativos, comunitarios o culturales.</w:t>
            </w:r>
          </w:p>
        </w:tc>
        <w:tc>
          <w:tcPr>
            <w:tcW w:type="dxa" w:w="20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72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187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</w:tbl>
    <w:p/>
    <w:p>
      <w:pPr>
        <w:pStyle w:val="Heading2"/>
        <w:spacing w:before="160" w:after="80"/>
      </w:pPr>
      <w:r>
        <w:t>C.6. Enfoque interseccional, decolonial y epistémico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  <w:cantSplit/>
        </w:trPr>
        <w:tc>
          <w:tcPr>
            <w:tcW w:type="dxa" w:w="2592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Eje crítico</w:t>
            </w:r>
          </w:p>
        </w:tc>
        <w:tc>
          <w:tcPr>
            <w:tcW w:type="dxa" w:w="5903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Pregunta de análisis</w:t>
            </w:r>
          </w:p>
        </w:tc>
        <w:tc>
          <w:tcPr>
            <w:tcW w:type="dxa" w:w="2448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Hallazgos del caso</w:t>
            </w:r>
          </w:p>
        </w:tc>
        <w:tc>
          <w:tcPr>
            <w:tcW w:type="dxa" w:w="2015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Fuente / evidencia</w:t>
            </w:r>
          </w:p>
        </w:tc>
        <w:tc>
          <w:tcPr>
            <w:tcW w:type="dxa" w:w="2304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Observación crítica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Género</w:t>
            </w:r>
          </w:p>
        </w:tc>
        <w:tc>
          <w:tcPr>
            <w:tcW w:type="dxa" w:w="590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¿El proceso reconoció que la violencia sexual expresa relaciones patriarcales de poder?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15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Edad</w:t>
            </w:r>
          </w:p>
        </w:tc>
        <w:tc>
          <w:tcPr>
            <w:tcW w:type="dxa" w:w="590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Si la víctima era niña o adolescente, ¿se aplicó protección reforzada y escucha diferenciada?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15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Etnicidad / racialización</w:t>
            </w:r>
          </w:p>
        </w:tc>
        <w:tc>
          <w:tcPr>
            <w:tcW w:type="dxa" w:w="590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¿Se reconocieron condiciones de racismo, colonialidad, idioma, territorio o pertenencia indígena?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15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Clase / dependencia</w:t>
            </w:r>
          </w:p>
        </w:tc>
        <w:tc>
          <w:tcPr>
            <w:tcW w:type="dxa" w:w="590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¿La precariedad económica limitó la libertad de decisión de la víctima?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15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Ruralidad / comunidad</w:t>
            </w:r>
          </w:p>
        </w:tc>
        <w:tc>
          <w:tcPr>
            <w:tcW w:type="dxa" w:w="590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¿La comunidad protegió o presionó para preservar reputaciones, familia o autoridad masculina?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15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Idioma</w:t>
            </w:r>
          </w:p>
        </w:tc>
        <w:tc>
          <w:tcPr>
            <w:tcW w:type="dxa" w:w="590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¿La víctima pudo expresarse en su idioma y con traducción culturalmente adecuada?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15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Discapacidad</w:t>
            </w:r>
          </w:p>
        </w:tc>
        <w:tc>
          <w:tcPr>
            <w:tcW w:type="dxa" w:w="590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¿Hubo ajustes razonables y apoyos para comprender y decidir?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15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Sexualidad / identidad de género</w:t>
            </w:r>
          </w:p>
        </w:tc>
        <w:tc>
          <w:tcPr>
            <w:tcW w:type="dxa" w:w="590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¿Hubo sesgos heteronormativos, transfóbicos o moralizantes?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15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Colonialidad judicial</w:t>
            </w:r>
          </w:p>
        </w:tc>
        <w:tc>
          <w:tcPr>
            <w:tcW w:type="dxa" w:w="590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¿El sistema tradujo el daño a categorías estrechas que empobrecieron la experiencia de la víctima?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15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Injusticia epistémica</w:t>
            </w:r>
          </w:p>
        </w:tc>
        <w:tc>
          <w:tcPr>
            <w:tcW w:type="dxa" w:w="590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¿El testimonio fue puesto bajo sospecha por no ajustarse a la “víctima ideal”?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015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304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</w:tbl>
    <w:p/>
    <w:p>
      <w:pPr>
        <w:pStyle w:val="Heading1"/>
        <w:spacing w:before="200" w:after="80"/>
      </w:pPr>
      <w:r>
        <w:t>D. Escala de valoración del “éxito” restaurativo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7739"/>
        <w:gridCol w:w="7739"/>
      </w:tblGrid>
      <w:tr>
        <w:trPr>
          <w:tblHeader w:val="true"/>
          <w:cantSplit/>
        </w:trPr>
        <w:tc>
          <w:tcPr>
            <w:tcW w:type="dxa" w:w="1584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Puntaje</w:t>
            </w:r>
          </w:p>
        </w:tc>
        <w:tc>
          <w:tcPr>
            <w:tcW w:type="dxa" w:w="13680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Lectura</w:t>
            </w:r>
          </w:p>
        </w:tc>
      </w:tr>
      <w:tr>
        <w:trPr>
          <w:cantSplit/>
        </w:trPr>
        <w:tc>
          <w:tcPr>
            <w:tcW w:type="dxa" w:w="1584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0</w:t>
            </w:r>
          </w:p>
        </w:tc>
        <w:tc>
          <w:tcPr>
            <w:tcW w:type="dxa" w:w="136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Ausente: no hay evidencia o el criterio fue incumplido.</w:t>
            </w:r>
          </w:p>
        </w:tc>
      </w:tr>
      <w:tr>
        <w:trPr>
          <w:cantSplit/>
        </w:trPr>
        <w:tc>
          <w:tcPr>
            <w:tcW w:type="dxa" w:w="1584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1</w:t>
            </w:r>
          </w:p>
        </w:tc>
        <w:tc>
          <w:tcPr>
            <w:tcW w:type="dxa" w:w="136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Débil: hay una referencia formal, pero sin garantía material o con riesgo alto.</w:t>
            </w:r>
          </w:p>
        </w:tc>
      </w:tr>
      <w:tr>
        <w:trPr>
          <w:cantSplit/>
        </w:trPr>
        <w:tc>
          <w:tcPr>
            <w:tcW w:type="dxa" w:w="1584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2</w:t>
            </w:r>
          </w:p>
        </w:tc>
        <w:tc>
          <w:tcPr>
            <w:tcW w:type="dxa" w:w="136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Parcialmente cumplido: hay avances, pero persisten vacíos relevantes.</w:t>
            </w:r>
          </w:p>
        </w:tc>
      </w:tr>
      <w:tr>
        <w:trPr>
          <w:cantSplit/>
        </w:trPr>
        <w:tc>
          <w:tcPr>
            <w:tcW w:type="dxa" w:w="1584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3</w:t>
            </w:r>
          </w:p>
        </w:tc>
        <w:tc>
          <w:tcPr>
            <w:tcW w:type="dxa" w:w="136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Cumplido de forma sólida: hay evidencia suficiente, protectora y verificable.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  <w:cantSplit/>
        </w:trPr>
        <w:tc>
          <w:tcPr>
            <w:tcW w:type="dxa" w:w="2592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Dimensión</w:t>
            </w:r>
          </w:p>
        </w:tc>
        <w:tc>
          <w:tcPr>
            <w:tcW w:type="dxa" w:w="6048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Indicador</w:t>
            </w:r>
          </w:p>
        </w:tc>
        <w:tc>
          <w:tcPr>
            <w:tcW w:type="dxa" w:w="1728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Puntaje 0-3</w:t>
            </w:r>
          </w:p>
        </w:tc>
        <w:tc>
          <w:tcPr>
            <w:tcW w:type="dxa" w:w="2448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Evidencia</w:t>
            </w:r>
          </w:p>
        </w:tc>
        <w:tc>
          <w:tcPr>
            <w:tcW w:type="dxa" w:w="2448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Observaciones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Seguridad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La víctima estuvo protegida antes, durante y después.</w:t>
            </w:r>
          </w:p>
        </w:tc>
        <w:tc>
          <w:tcPr>
            <w:tcW w:type="dxa" w:w="172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Voluntariedad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Participó sin presión directa o indirecta.</w:t>
            </w:r>
          </w:p>
        </w:tc>
        <w:tc>
          <w:tcPr>
            <w:tcW w:type="dxa" w:w="172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Información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Conoció riesgos, alternativas y consecuencias.</w:t>
            </w:r>
          </w:p>
        </w:tc>
        <w:tc>
          <w:tcPr>
            <w:tcW w:type="dxa" w:w="172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Agencia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Tomó decisiones reales sobre el proceso.</w:t>
            </w:r>
          </w:p>
        </w:tc>
        <w:tc>
          <w:tcPr>
            <w:tcW w:type="dxa" w:w="172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Reconocimiento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agresor reconoció hechos y daño.</w:t>
            </w:r>
          </w:p>
        </w:tc>
        <w:tc>
          <w:tcPr>
            <w:tcW w:type="dxa" w:w="172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No revictimización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No fue culpabilizada ni obligada a repetir innecesariamente su relato.</w:t>
            </w:r>
          </w:p>
        </w:tc>
        <w:tc>
          <w:tcPr>
            <w:tcW w:type="dxa" w:w="172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Reparación integral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Hubo medidas materiales, simbólicas, psicosociales y de no repetición.</w:t>
            </w:r>
          </w:p>
        </w:tc>
        <w:tc>
          <w:tcPr>
            <w:tcW w:type="dxa" w:w="172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Seguimiento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Se verificó cumplimiento de acuerdos.</w:t>
            </w:r>
          </w:p>
        </w:tc>
        <w:tc>
          <w:tcPr>
            <w:tcW w:type="dxa" w:w="172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No impunidad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mecanismo no anuló indebidamente investigación, sanción o control judicial.</w:t>
            </w:r>
          </w:p>
        </w:tc>
        <w:tc>
          <w:tcPr>
            <w:tcW w:type="dxa" w:w="172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Transformación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proceso produjo cambios familiares, comunitarios o institucionales.</w:t>
            </w:r>
          </w:p>
        </w:tc>
        <w:tc>
          <w:tcPr>
            <w:tcW w:type="dxa" w:w="172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Satisfacción de la víctima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La víctima considera que obtuvo alguna forma de justicia.</w:t>
            </w:r>
          </w:p>
        </w:tc>
        <w:tc>
          <w:tcPr>
            <w:tcW w:type="dxa" w:w="172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Enfoque interseccional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Se consideraron desigualdades de género, edad, etnicidad, clase, idioma, territorio u otras.</w:t>
            </w:r>
          </w:p>
        </w:tc>
        <w:tc>
          <w:tcPr>
            <w:tcW w:type="dxa" w:w="172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44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5159"/>
        <w:gridCol w:w="5159"/>
        <w:gridCol w:w="5159"/>
      </w:tblGrid>
      <w:tr>
        <w:trPr>
          <w:tblHeader w:val="true"/>
          <w:cantSplit/>
        </w:trPr>
        <w:tc>
          <w:tcPr>
            <w:tcW w:type="dxa" w:w="2015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Puntaje total</w:t>
            </w:r>
          </w:p>
        </w:tc>
        <w:tc>
          <w:tcPr>
            <w:tcW w:type="dxa" w:w="5903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Valoración sugerida</w:t>
            </w:r>
          </w:p>
        </w:tc>
        <w:tc>
          <w:tcPr>
            <w:tcW w:type="dxa" w:w="7343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Decisión analítica</w:t>
            </w:r>
          </w:p>
        </w:tc>
      </w:tr>
      <w:tr>
        <w:trPr>
          <w:cantSplit/>
        </w:trPr>
        <w:tc>
          <w:tcPr>
            <w:tcW w:type="dxa" w:w="2015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0-12</w:t>
            </w:r>
          </w:p>
        </w:tc>
        <w:tc>
          <w:tcPr>
            <w:tcW w:type="dxa" w:w="590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Experiencia no restaurativa o altamente riesgosa.</w:t>
            </w:r>
          </w:p>
        </w:tc>
        <w:tc>
          <w:tcPr>
            <w:tcW w:type="dxa" w:w="734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No presentar como caso exitoso. Analizar como alerta o experiencia problemática.</w:t>
            </w:r>
          </w:p>
        </w:tc>
      </w:tr>
      <w:tr>
        <w:trPr>
          <w:cantSplit/>
        </w:trPr>
        <w:tc>
          <w:tcPr>
            <w:tcW w:type="dxa" w:w="2015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13-24</w:t>
            </w:r>
          </w:p>
        </w:tc>
        <w:tc>
          <w:tcPr>
            <w:tcW w:type="dxa" w:w="590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Experiencia restaurativa débil, con riesgo de revictimización.</w:t>
            </w:r>
          </w:p>
        </w:tc>
        <w:tc>
          <w:tcPr>
            <w:tcW w:type="dxa" w:w="734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Presentar con cautelas fuertes y límites claros.</w:t>
            </w:r>
          </w:p>
        </w:tc>
      </w:tr>
      <w:tr>
        <w:trPr>
          <w:cantSplit/>
        </w:trPr>
        <w:tc>
          <w:tcPr>
            <w:tcW w:type="dxa" w:w="2015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25-30</w:t>
            </w:r>
          </w:p>
        </w:tc>
        <w:tc>
          <w:tcPr>
            <w:tcW w:type="dxa" w:w="590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Experiencia parcialmente exitosa, con vacíos relevantes.</w:t>
            </w:r>
          </w:p>
        </w:tc>
        <w:tc>
          <w:tcPr>
            <w:tcW w:type="dxa" w:w="734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Presentar como experiencia ambivalente o condicionada.</w:t>
            </w:r>
          </w:p>
        </w:tc>
      </w:tr>
      <w:tr>
        <w:trPr>
          <w:cantSplit/>
        </w:trPr>
        <w:tc>
          <w:tcPr>
            <w:tcW w:type="dxa" w:w="2015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31-36</w:t>
            </w:r>
          </w:p>
        </w:tc>
        <w:tc>
          <w:tcPr>
            <w:tcW w:type="dxa" w:w="590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Experiencia sólida, protectora y reparadora.</w:t>
            </w:r>
          </w:p>
        </w:tc>
        <w:tc>
          <w:tcPr>
            <w:tcW w:type="dxa" w:w="734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Puede ser presentada como caso exitoso, siempre con análisis crítico de contexto y límites.</w:t>
            </w:r>
          </w:p>
        </w:tc>
      </w:tr>
    </w:tbl>
    <w:p/>
    <w:p>
      <w:pPr>
        <w:pStyle w:val="Heading1"/>
        <w:spacing w:before="200" w:after="80"/>
      </w:pPr>
      <w:r>
        <w:t>E. Guía de revisión documental y entrevistas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5159"/>
        <w:gridCol w:w="5159"/>
        <w:gridCol w:w="5159"/>
      </w:tblGrid>
      <w:tr>
        <w:trPr>
          <w:tblHeader w:val="true"/>
          <w:cantSplit/>
        </w:trPr>
        <w:tc>
          <w:tcPr>
            <w:tcW w:type="dxa" w:w="2880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Actor / fuente</w:t>
            </w:r>
          </w:p>
        </w:tc>
        <w:tc>
          <w:tcPr>
            <w:tcW w:type="dxa" w:w="8496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Preguntas sugeridas</w:t>
            </w:r>
          </w:p>
        </w:tc>
        <w:tc>
          <w:tcPr>
            <w:tcW w:type="dxa" w:w="3888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Notas / hallazgos</w:t>
            </w:r>
          </w:p>
        </w:tc>
      </w:tr>
      <w:tr>
        <w:trPr>
          <w:cantSplit/>
        </w:trPr>
        <w:tc>
          <w:tcPr>
            <w:tcW w:type="dxa" w:w="2880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Víctima/sobreviviente</w:t>
            </w:r>
          </w:p>
        </w:tc>
        <w:tc>
          <w:tcPr>
            <w:tcW w:type="dxa" w:w="84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¿Cómo llegó al proceso restaurativo? ¿Sintió que podía aceptar o rechazar? ¿Qué información recibió? ¿Qué esperaba? ¿Se sintió escuchada, creída y respetada? ¿Hubo presión, exposición o culpa? ¿Qué reparación fue importante? ¿El acuerdo se cumplió? ¿Considera que obtuvo justicia?</w:t>
            </w:r>
          </w:p>
        </w:tc>
        <w:tc>
          <w:tcPr>
            <w:tcW w:type="dxa" w:w="38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80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Facilitadores/as</w:t>
            </w:r>
          </w:p>
        </w:tc>
        <w:tc>
          <w:tcPr>
            <w:tcW w:type="dxa" w:w="84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¿Qué criterios usaron para admitir el caso? ¿Cómo evaluaron riesgo, poder y voluntariedad? ¿Qué formación tenía el equipo? ¿Cómo evitaron revictimización? ¿Cómo trabajaron la responsabilización del agresor? ¿Qué seguimiento hubo? ¿Qué límites tuvo el proceso?</w:t>
            </w:r>
          </w:p>
        </w:tc>
        <w:tc>
          <w:tcPr>
            <w:tcW w:type="dxa" w:w="38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80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Operadores/as de justicia</w:t>
            </w:r>
          </w:p>
        </w:tc>
        <w:tc>
          <w:tcPr>
            <w:tcW w:type="dxa" w:w="84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¿El proceso sustituyó o complementó la vía penal? ¿Qué control judicial o fiscal existió? ¿Cómo se protegió el derecho de la víctima a acceder a justicia formal? ¿Qué efectos tuvo el acuerdo en el proceso penal? ¿Cómo se verificó que no existiera coerción?</w:t>
            </w:r>
          </w:p>
        </w:tc>
        <w:tc>
          <w:tcPr>
            <w:tcW w:type="dxa" w:w="38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80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Comunidad o red de apoyo</w:t>
            </w:r>
          </w:p>
        </w:tc>
        <w:tc>
          <w:tcPr>
            <w:tcW w:type="dxa" w:w="84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¿Qué rol tuvo la comunidad o familia? ¿Apoyó a la víctima o presionó para cerrar el caso? ¿Hubo reconocimiento colectivo del daño? ¿Qué medidas se tomaron para evitar nuevos hechos? ¿Qué cambió después del proceso?</w:t>
            </w:r>
          </w:p>
        </w:tc>
        <w:tc>
          <w:tcPr>
            <w:tcW w:type="dxa" w:w="38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80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Documentos del caso</w:t>
            </w:r>
          </w:p>
        </w:tc>
        <w:tc>
          <w:tcPr>
            <w:tcW w:type="dxa" w:w="84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¿Qué dicen actas, resoluciones, informes psicosociales, acuerdos, protocolos, registros de seguimiento y declaraciones? ¿Qué silencios, omisiones o contradicciones aparecen?</w:t>
            </w:r>
          </w:p>
        </w:tc>
        <w:tc>
          <w:tcPr>
            <w:tcW w:type="dxa" w:w="38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</w:tbl>
    <w:p/>
    <w:p>
      <w:pPr>
        <w:pStyle w:val="Heading1"/>
        <w:spacing w:before="200" w:after="80"/>
      </w:pPr>
      <w:r>
        <w:t>F. Síntesis analítica final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3869"/>
        <w:gridCol w:w="3869"/>
        <w:gridCol w:w="3869"/>
        <w:gridCol w:w="3869"/>
      </w:tblGrid>
      <w:tr>
        <w:trPr>
          <w:tblHeader w:val="true"/>
          <w:cantSplit/>
        </w:trPr>
        <w:tc>
          <w:tcPr>
            <w:tcW w:type="dxa" w:w="4176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Criterio de síntesis</w:t>
            </w:r>
          </w:p>
        </w:tc>
        <w:tc>
          <w:tcPr>
            <w:tcW w:type="dxa" w:w="4608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Hallazgo principal</w:t>
            </w:r>
          </w:p>
        </w:tc>
        <w:tc>
          <w:tcPr>
            <w:tcW w:type="dxa" w:w="2592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Nivel de solidez</w:t>
            </w:r>
          </w:p>
        </w:tc>
        <w:tc>
          <w:tcPr>
            <w:tcW w:type="dxa" w:w="3888"/>
            <w:shd w:fill="E8D8D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3C1E1E"/>
                <w:sz w:val="16"/>
              </w:rPr>
              <w:t>Pregunta pendiente / límite</w:t>
            </w:r>
          </w:p>
        </w:tc>
      </w:tr>
      <w:tr>
        <w:trPr>
          <w:cantSplit/>
        </w:trPr>
        <w:tc>
          <w:tcPr>
            <w:tcW w:type="dxa" w:w="4176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¿Por qué se considera un caso exitoso?</w:t>
            </w:r>
          </w:p>
        </w:tc>
        <w:tc>
          <w:tcPr>
            <w:tcW w:type="dxa" w:w="460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59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38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176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¿Qué condiciones hicieron posible la experiencia restaurativa?</w:t>
            </w:r>
          </w:p>
        </w:tc>
        <w:tc>
          <w:tcPr>
            <w:tcW w:type="dxa" w:w="460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59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38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176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¿Qué riesgos fueron neutralizados y cuáles persistieron?</w:t>
            </w:r>
          </w:p>
        </w:tc>
        <w:tc>
          <w:tcPr>
            <w:tcW w:type="dxa" w:w="460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59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38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176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¿Qué obtuvo la víctima que no habría obtenido por la vía penal ordinaria?</w:t>
            </w:r>
          </w:p>
        </w:tc>
        <w:tc>
          <w:tcPr>
            <w:tcW w:type="dxa" w:w="460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59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38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176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¿Qué no debe romantizarse del caso?</w:t>
            </w:r>
          </w:p>
        </w:tc>
        <w:tc>
          <w:tcPr>
            <w:tcW w:type="dxa" w:w="460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59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38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176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¿Qué tensiones hay entre reparación, castigo, verdad, no repetición y agencia?</w:t>
            </w:r>
          </w:p>
        </w:tc>
        <w:tc>
          <w:tcPr>
            <w:tcW w:type="dxa" w:w="460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59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38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176"/>
            <w:shd w:fill="F1E6E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¿Qué aprendizajes deja para pensar justicia restaurativa en violencia sexual?</w:t>
            </w:r>
          </w:p>
        </w:tc>
        <w:tc>
          <w:tcPr>
            <w:tcW w:type="dxa" w:w="460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2592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  <w:tc>
          <w:tcPr>
            <w:tcW w:type="dxa" w:w="3888"/>
            <w:shd w:fill="F7F4F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 xml:space="preserve"> </w:t>
            </w:r>
          </w:p>
        </w:tc>
      </w:tr>
    </w:tbl>
    <w:p/>
    <w:p>
      <w:pPr>
        <w:pStyle w:val="Heading1"/>
        <w:spacing w:before="200" w:after="80"/>
      </w:pPr>
      <w:r>
        <w:t>Criterio crítico de cierre</w:t>
      </w:r>
    </w:p>
    <w:p>
      <w:pPr>
        <w:jc w:val="both"/>
      </w:pPr>
      <w:r>
        <w:rPr>
          <w:i/>
          <w:color w:val="3C3C3C"/>
          <w:sz w:val="18"/>
        </w:rPr>
        <w:t>El caso puede considerarse exitoso solo si el mecanismo restaurativo amplió, y no redujo, el campo de justicia para la víctima/sobreviviente: fortaleció su agencia, produjo reconocimiento del daño, generó obligaciones concretas para el agresor, garantizó reparación integral y evitó que la restauración operara como tecnología de silenciamiento, conciliación forzada o administración patriarcal del conflicto.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37" w:right="680" w:bottom="680" w:left="68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646464"/>
        <w:sz w:val="15"/>
      </w:rPr>
      <w:t>Documento editable – completar celdas de registro, evidencia, valoración y observaciones.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A5A5A"/>
        <w:sz w:val="16"/>
      </w:rPr>
      <w:t>Instrumento de investigación sociojurídica | Justicia restaurativa y violencia sexual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61E1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61E1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61E1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461E1E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atexto">
    <w:name w:val="Tabla texto"/>
    <w:rPr>
      <w:rFonts w:ascii="Arial" w:hAnsi="Arial"/>
      <w:sz w:val="16"/>
    </w:rPr>
  </w:style>
  <w:style w:type="paragraph" w:customStyle="1" w:styleId="Notainstrumento">
    <w:name w:val="Nota instrumento"/>
    <w:rPr>
      <w:rFonts w:ascii="Arial" w:hAnsi="Arial"/>
      <w:i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análisis crítico de justicia restaurativa y violencia sexual</dc:title>
  <dc:subject>Instrumento de investigación sociojurídica</dc:subject>
  <dc:creator/>
  <cp:keywords>justicia restaurativa, violencia sexual, género, interseccionalidad</cp:keywords>
  <dc:description>Instrumento editable de investigación.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