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A84B" w:val="clear"/>
            <w:tcMar>
              <w:top w:type="dxa" w:w="160"/>
              <w:left w:type="dxa" w:w="300"/>
              <w:bottom w:type="dxa" w:w="160"/>
              <w:right w:type="dxa" w:w="300"/>
            </w:tcMar>
          </w:tcPr>
          <w:p>
            <w:pPr>
              <w:jc w:val="center"/>
            </w:pPr>
            <w:r>
              <w:rPr>
                <w:rFonts w:ascii="Arial" w:cs="Arial" w:eastAsia="Arial" w:hAnsi="Arial"/>
                <w:b/>
                <w:bCs/>
                <w:color w:val="FFFFFF"/>
                <w:sz w:val="18"/>
                <w:szCs w:val="18"/>
              </w:rPr>
              <w:t xml:space="preserve">SENTINEL DEV  ·  SOFTWARE DEVELOPMENT COMPANY</w:t>
            </w:r>
          </w:p>
        </w:tc>
      </w:tr>
    </w:tbl>
    <w:p>
      <w:pPr>
        <w:spacing w:before="320" w:after="0"/>
      </w:pPr>
      <w:r>
        <w:t xml:space="preserve"/>
      </w:r>
    </w:p>
    <w:p>
      <w:pPr>
        <w:spacing w:before="400" w:after="200"/>
        <w:jc w:val="center"/>
      </w:pPr>
      <w:r>
        <w:rPr>
          <w:rFonts w:ascii="Arial" w:cs="Arial" w:eastAsia="Arial" w:hAnsi="Arial"/>
          <w:b/>
          <w:bCs/>
          <w:color w:val="1B3A5C"/>
          <w:sz w:val="52"/>
          <w:szCs w:val="52"/>
        </w:rPr>
        <w:t xml:space="preserve">Documento de Arquitectura de Datos</w:t>
      </w:r>
    </w:p>
    <w:p>
      <w:pPr>
        <w:pBdr>
          <w:bottom w:val="single" w:color="C8A84B" w:sz="8" w:space="4"/>
        </w:pBdr>
        <w:spacing w:before="0" w:after="280"/>
        <w:jc w:val="center"/>
      </w:pPr>
      <w:r>
        <w:rPr>
          <w:rFonts w:ascii="Arial" w:cs="Arial" w:eastAsia="Arial" w:hAnsi="Arial"/>
          <w:i/>
          <w:iCs/>
          <w:color w:val="2E75B6"/>
          <w:sz w:val="28"/>
          <w:szCs w:val="28"/>
        </w:rPr>
        <w:t xml:space="preserve">Sistema de Gestión de Inventario y Ventas Multi-Sede</w:t>
      </w:r>
    </w:p>
    <w:p>
      <w:pPr>
        <w:spacing w:before="32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Cliente</w:t>
            </w:r>
          </w:p>
        </w:tc>
        <w:tc>
          <w:tcPr>
            <w:tcW w:type="dxa" w:w="3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B3A5C"/>
                <w:sz w:val="22"/>
                <w:szCs w:val="22"/>
              </w:rPr>
              <w:t xml:space="preserve">Origin Beer</w:t>
            </w:r>
          </w:p>
        </w:tc>
      </w:tr>
      <w:tr>
        <w:tc>
          <w:tcPr>
            <w:tcW w:type="dxa" w:w="220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Desarrollador</w:t>
            </w:r>
          </w:p>
        </w:tc>
        <w:tc>
          <w:tcPr>
            <w:tcW w:type="dxa" w:w="38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2"/>
                <w:szCs w:val="22"/>
              </w:rPr>
              <w:t xml:space="preserve">Sentinel Dev</w:t>
            </w:r>
          </w:p>
        </w:tc>
      </w:tr>
      <w:tr>
        <w:tc>
          <w:tcPr>
            <w:tcW w:type="dxa" w:w="220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Versión</w:t>
            </w:r>
          </w:p>
        </w:tc>
        <w:tc>
          <w:tcPr>
            <w:tcW w:type="dxa" w:w="3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color w:val="1A1A1A"/>
                <w:sz w:val="22"/>
                <w:szCs w:val="22"/>
              </w:rPr>
              <w:t xml:space="preserve">1.0</w:t>
            </w:r>
          </w:p>
        </w:tc>
      </w:tr>
      <w:tr>
        <w:tc>
          <w:tcPr>
            <w:tcW w:type="dxa" w:w="220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Fecha</w:t>
            </w:r>
          </w:p>
        </w:tc>
        <w:tc>
          <w:tcPr>
            <w:tcW w:type="dxa" w:w="38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2"/>
                <w:szCs w:val="22"/>
              </w:rPr>
              <w:t xml:space="preserve">10 de marzo de 2026</w:t>
            </w:r>
          </w:p>
        </w:tc>
      </w:tr>
      <w:tr>
        <w:tc>
          <w:tcPr>
            <w:tcW w:type="dxa" w:w="220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Clasificación</w:t>
            </w:r>
          </w:p>
        </w:tc>
        <w:tc>
          <w:tcPr>
            <w:tcW w:type="dxa" w:w="3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i/>
                <w:iCs/>
                <w:color w:val="1A1A1A"/>
                <w:sz w:val="22"/>
                <w:szCs w:val="22"/>
              </w:rPr>
              <w:t xml:space="preserve">Confidencial — Uso exclusivo del cliente</w:t>
            </w:r>
          </w:p>
        </w:tc>
      </w:tr>
    </w:tbl>
    <w:p>
      <w:pPr>
        <w:spacing w:before="640" w:after="0"/>
      </w:pPr>
      <w:r>
        <w:t xml:space="preserve"/>
      </w:r>
    </w:p>
    <w:p>
      <w:pPr>
        <w:jc w:val="center"/>
      </w:pPr>
      <w:r>
        <w:rPr>
          <w:rFonts w:ascii="Arial" w:cs="Arial" w:eastAsia="Arial" w:hAnsi="Arial"/>
          <w:color w:val="555555"/>
          <w:sz w:val="18"/>
          <w:szCs w:val="18"/>
        </w:rPr>
        <w:t xml:space="preserve">contacto@sentineldev.com  ·  www.sentineldev.com  ·  +57 321 234 5678</w:t>
      </w:r>
    </w:p>
    <w:p>
      <w:pPr>
        <w:jc w:val="center"/>
      </w:pPr>
      <w:r>
        <w:rPr>
          <w:rFonts w:ascii="Arial" w:cs="Arial" w:eastAsia="Arial" w:hAnsi="Arial"/>
          <w:color w:val="555555"/>
          <w:sz w:val="18"/>
          <w:szCs w:val="18"/>
        </w:rPr>
        <w:t xml:space="preserve">© 2026 Sentinel Dev. Todos los derechos reservados.</w:t>
      </w:r>
    </w:p>
    <w:p>
      <w:pPr>
        <w:sectPr>
          <w:pgSz w:w="12240" w:h="15840" w:orient="portrait"/>
          <w:pgMar w:top="1440" w:right="1440" w:bottom="1440" w:left="1440" w:header="708" w:footer="708" w:gutter="0"/>
          <w:pgNumType/>
          <w:docGrid w:linePitch="360"/>
        </w:sectPr>
      </w:pPr>
    </w:p>
    <w:p>
      <w:pPr>
        <w:pStyle w:val="Heading1"/>
        <w:pBdr>
          <w:bottom w:val="single" w:color="C8A84B" w:sz="6" w:space="4"/>
        </w:pBdr>
        <w:spacing w:before="320" w:after="160"/>
      </w:pPr>
      <w:r>
        <w:rPr>
          <w:rFonts w:ascii="Arial" w:cs="Arial" w:eastAsia="Arial" w:hAnsi="Arial"/>
          <w:b/>
          <w:bCs/>
          <w:color w:val="1B3A5C"/>
          <w:sz w:val="28"/>
          <w:szCs w:val="28"/>
        </w:rPr>
        <w:t xml:space="preserve">1. Introducción</w:t>
      </w:r>
    </w:p>
    <w:p>
      <w:pPr>
        <w:spacing w:before="80" w:after="80"/>
      </w:pPr>
      <w:r>
        <w:rPr>
          <w:rFonts w:ascii="Arial" w:cs="Arial" w:eastAsia="Arial" w:hAnsi="Arial"/>
          <w:b w:val="false"/>
          <w:bCs w:val="false"/>
          <w:color w:val="1A1A1A"/>
          <w:sz w:val="22"/>
          <w:szCs w:val="22"/>
        </w:rPr>
        <w:t xml:space="preserve">Este documento describe la arquitectura de datos del Sistema de Gestión de Inventario y Ventas Multi-Sede desarrollado por Sentinel Dev para Origin Beer. Su propósito es explicar, de forma clara y accesible, cómo se organiza y almacena la información que el sistema maneja en su operación diaria.</w:t>
      </w:r>
    </w:p>
    <w:p>
      <w:pPr>
        <w:spacing w:before="80" w:after="0"/>
      </w:pPr>
      <w:r>
        <w:t xml:space="preserve"/>
      </w:r>
    </w:p>
    <w:p>
      <w:pPr>
        <w:spacing w:before="80" w:after="80"/>
      </w:pPr>
      <w:r>
        <w:rPr>
          <w:rFonts w:ascii="Arial" w:cs="Arial" w:eastAsia="Arial" w:hAnsi="Arial"/>
          <w:b w:val="false"/>
          <w:bCs w:val="false"/>
          <w:color w:val="1A1A1A"/>
          <w:sz w:val="22"/>
          <w:szCs w:val="22"/>
        </w:rPr>
        <w:t xml:space="preserve">El documento está dirigido tanto al equipo directivo y gerencial de Origin Beer como a cualquier persona que necesite entender cómo funciona la estructura de información del sistema, sin necesidad de tener conocimientos técnicos avanzados.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color w:val="1B3A5C"/>
                <w:sz w:val="22"/>
                <w:szCs w:val="22"/>
              </w:rPr>
              <w:t xml:space="preserve">Este documento forma parte de la documentación oficial del proyecto y sirve como referencia de diseño durante el desarrollo y como guía de consulta en etapas posteriores de mantenimiento y crecimiento del sistema.</w:t>
            </w:r>
          </w:p>
        </w:tc>
      </w:tr>
    </w:tbl>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2. Objetivo de la Arquitectura de Datos</w:t>
      </w:r>
    </w:p>
    <w:p>
      <w:pPr>
        <w:spacing w:before="80" w:after="80"/>
      </w:pPr>
      <w:r>
        <w:rPr>
          <w:rFonts w:ascii="Arial" w:cs="Arial" w:eastAsia="Arial" w:hAnsi="Arial"/>
          <w:b w:val="false"/>
          <w:bCs w:val="false"/>
          <w:color w:val="1A1A1A"/>
          <w:sz w:val="22"/>
          <w:szCs w:val="22"/>
        </w:rPr>
        <w:t xml:space="preserve">El diseño de la base de datos de Origin Beer busca cumplir tres objetivos fundamentales:</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Centralizar la información: que toda la operación —ventas, inventario, usuarios y reportes— conviva en un solo lugar confiable y accesible desde cualquier sede.</w:t>
      </w:r>
    </w:p>
    <w:p>
      <w:pPr>
        <w:pStyle w:val="ListParagraph"/>
        <w:numPr>
          <w:ilvl w:val="0"/>
          <w:numId w:val="2"/>
        </w:numPr>
        <w:spacing w:before="60" w:after="60"/>
      </w:pPr>
      <w:r>
        <w:rPr>
          <w:rFonts w:ascii="Arial" w:cs="Arial" w:eastAsia="Arial" w:hAnsi="Arial"/>
          <w:color w:val="1A1A1A"/>
          <w:sz w:val="22"/>
          <w:szCs w:val="22"/>
        </w:rPr>
        <w:t xml:space="preserve">Garantizar la trazabilidad: que cada venta, cada movimiento de inventario y cada acción del sistema quede registrado con fecha, responsable y sede, permitiendo saber exactamente qué pasó, cuándo y quién lo hizo.</w:t>
      </w:r>
    </w:p>
    <w:p>
      <w:pPr>
        <w:pStyle w:val="ListParagraph"/>
        <w:numPr>
          <w:ilvl w:val="0"/>
          <w:numId w:val="2"/>
        </w:numPr>
        <w:spacing w:before="60" w:after="60"/>
      </w:pPr>
      <w:r>
        <w:rPr>
          <w:rFonts w:ascii="Arial" w:cs="Arial" w:eastAsia="Arial" w:hAnsi="Arial"/>
          <w:color w:val="1A1A1A"/>
          <w:sz w:val="22"/>
          <w:szCs w:val="22"/>
        </w:rPr>
        <w:t xml:space="preserve">Facilitar la toma de decisiones: que los datos estén organizados de forma que los reportes gerenciales sean precisos, rápidos y confiables, sin depender de hojas de cálculo ni procesos manuales.</w:t>
      </w:r>
    </w:p>
    <w:p>
      <w:pPr>
        <w:spacing w:before="80" w:after="0"/>
      </w:pPr>
      <w:r>
        <w:t xml:space="preserve"/>
      </w:r>
    </w:p>
    <w:p>
      <w:pPr>
        <w:spacing w:before="80" w:after="80"/>
      </w:pPr>
      <w:r>
        <w:rPr>
          <w:rFonts w:ascii="Arial" w:cs="Arial" w:eastAsia="Arial" w:hAnsi="Arial"/>
          <w:b w:val="false"/>
          <w:bCs w:val="false"/>
          <w:color w:val="1A1A1A"/>
          <w:sz w:val="22"/>
          <w:szCs w:val="22"/>
        </w:rPr>
        <w:t xml:space="preserve">En términos simples: la arquitectura de datos es el mapa que define dónde vive cada dato del negocio, cómo se relacionan entre sí y cómo se protegen.</w:t>
      </w:r>
    </w:p>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3. Descripción General del Sistema</w:t>
      </w:r>
    </w:p>
    <w:p>
      <w:pPr>
        <w:spacing w:before="80" w:after="80"/>
      </w:pPr>
      <w:r>
        <w:rPr>
          <w:rFonts w:ascii="Arial" w:cs="Arial" w:eastAsia="Arial" w:hAnsi="Arial"/>
          <w:b w:val="false"/>
          <w:bCs w:val="false"/>
          <w:color w:val="1A1A1A"/>
          <w:sz w:val="22"/>
          <w:szCs w:val="22"/>
        </w:rPr>
        <w:t xml:space="preserve">El sistema gestiona cinco grandes áreas de información dentro de la operación de Origin Beer: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Área</w:t>
            </w:r>
          </w:p>
        </w:tc>
        <w:tc>
          <w:tcPr>
            <w:tcW w:type="dxa" w:w="7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Usuarios</w:t>
            </w:r>
          </w:p>
        </w:tc>
        <w:tc>
          <w:tcPr>
            <w:tcW w:type="dxa" w:w="75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Quiénes pueden acceder al sistema, con qué rol (Administrador, Cajero o Mesero) y a cuáles sedes tienen permiso de ingresar.</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Sedes</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Cada local o franquicia de Origin Beer: su nombre, ubicación y configuración individual.</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Productos e Inventario</w:t>
            </w:r>
          </w:p>
        </w:tc>
        <w:tc>
          <w:tcPr>
            <w:tcW w:type="dxa" w:w="75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El catálogo de productos disponibles y la cantidad de unidades que hay en cada sede en tiempo real.</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Pedidos y Ventas</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Cada orden que abre un mesero en una mesa, los productos que se agregan y el proceso de cierre de caja.</w:t>
            </w:r>
          </w:p>
        </w:tc>
      </w:tr>
      <w:tr>
        <w:tc>
          <w:tcPr>
            <w:tcW w:type="dxa" w:w="18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Reportes y Finanzas</w:t>
            </w:r>
          </w:p>
        </w:tc>
        <w:tc>
          <w:tcPr>
            <w:tcW w:type="dxa" w:w="75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Los datos que permiten generar reportes de ventas, ganancias y rendimiento tanto por sede como de forma consolidada.</w:t>
            </w:r>
          </w:p>
        </w:tc>
      </w:tr>
    </w:tbl>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4. Arquitectura de la Base de Datos</w:t>
      </w:r>
    </w:p>
    <w:p>
      <w:pPr>
        <w:spacing w:before="80" w:after="80"/>
      </w:pPr>
      <w:r>
        <w:rPr>
          <w:rFonts w:ascii="Arial" w:cs="Arial" w:eastAsia="Arial" w:hAnsi="Arial"/>
          <w:b w:val="false"/>
          <w:bCs w:val="false"/>
          <w:color w:val="1A1A1A"/>
          <w:sz w:val="22"/>
          <w:szCs w:val="22"/>
        </w:rPr>
        <w:t xml:space="preserve">La base de datos de Origin Beer está construida sobre MySQL, un motor de base de datos relacional ampliamente utilizado en la industria, reconocido por su estabilidad, seguridad y rendimiento.</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¿Qué significa que sea relacional?</w:t>
      </w:r>
    </w:p>
    <w:p>
      <w:pPr>
        <w:spacing w:before="80" w:after="80"/>
      </w:pPr>
      <w:r>
        <w:rPr>
          <w:rFonts w:ascii="Arial" w:cs="Arial" w:eastAsia="Arial" w:hAnsi="Arial"/>
          <w:b w:val="false"/>
          <w:bCs w:val="false"/>
          <w:color w:val="1A1A1A"/>
          <w:sz w:val="22"/>
          <w:szCs w:val="22"/>
        </w:rPr>
        <w:t xml:space="preserve">Significa que la información no se almacena de forma aislada. Cada dato está conectado con otros de manera estructurada. Por ejemplo, un pedido sabe a qué mesa pertenece, qué mesero lo creó, qué productos incluye y en qué sede ocurrió. Esta interconexión garantiza que los datos sean consistentes y que nunca haya información duplicada o contradictoria.</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Principios de diseño aplicados</w:t>
      </w:r>
    </w:p>
    <w:p>
      <w:pPr>
        <w:pStyle w:val="ListParagraph"/>
        <w:numPr>
          <w:ilvl w:val="0"/>
          <w:numId w:val="2"/>
        </w:numPr>
        <w:spacing w:before="60" w:after="60"/>
      </w:pPr>
      <w:r>
        <w:rPr>
          <w:rFonts w:ascii="Arial" w:cs="Arial" w:eastAsia="Arial" w:hAnsi="Arial"/>
          <w:color w:val="1A1A1A"/>
          <w:sz w:val="22"/>
          <w:szCs w:val="22"/>
        </w:rPr>
        <w:t xml:space="preserve">Simplicidad: cada tabla tiene un propósito claro y específico. No hay estructuras innecesariamente complejas.</w:t>
      </w:r>
    </w:p>
    <w:p>
      <w:pPr>
        <w:pStyle w:val="ListParagraph"/>
        <w:numPr>
          <w:ilvl w:val="0"/>
          <w:numId w:val="2"/>
        </w:numPr>
        <w:spacing w:before="60" w:after="60"/>
      </w:pPr>
      <w:r>
        <w:rPr>
          <w:rFonts w:ascii="Arial" w:cs="Arial" w:eastAsia="Arial" w:hAnsi="Arial"/>
          <w:color w:val="1A1A1A"/>
          <w:sz w:val="22"/>
          <w:szCs w:val="22"/>
        </w:rPr>
        <w:t xml:space="preserve">Integridad: el sistema impide, a nivel de base de datos, que se registre información inconsistente. Por ejemplo, no es posible crear un pedido sin asociarlo a una mesa y una sede válidas.</w:t>
      </w:r>
    </w:p>
    <w:p>
      <w:pPr>
        <w:pStyle w:val="ListParagraph"/>
        <w:numPr>
          <w:ilvl w:val="0"/>
          <w:numId w:val="2"/>
        </w:numPr>
        <w:spacing w:before="60" w:after="60"/>
      </w:pPr>
      <w:r>
        <w:rPr>
          <w:rFonts w:ascii="Arial" w:cs="Arial" w:eastAsia="Arial" w:hAnsi="Arial"/>
          <w:color w:val="1A1A1A"/>
          <w:sz w:val="22"/>
          <w:szCs w:val="22"/>
        </w:rPr>
        <w:t xml:space="preserve">Escalabilidad: el diseño permite agregar nuevas sedes, productos o funcionalidades sin tener que modificar la estructura base de datos.</w:t>
      </w:r>
    </w:p>
    <w:p>
      <w:pPr>
        <w:pStyle w:val="ListParagraph"/>
        <w:numPr>
          <w:ilvl w:val="0"/>
          <w:numId w:val="2"/>
        </w:numPr>
        <w:spacing w:before="60" w:after="60"/>
      </w:pPr>
      <w:r>
        <w:rPr>
          <w:rFonts w:ascii="Arial" w:cs="Arial" w:eastAsia="Arial" w:hAnsi="Arial"/>
          <w:color w:val="1A1A1A"/>
          <w:sz w:val="22"/>
          <w:szCs w:val="22"/>
        </w:rPr>
        <w:t xml:space="preserve">Trazabilidad: todas las operaciones críticas quedan registradas con fecha, hora y el usuario responsable.</w:t>
      </w:r>
    </w:p>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5. Descripción de las Entidades Principales</w:t>
      </w:r>
    </w:p>
    <w:p>
      <w:pPr>
        <w:spacing w:before="80" w:after="80"/>
      </w:pPr>
      <w:r>
        <w:rPr>
          <w:rFonts w:ascii="Arial" w:cs="Arial" w:eastAsia="Arial" w:hAnsi="Arial"/>
          <w:b w:val="false"/>
          <w:bCs w:val="false"/>
          <w:color w:val="1A1A1A"/>
          <w:sz w:val="22"/>
          <w:szCs w:val="22"/>
        </w:rPr>
        <w:t xml:space="preserve">El sistema está compuesto por 13 entidades (tablas) que representan los conceptos clave del negocio. A continuación se describe cada una:</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5.1 Seguridad y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Qué información almacena</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Para qué se usa en el negocio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Rol</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Los tres tipos de usuario del sistema: Administrador, Cajero y Mesero.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Define qué puede ver y hacer cada persona dentro del sistema.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Usuario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Nombre, correo, contraseña cifrada, rol asignado y estado (activo/inactivo).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Controla quién puede iniciar sesión y con qué permisos.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Usuario – Sede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asignación de cada usuario a una o más sedes específicas.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Garantiza que un cajero o mesero solo acceda a la información de su sede.</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5.2 Sedes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Qué información almacena</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Para qué se usa en el negocio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Sede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Nombre, código, dirección, ciudad, teléfono y correo de cada local.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Representa cada franquicia u operación de Origin Beer de forma independiente.</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5.3 Productos 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Qué información almacena</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Para qué se usa en el negocio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Categoría</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Agrupaciones de productos como Cervezas Artesanales, Snacks, Mercancía, etc.</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Permite organizar y filtrar el catálogo de productos por tipo.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Producto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Código, nombre, descripción, costo de compra, precio de venta y categoría.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Catálogo maestro de todo lo que se vende en Origin Beer.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Producto – Sede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cantidad disponible de cada producto en cada sede y su nivel mínimo de alerta.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Controla el inventario en tiempo real por local.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Movimiento de Inventario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Cada entrada, salida o ajuste de stock: qué se movió, cuánto, desde dónde y quién lo registró.</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Permite auditar cualquier cambio en el inventario con trazabilidad completa.</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5.4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Qué información almacena</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Para qué se usa en el negocio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Mesa</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Las mesas físicas de cada sede con su número y capacidad.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Permite asociar cada pedido a una mesa específica del local.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Pedido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orden creada por el mesero: en qué mesa, a qué hora abrió y cuál es su estado (Abierto o Pagado).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Es el elemento central de la operación de venta.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Detalle del Pedido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Los productos que forman parte de un pedido, la cantidad solicitada y el precio en el momento de la venta.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Registra exactamente qué se vendió, a qué precio y en qué cantidad.</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5.5 Facturación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Qué información almacena</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Para qué se usa en el negocio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Método de Pago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Los medios de pago aceptados: Efectivo, Débito y Crédito.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Define cómo se cobró cada venta.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Factura</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registro oficial de cada venta cerrada: total, método de pago, cajero, sede y fecha.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Es la constancia interna de que una venta fue completada y cobrada.</w:t>
            </w:r>
          </w:p>
        </w:tc>
      </w:tr>
    </w:tbl>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6. Relaciones Entre Entidades</w:t>
      </w:r>
    </w:p>
    <w:p>
      <w:pPr>
        <w:spacing w:before="80" w:after="80"/>
      </w:pPr>
      <w:r>
        <w:rPr>
          <w:rFonts w:ascii="Arial" w:cs="Arial" w:eastAsia="Arial" w:hAnsi="Arial"/>
          <w:b w:val="false"/>
          <w:bCs w:val="false"/>
          <w:color w:val="1A1A1A"/>
          <w:sz w:val="22"/>
          <w:szCs w:val="22"/>
        </w:rPr>
        <w:t xml:space="preserve">Las entidades del sistema no trabajan de forma aislada; están conectadas entre sí de manera lógica. La siguiente tabla resume las relaciones más importantes: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Entidad A</w:t>
            </w:r>
          </w:p>
        </w:tc>
        <w:tc>
          <w:tcPr>
            <w:tcW w:type="dxa" w:w="16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Relación</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Entidad B</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Ejemplo en el negocio</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Usuario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pertenece a</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Rol</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usuario Juan pertenece al rol de Cajero.</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Usuario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asignado a</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Sede</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mesero Pedro trabaja en la sede Bogotá Norte.</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Producto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pertenece a</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Categoría</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Pale Ale pertenece a Cervezas Artesanales.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Producto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tiene stock en</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Sede</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Pale Ale tiene 30 unidades en la sede Chapinero.</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Pedido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creado en</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Mesa</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pedido 1045 fue abierto en la Mesa 5.</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Pedido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creado por</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Usuario (Mesero)</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pedido 1045 lo creó el mesero Carlos.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Detalle del Pedido</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es parte de</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Pedido</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 detalle incluye 2 Pale Ale y 1 orden de nachos.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Factura</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cierra</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Pedido</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factura INV-001 cierra el pedido 1045.</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Factura</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registra</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Método de Pago</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venta fue pagada con tarjeta Débito.</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Factura</w:t>
            </w:r>
          </w:p>
        </w:tc>
        <w:tc>
          <w:tcPr>
            <w:tcW w:type="dxa" w:w="16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cerrada por</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Usuario (Cajero)</w:t>
            </w:r>
          </w:p>
        </w:tc>
        <w:tc>
          <w:tcPr>
            <w:tcW w:type="dxa" w:w="376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 cajera Ana cerró y cobró el pedido.</w:t>
            </w:r>
          </w:p>
        </w:tc>
      </w:tr>
    </w:tbl>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7. Flujo de la Información</w:t>
      </w:r>
    </w:p>
    <w:p>
      <w:pPr>
        <w:spacing w:before="80" w:after="80"/>
      </w:pPr>
      <w:r>
        <w:rPr>
          <w:rFonts w:ascii="Arial" w:cs="Arial" w:eastAsia="Arial" w:hAnsi="Arial"/>
          <w:b w:val="false"/>
          <w:bCs w:val="false"/>
          <w:color w:val="1A1A1A"/>
          <w:sz w:val="22"/>
          <w:szCs w:val="22"/>
        </w:rPr>
        <w:t xml:space="preserve">La información en el sistema sigue un flujo natural que replica exactamente la operación de un local de Origin Beer: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7260"/>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Etapa</w:t>
            </w:r>
          </w:p>
        </w:tc>
        <w:tc>
          <w:tcPr>
            <w:tcW w:type="dxa" w:w="72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¿Qué ocurre con la información?</w:t>
            </w:r>
          </w:p>
        </w:tc>
      </w:tr>
      <w:tr>
        <w:tc>
          <w:tcPr>
            <w:tcW w:type="dxa" w:w="600"/>
            <w:tcBorders>
              <w:top w:val="single" w:color="BBBBBB" w:sz="1"/>
              <w:left w:val="single" w:color="BBBBBB" w:sz="1"/>
              <w:bottom w:val="single" w:color="BBBBBB" w:sz="1"/>
              <w:right w:val="single" w:color="BBBBBB" w:sz="1"/>
            </w:tcBorders>
            <w:shd w:fill="D6E4F0" w:val="clear"/>
            <w:tcMar>
              <w:top w:type="dxa" w:w="100"/>
              <w:left w:type="dxa" w:w="100"/>
              <w:bottom w:type="dxa" w:w="100"/>
              <w:right w:type="dxa" w:w="100"/>
            </w:tcMar>
          </w:tcPr>
          <w:p>
            <w:pPr>
              <w:jc w:val="center"/>
            </w:pPr>
            <w:r>
              <w:rPr>
                <w:rFonts w:ascii="Arial" w:cs="Arial" w:eastAsia="Arial" w:hAnsi="Arial"/>
                <w:b/>
                <w:bCs/>
                <w:color w:val="2E75B6"/>
                <w:sz w:val="22"/>
                <w:szCs w:val="22"/>
              </w:rPr>
              <w:t xml:space="preserve">1</w:t>
            </w:r>
          </w:p>
        </w:tc>
        <w:tc>
          <w:tcPr>
            <w:tcW w:type="dxa" w:w="15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Apertura del pedido</w:t>
            </w:r>
          </w:p>
        </w:tc>
        <w:tc>
          <w:tcPr>
            <w:tcW w:type="dxa" w:w="72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El mesero selecciona la mesa y crea un nuevo pedido. El sistema registra la hora de apertura, la sede y el usuario responsable.</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00"/>
              <w:bottom w:type="dxa" w:w="100"/>
              <w:right w:type="dxa" w:w="100"/>
            </w:tcMar>
          </w:tcPr>
          <w:p>
            <w:pPr>
              <w:jc w:val="center"/>
            </w:pPr>
            <w:r>
              <w:rPr>
                <w:rFonts w:ascii="Arial" w:cs="Arial" w:eastAsia="Arial" w:hAnsi="Arial"/>
                <w:b/>
                <w:bCs/>
                <w:color w:val="2E75B6"/>
                <w:sz w:val="22"/>
                <w:szCs w:val="22"/>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Toma del pedido</w:t>
            </w:r>
          </w:p>
        </w:tc>
        <w:tc>
          <w:tcPr>
            <w:tcW w:type="dxa" w:w="72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El mesero agrega productos al pedido. El sistema guarda el precio vigente de cada producto en ese momento, para que cambios futuros de precio no afecten ventas pasadas.</w:t>
            </w:r>
          </w:p>
        </w:tc>
      </w:tr>
      <w:tr>
        <w:tc>
          <w:tcPr>
            <w:tcW w:type="dxa" w:w="600"/>
            <w:tcBorders>
              <w:top w:val="single" w:color="BBBBBB" w:sz="1"/>
              <w:left w:val="single" w:color="BBBBBB" w:sz="1"/>
              <w:bottom w:val="single" w:color="BBBBBB" w:sz="1"/>
              <w:right w:val="single" w:color="BBBBBB" w:sz="1"/>
            </w:tcBorders>
            <w:shd w:fill="D6E4F0" w:val="clear"/>
            <w:tcMar>
              <w:top w:type="dxa" w:w="100"/>
              <w:left w:type="dxa" w:w="100"/>
              <w:bottom w:type="dxa" w:w="100"/>
              <w:right w:type="dxa" w:w="100"/>
            </w:tcMar>
          </w:tcPr>
          <w:p>
            <w:pPr>
              <w:jc w:val="center"/>
            </w:pPr>
            <w:r>
              <w:rPr>
                <w:rFonts w:ascii="Arial" w:cs="Arial" w:eastAsia="Arial" w:hAnsi="Arial"/>
                <w:b/>
                <w:bCs/>
                <w:color w:val="2E75B6"/>
                <w:sz w:val="22"/>
                <w:szCs w:val="22"/>
              </w:rPr>
              <w:t xml:space="preserve">3</w:t>
            </w:r>
          </w:p>
        </w:tc>
        <w:tc>
          <w:tcPr>
            <w:tcW w:type="dxa" w:w="15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Cierre de la venta</w:t>
            </w:r>
          </w:p>
        </w:tc>
        <w:tc>
          <w:tcPr>
            <w:tcW w:type="dxa" w:w="72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El cajero recibe el pago, registra el método utilizado (efectivo, débito o crédito) y cierra el pedido. En ese momento el sistema genera automáticamente la factura interna.</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00"/>
              <w:bottom w:type="dxa" w:w="100"/>
              <w:right w:type="dxa" w:w="100"/>
            </w:tcMar>
          </w:tcPr>
          <w:p>
            <w:pPr>
              <w:jc w:val="center"/>
            </w:pPr>
            <w:r>
              <w:rPr>
                <w:rFonts w:ascii="Arial" w:cs="Arial" w:eastAsia="Arial" w:hAnsi="Arial"/>
                <w:b/>
                <w:bCs/>
                <w:color w:val="2E75B6"/>
                <w:sz w:val="22"/>
                <w:szCs w:val="22"/>
              </w:rPr>
              <w:t xml:space="preserve">4</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Descuento de inventario</w:t>
            </w:r>
          </w:p>
        </w:tc>
        <w:tc>
          <w:tcPr>
            <w:tcW w:type="dxa" w:w="72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Al cerrarse la venta, el stock de cada producto vendido se descuenta automáticamente en la sede correspondiente. No requiere ninguna acción manual.</w:t>
            </w:r>
          </w:p>
        </w:tc>
      </w:tr>
      <w:tr>
        <w:tc>
          <w:tcPr>
            <w:tcW w:type="dxa" w:w="600"/>
            <w:tcBorders>
              <w:top w:val="single" w:color="BBBBBB" w:sz="1"/>
              <w:left w:val="single" w:color="BBBBBB" w:sz="1"/>
              <w:bottom w:val="single" w:color="BBBBBB" w:sz="1"/>
              <w:right w:val="single" w:color="BBBBBB" w:sz="1"/>
            </w:tcBorders>
            <w:shd w:fill="D6E4F0" w:val="clear"/>
            <w:tcMar>
              <w:top w:type="dxa" w:w="100"/>
              <w:left w:type="dxa" w:w="100"/>
              <w:bottom w:type="dxa" w:w="100"/>
              <w:right w:type="dxa" w:w="100"/>
            </w:tcMar>
          </w:tcPr>
          <w:p>
            <w:pPr>
              <w:jc w:val="center"/>
            </w:pPr>
            <w:r>
              <w:rPr>
                <w:rFonts w:ascii="Arial" w:cs="Arial" w:eastAsia="Arial" w:hAnsi="Arial"/>
                <w:b/>
                <w:bCs/>
                <w:color w:val="2E75B6"/>
                <w:sz w:val="22"/>
                <w:szCs w:val="22"/>
              </w:rPr>
              <w:t xml:space="preserve">5</w:t>
            </w:r>
          </w:p>
        </w:tc>
        <w:tc>
          <w:tcPr>
            <w:tcW w:type="dxa" w:w="15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Consulta de reportes</w:t>
            </w:r>
          </w:p>
        </w:tc>
        <w:tc>
          <w:tcPr>
            <w:tcW w:type="dxa" w:w="72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Cajeros y administradores pueden consultar reportes filtrados por fecha. El administrador accede a datos de todas las sedes; el cajero, solo a la suya.</w:t>
            </w:r>
          </w:p>
        </w:tc>
      </w:tr>
    </w:tbl>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8. Seguridad y Control de Datos</w:t>
      </w:r>
    </w:p>
    <w:p>
      <w:pPr>
        <w:pStyle w:val="Heading2"/>
        <w:spacing w:before="240" w:after="120"/>
      </w:pPr>
      <w:r>
        <w:rPr>
          <w:rFonts w:ascii="Arial" w:cs="Arial" w:eastAsia="Arial" w:hAnsi="Arial"/>
          <w:b/>
          <w:bCs/>
          <w:color w:val="2E75B6"/>
          <w:sz w:val="24"/>
          <w:szCs w:val="24"/>
        </w:rPr>
        <w:t xml:space="preserve">Protección de contraseñas</w:t>
      </w:r>
    </w:p>
    <w:p>
      <w:pPr>
        <w:spacing w:before="80" w:after="80"/>
      </w:pPr>
      <w:r>
        <w:rPr>
          <w:rFonts w:ascii="Arial" w:cs="Arial" w:eastAsia="Arial" w:hAnsi="Arial"/>
          <w:b w:val="false"/>
          <w:bCs w:val="false"/>
          <w:color w:val="1A1A1A"/>
          <w:sz w:val="22"/>
          <w:szCs w:val="22"/>
        </w:rPr>
        <w:t xml:space="preserve">Las contraseñas de los usuarios nunca se almacenan en texto plano. Se aplica un proceso de cifrado irreversible (BCrypt) que convierte cada contraseña en un código encriptado. Esto significa que incluso si alguien tuviera acceso directo a la base de datos, no podría leer las contraseñas de los usuarios.</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Control de acceso por roles</w:t>
      </w:r>
    </w:p>
    <w:p>
      <w:pPr>
        <w:spacing w:before="80" w:after="80"/>
      </w:pPr>
      <w:r>
        <w:rPr>
          <w:rFonts w:ascii="Arial" w:cs="Arial" w:eastAsia="Arial" w:hAnsi="Arial"/>
          <w:b w:val="false"/>
          <w:bCs w:val="false"/>
          <w:color w:val="1A1A1A"/>
          <w:sz w:val="22"/>
          <w:szCs w:val="22"/>
        </w:rPr>
        <w:t xml:space="preserve">El sistema aplica un modelo de control de acceso basado en roles. Cada usuario solo puede ver y hacer lo que su rol le permite: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Acción</w:t>
            </w:r>
          </w:p>
        </w:tc>
        <w:tc>
          <w:tcPr>
            <w:tcW w:type="dxa" w:w="25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center"/>
            </w:pPr>
            <w:r>
              <w:rPr>
                <w:rFonts w:ascii="Arial" w:cs="Arial" w:eastAsia="Arial" w:hAnsi="Arial"/>
                <w:b/>
                <w:bCs/>
                <w:color w:val="C8A84B"/>
                <w:sz w:val="20"/>
                <w:szCs w:val="20"/>
              </w:rPr>
              <w:t xml:space="preserve">Administrador</w:t>
            </w:r>
          </w:p>
        </w:tc>
        <w:tc>
          <w:tcPr>
            <w:tcW w:type="dxa" w:w="25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Cajero</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Mesero</w:t>
            </w:r>
          </w:p>
        </w:tc>
      </w:tr>
      <w:tr>
        <w:tc>
          <w:tcPr>
            <w:tcW w:type="dxa" w:w="1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Gestionar sedes y usuarios</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Crear y editar productos</w:t>
            </w:r>
          </w:p>
        </w:tc>
        <w:tc>
          <w:tcPr>
            <w:tcW w:type="dxa" w:w="2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r>
      <w:tr>
        <w:tc>
          <w:tcPr>
            <w:tcW w:type="dxa" w:w="1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Ver inventario de todas las sedes</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Crear y gestionar pedidos</w:t>
            </w:r>
          </w:p>
        </w:tc>
        <w:tc>
          <w:tcPr>
            <w:tcW w:type="dxa" w:w="2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r>
      <w:tr>
        <w:tc>
          <w:tcPr>
            <w:tcW w:type="dxa" w:w="1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Cerrar pedidos y cobrar</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Ver reportes de su sede</w:t>
            </w:r>
          </w:p>
        </w:tc>
        <w:tc>
          <w:tcPr>
            <w:tcW w:type="dxa" w:w="2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r>
      <w:tr>
        <w:tc>
          <w:tcPr>
            <w:tcW w:type="dxa" w:w="1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Ver reportes multi-sede</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1E7C3A"/>
                <w:sz w:val="22"/>
                <w:szCs w:val="22"/>
              </w:rPr>
              <w:t xml:space="preserve">✔</w:t>
            </w:r>
          </w:p>
        </w:tc>
        <w:tc>
          <w:tcPr>
            <w:tcW w:type="dxa" w:w="25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c>
          <w:tcPr>
            <w:tcW w:type="dxa" w:w="26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w:t>
            </w:r>
          </w:p>
        </w:tc>
      </w:tr>
    </w:tbl>
    <w:p>
      <w:pPr>
        <w:spacing w:before="80" w:after="0"/>
      </w:pPr>
      <w:r>
        <w:t xml:space="preserve"/>
      </w:r>
    </w:p>
    <w:p>
      <w:pPr>
        <w:pStyle w:val="Heading2"/>
        <w:spacing w:before="240" w:after="120"/>
      </w:pPr>
      <w:r>
        <w:rPr>
          <w:rFonts w:ascii="Arial" w:cs="Arial" w:eastAsia="Arial" w:hAnsi="Arial"/>
          <w:b/>
          <w:bCs/>
          <w:color w:val="2E75B6"/>
          <w:sz w:val="24"/>
          <w:szCs w:val="24"/>
        </w:rPr>
        <w:t xml:space="preserve">Integridad de los datos</w:t>
      </w:r>
    </w:p>
    <w:p>
      <w:pPr>
        <w:spacing w:before="80" w:after="80"/>
      </w:pPr>
      <w:r>
        <w:rPr>
          <w:rFonts w:ascii="Arial" w:cs="Arial" w:eastAsia="Arial" w:hAnsi="Arial"/>
          <w:b w:val="false"/>
          <w:bCs w:val="false"/>
          <w:color w:val="1A1A1A"/>
          <w:sz w:val="22"/>
          <w:szCs w:val="22"/>
        </w:rPr>
        <w:t xml:space="preserve">El sistema incluye validaciones a nivel de base de datos que evitan errores comunes: no es posible registrar un pedido sin mesa, ni una factura sin pedido, ni reducir el inventario por debajo de cero. Estas reglas protegen automáticamente la consistencia de la información.</w:t>
      </w:r>
    </w:p>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9. Beneficios para el Negocio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Beneficio</w:t>
            </w:r>
          </w:p>
        </w:tc>
        <w:tc>
          <w:tcPr>
            <w:tcW w:type="dxa" w:w="69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24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Visibilidad total</w:t>
            </w:r>
          </w:p>
        </w:tc>
        <w:tc>
          <w:tcPr>
            <w:tcW w:type="dxa" w:w="69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La dirección puede ver en tiempo real qué se vende, cuánto hay en inventario y cómo está el desempeño financiero de cada sede, sin depender de reportes manuales.</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Eliminación de errores manuales</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Al automatizar el descuento de inventario y la generación de facturas, se eliminan los errores de registro manual que hoy generan descuadres y pérdidas no detectadas.</w:t>
            </w:r>
          </w:p>
        </w:tc>
      </w:tr>
      <w:tr>
        <w:tc>
          <w:tcPr>
            <w:tcW w:type="dxa" w:w="24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Decisiones basadas en datos</w:t>
            </w:r>
          </w:p>
        </w:tc>
        <w:tc>
          <w:tcPr>
            <w:tcW w:type="dxa" w:w="69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Los reportes de rentabilidad por producto y sede están disponibles en cualquier momento, con filtros por fecha, permitiendo decisiones estratégicas fundamentadas.</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Escalabilidad del modelo de franquicia</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El sistema está diseñado para crecer. Agregar una nueva sede no requiere modificar la estructura de la base de datos; es tan simple como crear un nuevo registro.</w:t>
            </w:r>
          </w:p>
        </w:tc>
      </w:tr>
      <w:tr>
        <w:tc>
          <w:tcPr>
            <w:tcW w:type="dxa" w:w="240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b/>
                <w:bCs/>
                <w:color w:val="1B3A5C"/>
                <w:sz w:val="20"/>
                <w:szCs w:val="20"/>
              </w:rPr>
              <w:t xml:space="preserve">Trazabilidad completa</w:t>
            </w:r>
          </w:p>
        </w:tc>
        <w:tc>
          <w:tcPr>
            <w:tcW w:type="dxa" w:w="6960"/>
            <w:tcBorders>
              <w:top w:val="single" w:color="BBBBBB" w:sz="1"/>
              <w:left w:val="single" w:color="BBBBBB" w:sz="1"/>
              <w:bottom w:val="single" w:color="BBBBBB" w:sz="1"/>
              <w:right w:val="single" w:color="BBBBBB" w:sz="1"/>
            </w:tcBorders>
            <w:shd w:fill="D6E4F0" w:val="clear"/>
            <w:tcMar>
              <w:top w:type="dxa" w:w="100"/>
              <w:left w:type="dxa" w:w="140"/>
              <w:bottom w:type="dxa" w:w="100"/>
              <w:right w:type="dxa" w:w="140"/>
            </w:tcMar>
          </w:tcPr>
          <w:p>
            <w:r>
              <w:rPr>
                <w:rFonts w:ascii="Arial" w:cs="Arial" w:eastAsia="Arial" w:hAnsi="Arial"/>
                <w:color w:val="1A1A1A"/>
                <w:sz w:val="20"/>
                <w:szCs w:val="20"/>
              </w:rPr>
              <w:t xml:space="preserve">Cada venta, cada cambio de inventario y cada acción del sistema queda registrada con fecha y responsable, lo que facilita auditorías internas y la resolución de discrepancias.</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Seguridad operativa</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Los controles de acceso por rol garantizan que cada persona solo vea y modifique lo que le corresponde, reduciendo el riesgo de manipulaciones o errores no autorizados.</w:t>
            </w:r>
          </w:p>
        </w:tc>
      </w:tr>
    </w:tbl>
    <w:p>
      <w:pPr>
        <w:spacing w:before="160" w:after="0"/>
      </w:pPr>
      <w:r>
        <w:t xml:space="preserve"/>
      </w:r>
    </w:p>
    <w:p>
      <w:pPr>
        <w:pStyle w:val="Heading1"/>
        <w:pBdr>
          <w:bottom w:val="single" w:color="C8A84B" w:sz="6" w:space="4"/>
        </w:pBdr>
        <w:spacing w:before="320" w:after="160"/>
      </w:pPr>
      <w:r>
        <w:rPr>
          <w:rFonts w:ascii="Arial" w:cs="Arial" w:eastAsia="Arial" w:hAnsi="Arial"/>
          <w:b/>
          <w:bCs/>
          <w:color w:val="1B3A5C"/>
          <w:sz w:val="28"/>
          <w:szCs w:val="28"/>
        </w:rPr>
        <w:t xml:space="preserve">10. Conclusión</w:t>
      </w:r>
    </w:p>
    <w:p>
      <w:pPr>
        <w:spacing w:before="80" w:after="80"/>
      </w:pPr>
      <w:r>
        <w:rPr>
          <w:rFonts w:ascii="Arial" w:cs="Arial" w:eastAsia="Arial" w:hAnsi="Arial"/>
          <w:b w:val="false"/>
          <w:bCs w:val="false"/>
          <w:color w:val="1A1A1A"/>
          <w:sz w:val="22"/>
          <w:szCs w:val="22"/>
        </w:rPr>
        <w:t xml:space="preserve">La arquitectura de datos diseñada para Origin Beer no es solo una estructura técnica: es la columna vertebral de la operación digital de la empresa. Cada decisión de diseño responde directamente a una necesidad del negocio, garantizando que el sistema sea confiable, seguro y capaz de crecer junto con la franquicia.</w:t>
      </w:r>
    </w:p>
    <w:p>
      <w:pPr>
        <w:spacing w:before="80" w:after="0"/>
      </w:pPr>
      <w:r>
        <w:t xml:space="preserve"/>
      </w:r>
    </w:p>
    <w:p>
      <w:pPr>
        <w:spacing w:before="80" w:after="80"/>
      </w:pPr>
      <w:r>
        <w:rPr>
          <w:rFonts w:ascii="Arial" w:cs="Arial" w:eastAsia="Arial" w:hAnsi="Arial"/>
          <w:b w:val="false"/>
          <w:bCs w:val="false"/>
          <w:color w:val="1A1A1A"/>
          <w:sz w:val="22"/>
          <w:szCs w:val="22"/>
        </w:rPr>
        <w:t xml:space="preserve">La organización de la información en 13 entidades interconectadas permite que cada proceso —desde la apertura de un pedido hasta la generación de un reporte consolidado multi-sede— fluya de manera natural, coherente y trazable.</w:t>
      </w:r>
    </w:p>
    <w:p>
      <w:pPr>
        <w:spacing w:before="80" w:after="0"/>
      </w:pPr>
      <w:r>
        <w:t xml:space="preserve"/>
      </w:r>
    </w:p>
    <w:p>
      <w:pPr>
        <w:spacing w:before="80" w:after="80"/>
      </w:pPr>
      <w:r>
        <w:rPr>
          <w:rFonts w:ascii="Arial" w:cs="Arial" w:eastAsia="Arial" w:hAnsi="Arial"/>
          <w:b w:val="false"/>
          <w:bCs w:val="false"/>
          <w:color w:val="1A1A1A"/>
          <w:sz w:val="22"/>
          <w:szCs w:val="22"/>
        </w:rPr>
        <w:t xml:space="preserve">Con esta arquitectura, Origin Beer cuenta con los cimientos de datos necesarios para operar con control, escalar con orden y tomar decisiones con información confiable.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color w:val="1B3A5C"/>
                <w:sz w:val="22"/>
                <w:szCs w:val="22"/>
              </w:rPr>
              <w:t xml:space="preserve">Para consultas sobre este documento, contactar a Sentinel Dev: contacto@sentineldev.com  |  www.sentineldev.com</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2"/>
      </w:pBdr>
      <w:spacing w:before="60" w:after="60"/>
    </w:pPr>
    <w:r>
      <w:t xml:space="preserve"/>
    </w:r>
  </w:p>
  <w:p>
    <w:pPr>
      <w:tabs>
        <w:tab w:val="right" w:pos="9360"/>
      </w:tabs>
    </w:pPr>
    <w:r>
      <w:rPr>
        <w:rFonts w:ascii="Arial" w:cs="Arial" w:eastAsia="Arial" w:hAnsi="Arial"/>
        <w:color w:val="555555"/>
        <w:sz w:val="18"/>
        <w:szCs w:val="18"/>
      </w:rPr>
      <w:t xml:space="preserve">Confidencial — Origin Beer</w:t>
    </w:r>
    <w:r>
      <w:rPr>
        <w:rFonts w:ascii="Arial" w:cs="Arial" w:eastAsia="Arial" w:hAnsi="Arial"/>
        <w:sz w:val="18"/>
        <w:szCs w:val="18"/>
      </w:rPr>
      <w:t xml:space="preserve">	</w:t>
    </w: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4840"/>
    </w:tblGrid>
    <w:tr>
      <w:tc>
        <w:tcPr>
          <w:tcW w:type="dxa" w:w="5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555555"/>
              <w:sz w:val="18"/>
              <w:szCs w:val="18"/>
            </w:rPr>
            <w:t xml:space="preserve">Documento de Arquitectura de Datos — Origin Beer</w:t>
          </w:r>
        </w:p>
      </w:tc>
      <w:tc>
        <w:tcPr>
          <w:tcW w:type="dxa" w:w="48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555555"/>
              <w:sz w:val="18"/>
              <w:szCs w:val="18"/>
            </w:rPr>
            <w:t xml:space="preserve">Sentinel Dev  |  Versión 1.0  |  2026</w:t>
          </w:r>
        </w:p>
      </w:tc>
    </w:tr>
  </w:tbl>
  <w:p>
    <w:pPr>
      <w:pBdr>
        <w:bottom w:val="single" w:color="2E75B6" w:sz="4" w:space="2"/>
      </w:pBdr>
      <w:spacing w:before="0"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2026-03-11T04:22:39.290Z</dcterms:created>
  <dcterms:modified xsi:type="dcterms:W3CDTF">2026-03-11T04:22:39.291Z</dcterms:modified>
</cp:coreProperties>
</file>

<file path=docProps/custom.xml><?xml version="1.0" encoding="utf-8"?>
<Properties xmlns="http://schemas.openxmlformats.org/officeDocument/2006/custom-properties" xmlns:vt="http://schemas.openxmlformats.org/officeDocument/2006/docPropsVTypes"/>
</file>