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28E590" w14:textId="4B4730E5" w:rsidR="00200BAC" w:rsidRPr="00691400" w:rsidRDefault="00645C9E" w:rsidP="00D36214">
      <w:pPr>
        <w:spacing w:after="160" w:line="360" w:lineRule="auto"/>
        <w:ind w:left="8"/>
        <w:jc w:val="center"/>
        <w:rPr>
          <w:b/>
          <w:color w:val="C00000"/>
          <w:sz w:val="96"/>
          <w:szCs w:val="96"/>
        </w:rPr>
      </w:pPr>
      <w:r w:rsidRPr="00691400">
        <w:rPr>
          <w:b/>
          <w:color w:val="C00000"/>
          <w:sz w:val="96"/>
          <w:szCs w:val="96"/>
        </w:rPr>
        <w:t>7</w:t>
      </w:r>
    </w:p>
    <w:p w14:paraId="239ADECB" w14:textId="43FA15F3" w:rsidR="00592332" w:rsidRPr="00200BAC" w:rsidRDefault="00454D07" w:rsidP="00D36214">
      <w:pPr>
        <w:spacing w:after="160" w:line="360" w:lineRule="auto"/>
        <w:ind w:left="1" w:hanging="3"/>
        <w:jc w:val="center"/>
        <w:rPr>
          <w:b/>
          <w:color w:val="404040" w:themeColor="text1" w:themeTint="BF"/>
          <w:sz w:val="32"/>
          <w:szCs w:val="28"/>
        </w:rPr>
      </w:pPr>
      <w:r w:rsidRPr="00200BAC">
        <w:rPr>
          <w:b/>
          <w:color w:val="404040" w:themeColor="text1" w:themeTint="BF"/>
          <w:sz w:val="32"/>
          <w:szCs w:val="28"/>
        </w:rPr>
        <w:t>Análisis de los desastres de Armero 1985 y Mocoa 2017 en Colombia utilizando</w:t>
      </w:r>
      <w:r w:rsidR="00032641" w:rsidRPr="00200BAC">
        <w:rPr>
          <w:b/>
          <w:color w:val="404040" w:themeColor="text1" w:themeTint="BF"/>
          <w:sz w:val="32"/>
          <w:szCs w:val="28"/>
        </w:rPr>
        <w:t xml:space="preserve"> el</w:t>
      </w:r>
      <w:r w:rsidRPr="00200BAC">
        <w:rPr>
          <w:b/>
          <w:color w:val="404040" w:themeColor="text1" w:themeTint="BF"/>
          <w:sz w:val="32"/>
          <w:szCs w:val="28"/>
        </w:rPr>
        <w:t xml:space="preserve"> modelo </w:t>
      </w:r>
      <w:r w:rsidRPr="00200BAC">
        <w:rPr>
          <w:b/>
          <w:i/>
          <w:color w:val="404040" w:themeColor="text1" w:themeTint="BF"/>
          <w:sz w:val="32"/>
          <w:szCs w:val="28"/>
        </w:rPr>
        <w:t>Pressure and Release</w:t>
      </w:r>
      <w:r w:rsidRPr="00200BAC">
        <w:rPr>
          <w:b/>
          <w:color w:val="404040" w:themeColor="text1" w:themeTint="BF"/>
          <w:sz w:val="32"/>
          <w:szCs w:val="28"/>
        </w:rPr>
        <w:t xml:space="preserve"> </w:t>
      </w:r>
    </w:p>
    <w:p w14:paraId="60B9B40E" w14:textId="54004B41" w:rsidR="00200BAC" w:rsidRPr="00200BAC" w:rsidRDefault="00200BAC" w:rsidP="00200BAC">
      <w:pPr>
        <w:spacing w:after="160" w:line="360" w:lineRule="auto"/>
        <w:ind w:left="0" w:hanging="2"/>
        <w:jc w:val="center"/>
        <w:rPr>
          <w:b/>
          <w:color w:val="auto"/>
          <w:sz w:val="24"/>
          <w:szCs w:val="24"/>
          <w:vertAlign w:val="superscript"/>
        </w:rPr>
      </w:pPr>
      <w:r w:rsidRPr="00200BAC">
        <w:rPr>
          <w:b/>
          <w:color w:val="auto"/>
          <w:sz w:val="24"/>
          <w:szCs w:val="24"/>
        </w:rPr>
        <w:t>Diana M. Rodríguez-Coca</w:t>
      </w:r>
      <w:r w:rsidRPr="00200BAC">
        <w:rPr>
          <w:b/>
          <w:color w:val="auto"/>
          <w:sz w:val="24"/>
          <w:szCs w:val="24"/>
          <w:vertAlign w:val="superscript"/>
        </w:rPr>
        <w:t>1</w:t>
      </w:r>
      <w:r w:rsidRPr="00200BAC">
        <w:rPr>
          <w:b/>
          <w:color w:val="auto"/>
          <w:sz w:val="24"/>
          <w:szCs w:val="24"/>
        </w:rPr>
        <w:t>, Julián Alberto Espejo-Díaz</w:t>
      </w:r>
      <w:r w:rsidRPr="00200BAC">
        <w:rPr>
          <w:b/>
          <w:color w:val="auto"/>
          <w:sz w:val="24"/>
          <w:szCs w:val="24"/>
          <w:vertAlign w:val="superscript"/>
        </w:rPr>
        <w:t>2*</w:t>
      </w:r>
      <w:r>
        <w:rPr>
          <w:b/>
          <w:color w:val="auto"/>
          <w:sz w:val="24"/>
          <w:szCs w:val="24"/>
        </w:rPr>
        <w:t xml:space="preserve"> &amp;</w:t>
      </w:r>
      <w:r w:rsidRPr="00200BAC">
        <w:rPr>
          <w:b/>
          <w:color w:val="auto"/>
          <w:sz w:val="24"/>
          <w:szCs w:val="24"/>
        </w:rPr>
        <w:t xml:space="preserve"> William J. Guerrero</w:t>
      </w:r>
      <w:r w:rsidRPr="00200BAC">
        <w:rPr>
          <w:b/>
          <w:color w:val="auto"/>
          <w:sz w:val="24"/>
          <w:szCs w:val="24"/>
          <w:vertAlign w:val="superscript"/>
        </w:rPr>
        <w:t>2</w:t>
      </w:r>
    </w:p>
    <w:p w14:paraId="4F3D653C" w14:textId="77777777" w:rsidR="00200BAC" w:rsidRPr="00200BAC" w:rsidRDefault="00200BAC" w:rsidP="00200BAC">
      <w:pPr>
        <w:spacing w:after="120" w:line="240" w:lineRule="auto"/>
        <w:ind w:left="0" w:right="28" w:hanging="2"/>
        <w:rPr>
          <w:color w:val="auto"/>
          <w:sz w:val="20"/>
          <w:szCs w:val="24"/>
          <w:lang w:val="en-US"/>
        </w:rPr>
      </w:pPr>
      <w:r w:rsidRPr="00200BAC">
        <w:rPr>
          <w:color w:val="auto"/>
          <w:sz w:val="20"/>
          <w:szCs w:val="24"/>
          <w:vertAlign w:val="superscript"/>
          <w:lang w:val="en-US"/>
        </w:rPr>
        <w:t>1</w:t>
      </w:r>
      <w:r w:rsidRPr="00200BAC">
        <w:rPr>
          <w:color w:val="auto"/>
          <w:sz w:val="20"/>
          <w:szCs w:val="24"/>
          <w:lang w:val="en-US"/>
        </w:rPr>
        <w:t>College of Engineering, Architecture and Technology Oklahoma State University, 520 Engineering North, Stillwater OK, 74078-5061, United States</w:t>
      </w:r>
    </w:p>
    <w:p w14:paraId="01619B13" w14:textId="77777777" w:rsidR="00200BAC" w:rsidRPr="00200BAC" w:rsidRDefault="00200BAC" w:rsidP="00200BAC">
      <w:pPr>
        <w:spacing w:after="120" w:line="240" w:lineRule="auto"/>
        <w:ind w:left="0" w:right="28" w:hanging="2"/>
        <w:rPr>
          <w:color w:val="auto"/>
          <w:sz w:val="20"/>
          <w:szCs w:val="24"/>
        </w:rPr>
      </w:pPr>
      <w:r w:rsidRPr="00200BAC">
        <w:rPr>
          <w:color w:val="auto"/>
          <w:sz w:val="20"/>
          <w:szCs w:val="24"/>
          <w:vertAlign w:val="superscript"/>
          <w:lang w:val="en-US"/>
        </w:rPr>
        <w:t xml:space="preserve"> </w:t>
      </w:r>
      <w:r w:rsidRPr="00200BAC">
        <w:rPr>
          <w:color w:val="auto"/>
          <w:sz w:val="20"/>
          <w:szCs w:val="24"/>
          <w:vertAlign w:val="superscript"/>
        </w:rPr>
        <w:t>2</w:t>
      </w:r>
      <w:r w:rsidRPr="00200BAC">
        <w:rPr>
          <w:color w:val="auto"/>
          <w:sz w:val="20"/>
          <w:szCs w:val="24"/>
        </w:rPr>
        <w:t xml:space="preserve">Facultad de Ingeniería, Universidad de La Sabana, Campus del Puente del Común, Km. 7, Autopista Norte de Bogotá, Chía, Colombia </w:t>
      </w:r>
    </w:p>
    <w:p w14:paraId="1886C713" w14:textId="77777777" w:rsidR="00200BAC" w:rsidRPr="00200BAC" w:rsidRDefault="00200BAC" w:rsidP="00200BAC">
      <w:pPr>
        <w:spacing w:after="120" w:line="240" w:lineRule="auto"/>
        <w:ind w:left="0" w:right="28" w:hanging="2"/>
        <w:rPr>
          <w:color w:val="auto"/>
          <w:sz w:val="20"/>
          <w:szCs w:val="24"/>
        </w:rPr>
      </w:pPr>
      <w:r w:rsidRPr="00200BAC">
        <w:rPr>
          <w:color w:val="auto"/>
          <w:sz w:val="20"/>
          <w:szCs w:val="24"/>
        </w:rPr>
        <w:t xml:space="preserve"> *Autor de contacto: Julián Alberto Espejo-Díaz, correo-e: </w:t>
      </w:r>
      <w:hyperlink r:id="rId9" w:history="1">
        <w:r w:rsidRPr="00200BAC">
          <w:rPr>
            <w:rStyle w:val="Hipervnculo"/>
            <w:color w:val="auto"/>
            <w:sz w:val="20"/>
            <w:szCs w:val="24"/>
          </w:rPr>
          <w:t>julianesdi@unisabana.edu.co</w:t>
        </w:r>
      </w:hyperlink>
      <w:r w:rsidRPr="00200BAC">
        <w:rPr>
          <w:color w:val="auto"/>
          <w:sz w:val="20"/>
          <w:szCs w:val="24"/>
        </w:rPr>
        <w:t xml:space="preserve"> </w:t>
      </w:r>
    </w:p>
    <w:p w14:paraId="390CD0DC" w14:textId="77777777" w:rsidR="00200BAC" w:rsidRPr="005462DB" w:rsidRDefault="00200BAC" w:rsidP="00D36214">
      <w:pPr>
        <w:spacing w:after="160" w:line="360" w:lineRule="auto"/>
        <w:ind w:left="1" w:hanging="3"/>
        <w:jc w:val="center"/>
        <w:rPr>
          <w:color w:val="000000" w:themeColor="text1"/>
          <w:sz w:val="28"/>
          <w:szCs w:val="28"/>
        </w:rPr>
      </w:pPr>
    </w:p>
    <w:p w14:paraId="0761C753" w14:textId="77777777" w:rsidR="00592332" w:rsidRPr="005462DB" w:rsidRDefault="00454D07">
      <w:pPr>
        <w:spacing w:before="240" w:after="120" w:line="360" w:lineRule="auto"/>
        <w:ind w:left="0" w:right="28" w:hanging="2"/>
        <w:rPr>
          <w:color w:val="000000" w:themeColor="text1"/>
          <w:sz w:val="24"/>
          <w:szCs w:val="24"/>
        </w:rPr>
      </w:pPr>
      <w:r w:rsidRPr="005462DB">
        <w:rPr>
          <w:b/>
          <w:color w:val="000000" w:themeColor="text1"/>
          <w:sz w:val="24"/>
          <w:szCs w:val="24"/>
        </w:rPr>
        <w:t>Resumen</w:t>
      </w:r>
    </w:p>
    <w:p w14:paraId="4D2869C2" w14:textId="21B6A994" w:rsidR="00592332" w:rsidRPr="00200BAC" w:rsidRDefault="004F7F32" w:rsidP="004F7F32">
      <w:pPr>
        <w:spacing w:after="160" w:line="360" w:lineRule="auto"/>
        <w:ind w:left="0" w:hanging="2"/>
        <w:rPr>
          <w:color w:val="auto"/>
          <w:sz w:val="24"/>
          <w:szCs w:val="24"/>
        </w:rPr>
      </w:pPr>
      <w:r w:rsidRPr="005462DB">
        <w:rPr>
          <w:color w:val="000000" w:themeColor="text1"/>
          <w:sz w:val="24"/>
          <w:szCs w:val="24"/>
        </w:rPr>
        <w:t>El 13 de noviembre de 1985, el Volcán Nevado del Ruiz (Tolima, Colombia) hizo erupción afectando poblaciones aledañas incluyendo Armero. Esta ha sido una de las erupciones con mayores pérdidas humanas a nivel mundial con aproximadamente 23 mil muertes.</w:t>
      </w:r>
      <w:r w:rsidR="00454D07" w:rsidRPr="005462DB">
        <w:rPr>
          <w:color w:val="000000" w:themeColor="text1"/>
          <w:sz w:val="24"/>
          <w:szCs w:val="24"/>
        </w:rPr>
        <w:t xml:space="preserve"> Por otra parte, en horas de la noche del 31 de marzo</w:t>
      </w:r>
      <w:r w:rsidR="004A37AE" w:rsidRPr="005462DB">
        <w:rPr>
          <w:color w:val="000000" w:themeColor="text1"/>
          <w:sz w:val="24"/>
          <w:szCs w:val="24"/>
        </w:rPr>
        <w:t xml:space="preserve"> de 2017</w:t>
      </w:r>
      <w:r w:rsidR="00454D07" w:rsidRPr="005462DB">
        <w:rPr>
          <w:color w:val="000000" w:themeColor="text1"/>
          <w:sz w:val="24"/>
          <w:szCs w:val="24"/>
        </w:rPr>
        <w:t xml:space="preserve"> y primeras horas de la mañana del primero de abril de 2017, fuertes lluvias causaron el desbordamiento de los ríos Mocoa, Mulata y Sangoyaco en el departamento del Putumayo, Colombia. Los desbordamientos causaron grandes movimientos de tierra y de lodo los cuales </w:t>
      </w:r>
      <w:r w:rsidR="00454D07" w:rsidRPr="005462DB">
        <w:rPr>
          <w:color w:val="000000" w:themeColor="text1"/>
          <w:sz w:val="24"/>
          <w:szCs w:val="24"/>
          <w:highlight w:val="white"/>
        </w:rPr>
        <w:t>arrasaron</w:t>
      </w:r>
      <w:r w:rsidR="00454D07" w:rsidRPr="005462DB">
        <w:rPr>
          <w:color w:val="000000" w:themeColor="text1"/>
          <w:sz w:val="24"/>
          <w:szCs w:val="24"/>
        </w:rPr>
        <w:t xml:space="preserve"> gran parte de la zona </w:t>
      </w:r>
      <w:r w:rsidR="00454D07" w:rsidRPr="00200BAC">
        <w:rPr>
          <w:color w:val="auto"/>
          <w:sz w:val="24"/>
          <w:szCs w:val="24"/>
        </w:rPr>
        <w:t xml:space="preserve">urbana de Mocoa costando la vida de más de 330 personas, desapareciendo a cientos de personas y afectando a más de 40 mil personas.  El presente capítulo aplica el modelo </w:t>
      </w:r>
      <w:r w:rsidR="00454D07" w:rsidRPr="00200BAC">
        <w:rPr>
          <w:i/>
          <w:color w:val="auto"/>
          <w:sz w:val="24"/>
          <w:szCs w:val="24"/>
        </w:rPr>
        <w:t>Pressure and Release</w:t>
      </w:r>
      <w:r w:rsidR="00454D07" w:rsidRPr="00200BAC">
        <w:rPr>
          <w:color w:val="auto"/>
          <w:sz w:val="24"/>
          <w:szCs w:val="24"/>
        </w:rPr>
        <w:t xml:space="preserve"> para entender cuáles fueron las relaciones entre peligros y vulnerabilidades que destruyeron las poblaciones de Armero y Mocoa. Posteriormente, se realizó una comparación entre los desastres concluyendo que persisten fallas en acciones de mitigación las cuales aumentan la progresión de la vulnerabilidad de las poblaciones en </w:t>
      </w:r>
      <w:r w:rsidR="00454D07" w:rsidRPr="00200BAC">
        <w:rPr>
          <w:color w:val="auto"/>
          <w:sz w:val="24"/>
          <w:szCs w:val="24"/>
        </w:rPr>
        <w:lastRenderedPageBreak/>
        <w:t>riesgo. Adicionalmente, se observó que la respuesta a desastres ha mejorado considerablemente</w:t>
      </w:r>
      <w:r w:rsidR="00200BAC">
        <w:rPr>
          <w:color w:val="auto"/>
          <w:sz w:val="24"/>
          <w:szCs w:val="24"/>
        </w:rPr>
        <w:t>;</w:t>
      </w:r>
      <w:r w:rsidR="00454D07" w:rsidRPr="00200BAC">
        <w:rPr>
          <w:color w:val="auto"/>
          <w:sz w:val="24"/>
          <w:szCs w:val="24"/>
        </w:rPr>
        <w:t xml:space="preserve"> sin embargo, falta establecer mecanismos efectivos de cooperación entre entidades estatales, nacionales, con entidades locales e internacionales. </w:t>
      </w:r>
    </w:p>
    <w:p w14:paraId="2A703231" w14:textId="77777777" w:rsidR="00742359" w:rsidRDefault="00454D07" w:rsidP="00742359">
      <w:pPr>
        <w:shd w:val="clear" w:color="auto" w:fill="FFFFFF"/>
        <w:spacing w:after="0" w:line="360" w:lineRule="auto"/>
        <w:ind w:left="0" w:right="28" w:hanging="2"/>
        <w:rPr>
          <w:color w:val="auto"/>
          <w:sz w:val="24"/>
          <w:szCs w:val="24"/>
        </w:rPr>
      </w:pPr>
      <w:r w:rsidRPr="00303C61">
        <w:rPr>
          <w:b/>
          <w:color w:val="C00000"/>
          <w:sz w:val="24"/>
          <w:szCs w:val="24"/>
        </w:rPr>
        <w:t>Palabras clave:</w:t>
      </w:r>
      <w:r w:rsidRPr="00303C61">
        <w:rPr>
          <w:color w:val="C00000"/>
          <w:sz w:val="24"/>
          <w:szCs w:val="24"/>
        </w:rPr>
        <w:t xml:space="preserve"> </w:t>
      </w:r>
      <w:r w:rsidRPr="00742359">
        <w:rPr>
          <w:color w:val="auto"/>
          <w:sz w:val="24"/>
          <w:szCs w:val="24"/>
          <w:highlight w:val="green"/>
        </w:rPr>
        <w:t>Desastre de Armero</w:t>
      </w:r>
      <w:r w:rsidR="00742359" w:rsidRPr="00742359">
        <w:rPr>
          <w:color w:val="auto"/>
          <w:sz w:val="24"/>
          <w:szCs w:val="24"/>
          <w:highlight w:val="green"/>
        </w:rPr>
        <w:t xml:space="preserve">, </w:t>
      </w:r>
      <w:r w:rsidR="00200BAC" w:rsidRPr="00742359">
        <w:rPr>
          <w:color w:val="auto"/>
          <w:sz w:val="24"/>
          <w:szCs w:val="24"/>
          <w:highlight w:val="green"/>
        </w:rPr>
        <w:t>d</w:t>
      </w:r>
      <w:r w:rsidRPr="00742359">
        <w:rPr>
          <w:color w:val="auto"/>
          <w:sz w:val="24"/>
          <w:szCs w:val="24"/>
          <w:highlight w:val="green"/>
        </w:rPr>
        <w:t xml:space="preserve">esastre de Mocoa, </w:t>
      </w:r>
      <w:r w:rsidR="00200BAC" w:rsidRPr="00742359">
        <w:rPr>
          <w:color w:val="auto"/>
          <w:sz w:val="24"/>
          <w:szCs w:val="24"/>
          <w:highlight w:val="green"/>
        </w:rPr>
        <w:t>m</w:t>
      </w:r>
      <w:r w:rsidRPr="00742359">
        <w:rPr>
          <w:color w:val="auto"/>
          <w:sz w:val="24"/>
          <w:szCs w:val="24"/>
          <w:highlight w:val="green"/>
        </w:rPr>
        <w:t xml:space="preserve">odelo </w:t>
      </w:r>
      <w:r w:rsidRPr="00645C9E">
        <w:rPr>
          <w:i/>
          <w:iCs/>
          <w:color w:val="auto"/>
          <w:sz w:val="24"/>
          <w:szCs w:val="24"/>
          <w:highlight w:val="green"/>
        </w:rPr>
        <w:t>Pressure and Release</w:t>
      </w:r>
      <w:r w:rsidRPr="00742359">
        <w:rPr>
          <w:color w:val="auto"/>
          <w:sz w:val="24"/>
          <w:szCs w:val="24"/>
          <w:highlight w:val="green"/>
        </w:rPr>
        <w:t xml:space="preserve">, </w:t>
      </w:r>
      <w:r w:rsidR="00200BAC" w:rsidRPr="00742359">
        <w:rPr>
          <w:color w:val="auto"/>
          <w:sz w:val="24"/>
          <w:szCs w:val="24"/>
          <w:highlight w:val="green"/>
        </w:rPr>
        <w:t>v</w:t>
      </w:r>
      <w:r w:rsidRPr="00742359">
        <w:rPr>
          <w:color w:val="auto"/>
          <w:sz w:val="24"/>
          <w:szCs w:val="24"/>
          <w:highlight w:val="green"/>
        </w:rPr>
        <w:t xml:space="preserve">ulnerabilidad, </w:t>
      </w:r>
      <w:r w:rsidR="00200BAC" w:rsidRPr="00742359">
        <w:rPr>
          <w:color w:val="auto"/>
          <w:sz w:val="24"/>
          <w:szCs w:val="24"/>
          <w:highlight w:val="green"/>
        </w:rPr>
        <w:t>g</w:t>
      </w:r>
      <w:r w:rsidRPr="00742359">
        <w:rPr>
          <w:color w:val="auto"/>
          <w:sz w:val="24"/>
          <w:szCs w:val="24"/>
          <w:highlight w:val="green"/>
        </w:rPr>
        <w:t>estión del riesgo</w:t>
      </w:r>
      <w:r w:rsidR="00742359">
        <w:rPr>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Desastre de Armero</w:instrText>
      </w:r>
      <w:r w:rsidR="00742359">
        <w:instrText>"</w:instrText>
      </w:r>
      <w:r w:rsidR="00742359">
        <w:rPr>
          <w:color w:val="auto"/>
          <w:sz w:val="24"/>
          <w:szCs w:val="24"/>
        </w:rPr>
        <w:fldChar w:fldCharType="end"/>
      </w:r>
      <w:r w:rsidR="00742359">
        <w:rPr>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 xml:space="preserve">Desastre de </w:instrText>
      </w:r>
      <w:r w:rsidR="00742359">
        <w:rPr>
          <w:color w:val="auto"/>
          <w:sz w:val="24"/>
          <w:szCs w:val="24"/>
        </w:rPr>
        <w:instrText>Mocoa</w:instrText>
      </w:r>
      <w:r w:rsidR="00742359">
        <w:instrText>"</w:instrText>
      </w:r>
      <w:r w:rsidR="00742359">
        <w:rPr>
          <w:color w:val="auto"/>
          <w:sz w:val="24"/>
          <w:szCs w:val="24"/>
        </w:rPr>
        <w:fldChar w:fldCharType="end"/>
      </w:r>
    </w:p>
    <w:p w14:paraId="5C62F6DD" w14:textId="0F0948E3" w:rsidR="001B25E2" w:rsidRPr="00930208" w:rsidRDefault="00742359" w:rsidP="00742359">
      <w:pPr>
        <w:shd w:val="clear" w:color="auto" w:fill="FFFFFF"/>
        <w:spacing w:after="0" w:line="360" w:lineRule="auto"/>
        <w:ind w:left="0" w:right="28" w:hanging="2"/>
        <w:rPr>
          <w:color w:val="auto"/>
          <w:sz w:val="24"/>
          <w:szCs w:val="24"/>
        </w:rPr>
      </w:pPr>
      <w:r>
        <w:rPr>
          <w:color w:val="auto"/>
          <w:sz w:val="24"/>
          <w:szCs w:val="24"/>
        </w:rPr>
        <w:fldChar w:fldCharType="begin"/>
      </w:r>
      <w:r w:rsidRPr="00930208">
        <w:instrText xml:space="preserve"> XE "</w:instrText>
      </w:r>
      <w:r w:rsidRPr="00930208">
        <w:rPr>
          <w:color w:val="auto"/>
          <w:sz w:val="24"/>
          <w:szCs w:val="24"/>
        </w:rPr>
        <w:instrText xml:space="preserve">Modelo </w:instrText>
      </w:r>
      <w:r w:rsidRPr="00930208">
        <w:rPr>
          <w:i/>
          <w:color w:val="auto"/>
          <w:sz w:val="24"/>
          <w:szCs w:val="24"/>
        </w:rPr>
        <w:instrText>Pressure and Release</w:instrText>
      </w:r>
      <w:r w:rsidRPr="00930208">
        <w:instrText>"</w:instrText>
      </w:r>
      <w:r>
        <w:rPr>
          <w:color w:val="auto"/>
          <w:sz w:val="24"/>
          <w:szCs w:val="24"/>
        </w:rPr>
        <w:fldChar w:fldCharType="end"/>
      </w:r>
      <w:r w:rsidRPr="00930208">
        <w:rPr>
          <w:color w:val="auto"/>
          <w:sz w:val="24"/>
          <w:szCs w:val="24"/>
        </w:rPr>
        <w:t xml:space="preserve"> </w:t>
      </w:r>
      <w:r>
        <w:rPr>
          <w:color w:val="auto"/>
          <w:sz w:val="24"/>
          <w:szCs w:val="24"/>
        </w:rPr>
        <w:fldChar w:fldCharType="begin"/>
      </w:r>
      <w:r w:rsidRPr="00930208">
        <w:instrText xml:space="preserve"> XE "</w:instrText>
      </w:r>
      <w:r w:rsidRPr="00930208">
        <w:rPr>
          <w:color w:val="auto"/>
          <w:sz w:val="24"/>
          <w:szCs w:val="24"/>
        </w:rPr>
        <w:instrText>Vulnerabilidad</w:instrText>
      </w:r>
      <w:r w:rsidRPr="00930208">
        <w:instrText>"</w:instrText>
      </w:r>
      <w:r>
        <w:rPr>
          <w:color w:val="auto"/>
          <w:sz w:val="24"/>
          <w:szCs w:val="24"/>
        </w:rPr>
        <w:fldChar w:fldCharType="end"/>
      </w:r>
    </w:p>
    <w:p w14:paraId="52B7CF90" w14:textId="77777777" w:rsidR="00592332" w:rsidRPr="00742359" w:rsidRDefault="00454D07">
      <w:pPr>
        <w:spacing w:before="240" w:after="160" w:line="360" w:lineRule="auto"/>
        <w:ind w:left="0" w:right="28" w:hanging="2"/>
        <w:rPr>
          <w:color w:val="404040" w:themeColor="text1" w:themeTint="BF"/>
          <w:sz w:val="24"/>
          <w:szCs w:val="24"/>
          <w:lang w:val="en-US"/>
        </w:rPr>
      </w:pPr>
      <w:r w:rsidRPr="00742359">
        <w:rPr>
          <w:b/>
          <w:color w:val="404040" w:themeColor="text1" w:themeTint="BF"/>
          <w:sz w:val="24"/>
          <w:szCs w:val="24"/>
          <w:lang w:val="en-US"/>
        </w:rPr>
        <w:t>Analysis of the Armero 1985 and Mocoa 2017 disasters in Colombia using the Pressure and Release model</w:t>
      </w:r>
    </w:p>
    <w:p w14:paraId="70A2B83A" w14:textId="77777777" w:rsidR="00592332" w:rsidRPr="00303C61" w:rsidRDefault="00454D07">
      <w:pPr>
        <w:shd w:val="clear" w:color="auto" w:fill="FFFFFF"/>
        <w:spacing w:after="220"/>
        <w:ind w:left="0" w:hanging="2"/>
        <w:rPr>
          <w:color w:val="C00000"/>
          <w:sz w:val="24"/>
          <w:szCs w:val="24"/>
          <w:lang w:val="en-US"/>
        </w:rPr>
      </w:pPr>
      <w:r w:rsidRPr="00303C61">
        <w:rPr>
          <w:b/>
          <w:color w:val="C00000"/>
          <w:sz w:val="24"/>
          <w:szCs w:val="24"/>
          <w:lang w:val="en-US"/>
        </w:rPr>
        <w:t>Abstract</w:t>
      </w:r>
    </w:p>
    <w:p w14:paraId="2D827F02" w14:textId="72C15BD4" w:rsidR="00592332" w:rsidRPr="005462DB" w:rsidRDefault="004F7F32">
      <w:pPr>
        <w:spacing w:after="160" w:line="360" w:lineRule="auto"/>
        <w:ind w:left="0" w:hanging="2"/>
        <w:rPr>
          <w:color w:val="000000" w:themeColor="text1"/>
          <w:sz w:val="24"/>
          <w:szCs w:val="24"/>
          <w:lang w:val="en-US"/>
        </w:rPr>
      </w:pPr>
      <w:r w:rsidRPr="004F7F32">
        <w:rPr>
          <w:color w:val="auto"/>
          <w:sz w:val="24"/>
          <w:szCs w:val="24"/>
          <w:lang w:val="en-US"/>
        </w:rPr>
        <w:t xml:space="preserve">On November 13, 1985, the Nevado del Ruiz Volcano, located in Tolima, Colombia, erupted, affecting several neighboring towns, including Armero. This volcanic eruption has been one of the disasters with the most significant human losses worldwide, resulting in approximately 23 thousand deaths. On the other hand, during the night hours of March 31, 2017, and early morning hours of April 1, 2017, heavy rain caused the overflowing of the Mocoa, Mulata, and Sangoyaco rivers in the department of Putumayo, </w:t>
      </w:r>
      <w:r w:rsidRPr="005462DB">
        <w:rPr>
          <w:color w:val="000000" w:themeColor="text1"/>
          <w:sz w:val="24"/>
          <w:szCs w:val="24"/>
          <w:lang w:val="en-US"/>
        </w:rPr>
        <w:t>Colombia. The overflows caused large movements of earth and mud, which reached a large part of the urban area of Mocoa, costing the lives of more than 330 people, hundreds more missing, and affecting more than 40 thousand people. This chapter applies the Pressure and Release model to understand the relationships between hazards and vulnerabilities in the Armero and Mocoa disasters. In addition, by comparing the disasters, we found persistent failures in mitigation activities that increase the progression of the vulnerability of the populations. Additionally, we found that the response to disasters has improved considerably. However, there is a need to establish effective cooperation mechanisms between national and local state entities.</w:t>
      </w:r>
    </w:p>
    <w:p w14:paraId="363C178E" w14:textId="519C7A70" w:rsidR="00592332" w:rsidRDefault="00454D07" w:rsidP="00303C61">
      <w:pPr>
        <w:shd w:val="clear" w:color="auto" w:fill="FFFFFF"/>
        <w:spacing w:after="220" w:line="360" w:lineRule="auto"/>
        <w:ind w:left="0" w:right="28" w:hanging="2"/>
        <w:rPr>
          <w:color w:val="auto"/>
          <w:sz w:val="24"/>
          <w:szCs w:val="24"/>
          <w:lang w:val="en-US"/>
        </w:rPr>
      </w:pPr>
      <w:r w:rsidRPr="00303C61">
        <w:rPr>
          <w:b/>
          <w:color w:val="C00000"/>
          <w:sz w:val="24"/>
          <w:szCs w:val="24"/>
          <w:lang w:val="en-US"/>
        </w:rPr>
        <w:t>Keywords:</w:t>
      </w:r>
      <w:r w:rsidRPr="00200BAC">
        <w:rPr>
          <w:color w:val="auto"/>
          <w:sz w:val="24"/>
          <w:szCs w:val="24"/>
          <w:lang w:val="en-US"/>
        </w:rPr>
        <w:t xml:space="preserve"> </w:t>
      </w:r>
      <w:r w:rsidR="001B25E2" w:rsidRPr="00200BAC">
        <w:rPr>
          <w:color w:val="auto"/>
          <w:sz w:val="24"/>
          <w:szCs w:val="24"/>
          <w:lang w:val="en-US"/>
        </w:rPr>
        <w:t>Armero disaster</w:t>
      </w:r>
      <w:r w:rsidRPr="00200BAC">
        <w:rPr>
          <w:color w:val="auto"/>
          <w:sz w:val="24"/>
          <w:szCs w:val="24"/>
          <w:lang w:val="en-US"/>
        </w:rPr>
        <w:t xml:space="preserve">, </w:t>
      </w:r>
      <w:r w:rsidR="001B25E2" w:rsidRPr="00200BAC">
        <w:rPr>
          <w:color w:val="auto"/>
          <w:sz w:val="24"/>
          <w:szCs w:val="24"/>
          <w:lang w:val="en-US"/>
        </w:rPr>
        <w:t>Mocoa disaster</w:t>
      </w:r>
      <w:r w:rsidRPr="00200BAC">
        <w:rPr>
          <w:color w:val="auto"/>
          <w:sz w:val="24"/>
          <w:szCs w:val="24"/>
          <w:lang w:val="en-US"/>
        </w:rPr>
        <w:t xml:space="preserve">, </w:t>
      </w:r>
      <w:r w:rsidR="00645C9E">
        <w:rPr>
          <w:color w:val="auto"/>
          <w:sz w:val="24"/>
          <w:szCs w:val="24"/>
          <w:lang w:val="en-US"/>
        </w:rPr>
        <w:t>P</w:t>
      </w:r>
      <w:r w:rsidRPr="00200BAC">
        <w:rPr>
          <w:color w:val="auto"/>
          <w:sz w:val="24"/>
          <w:szCs w:val="24"/>
          <w:lang w:val="en-US"/>
        </w:rPr>
        <w:t xml:space="preserve">ressure and </w:t>
      </w:r>
      <w:r w:rsidR="00645C9E">
        <w:rPr>
          <w:color w:val="auto"/>
          <w:sz w:val="24"/>
          <w:szCs w:val="24"/>
          <w:lang w:val="en-US"/>
        </w:rPr>
        <w:t>R</w:t>
      </w:r>
      <w:r w:rsidRPr="00200BAC">
        <w:rPr>
          <w:color w:val="auto"/>
          <w:sz w:val="24"/>
          <w:szCs w:val="24"/>
          <w:lang w:val="en-US"/>
        </w:rPr>
        <w:t>elease model, vulnerability, risk management</w:t>
      </w:r>
    </w:p>
    <w:p w14:paraId="4D131E76" w14:textId="420C861B" w:rsidR="00303C61" w:rsidRDefault="00303C61" w:rsidP="00574E18">
      <w:pPr>
        <w:shd w:val="clear" w:color="auto" w:fill="FFFFFF"/>
        <w:spacing w:after="220"/>
        <w:ind w:left="0" w:hanging="2"/>
        <w:rPr>
          <w:color w:val="auto"/>
          <w:sz w:val="24"/>
          <w:szCs w:val="24"/>
          <w:lang w:val="en-US"/>
        </w:rPr>
      </w:pPr>
    </w:p>
    <w:p w14:paraId="3A6081F9" w14:textId="77777777" w:rsidR="00592332" w:rsidRPr="00303C61" w:rsidRDefault="00454D07" w:rsidP="00742359">
      <w:pPr>
        <w:numPr>
          <w:ilvl w:val="0"/>
          <w:numId w:val="1"/>
        </w:numPr>
        <w:pBdr>
          <w:top w:val="nil"/>
          <w:left w:val="nil"/>
          <w:bottom w:val="nil"/>
          <w:right w:val="nil"/>
          <w:between w:val="nil"/>
        </w:pBdr>
        <w:spacing w:before="240" w:after="240" w:line="187" w:lineRule="auto"/>
        <w:ind w:left="0" w:right="28" w:hanging="2"/>
        <w:rPr>
          <w:b/>
          <w:color w:val="C00000"/>
          <w:sz w:val="24"/>
          <w:szCs w:val="24"/>
        </w:rPr>
      </w:pPr>
      <w:r w:rsidRPr="00303C61">
        <w:rPr>
          <w:b/>
          <w:color w:val="C00000"/>
          <w:sz w:val="24"/>
          <w:szCs w:val="24"/>
        </w:rPr>
        <w:lastRenderedPageBreak/>
        <w:t>INTRODUCCIÓN</w:t>
      </w:r>
    </w:p>
    <w:p w14:paraId="236700B4" w14:textId="17765972" w:rsidR="00592332" w:rsidRPr="00200BAC" w:rsidRDefault="00454D07">
      <w:pPr>
        <w:spacing w:after="0" w:line="360" w:lineRule="auto"/>
        <w:ind w:left="0" w:right="28" w:hanging="2"/>
        <w:rPr>
          <w:color w:val="auto"/>
          <w:sz w:val="24"/>
          <w:szCs w:val="24"/>
        </w:rPr>
      </w:pPr>
      <w:bookmarkStart w:id="0" w:name="_Hlk106207900"/>
      <w:r w:rsidRPr="00200BAC">
        <w:rPr>
          <w:color w:val="auto"/>
          <w:sz w:val="24"/>
          <w:szCs w:val="24"/>
        </w:rPr>
        <w:t>Piers Blaikie, Ben Wisner, Terry Cannon y Ian Davis</w:t>
      </w:r>
      <w:bookmarkEnd w:id="0"/>
      <w:r w:rsidRPr="00200BAC">
        <w:rPr>
          <w:color w:val="auto"/>
          <w:sz w:val="24"/>
          <w:szCs w:val="24"/>
        </w:rPr>
        <w:t xml:space="preserve"> </w:t>
      </w:r>
      <w:r w:rsidR="008767C6" w:rsidRPr="00200BAC">
        <w:rPr>
          <w:color w:val="auto"/>
          <w:sz w:val="24"/>
          <w:szCs w:val="24"/>
        </w:rPr>
        <w:t xml:space="preserve">desarrollaron </w:t>
      </w:r>
      <w:r w:rsidRPr="00200BAC">
        <w:rPr>
          <w:color w:val="auto"/>
          <w:sz w:val="24"/>
          <w:szCs w:val="24"/>
        </w:rPr>
        <w:t xml:space="preserve">en 1994 el modelo </w:t>
      </w:r>
      <w:r w:rsidRPr="00742359">
        <w:rPr>
          <w:i/>
          <w:color w:val="auto"/>
          <w:sz w:val="24"/>
          <w:szCs w:val="24"/>
          <w:highlight w:val="green"/>
        </w:rPr>
        <w:t>Pressure and Release</w:t>
      </w:r>
      <w:r w:rsidRPr="00200BAC">
        <w:rPr>
          <w:color w:val="auto"/>
          <w:sz w:val="24"/>
          <w:szCs w:val="24"/>
        </w:rPr>
        <w:t xml:space="preserve"> (PAR) y lo presentaron en el libro </w:t>
      </w:r>
      <w:r w:rsidRPr="00200BAC">
        <w:rPr>
          <w:i/>
          <w:color w:val="auto"/>
          <w:sz w:val="24"/>
          <w:szCs w:val="24"/>
        </w:rPr>
        <w:t>At Risk: natural hazards, people’s vulnerability and disasters</w:t>
      </w:r>
      <w:r w:rsidRPr="00200BAC">
        <w:rPr>
          <w:color w:val="auto"/>
          <w:sz w:val="24"/>
          <w:szCs w:val="24"/>
        </w:rPr>
        <w:t xml:space="preserve"> [1]. El modelo analiza el riesgo de sufrir un desastre en términos de los peligros que lo originan y la vulnerabilidad de la población que se afecta ante la ocurrencia del desastre. En otras palabras,</w:t>
      </w:r>
      <w:r w:rsidR="00757289" w:rsidRPr="00200BAC">
        <w:rPr>
          <w:color w:val="auto"/>
          <w:sz w:val="24"/>
          <w:szCs w:val="24"/>
        </w:rPr>
        <w:t xml:space="preserve"> para los autores</w:t>
      </w:r>
      <w:r w:rsidRPr="00200BAC">
        <w:rPr>
          <w:color w:val="auto"/>
          <w:sz w:val="24"/>
          <w:szCs w:val="24"/>
        </w:rPr>
        <w:t xml:space="preserve"> los desastres son el resultado de la interacción entre peligros y vulnerabilidad. La </w:t>
      </w:r>
      <w:r w:rsidRPr="00B468C5">
        <w:rPr>
          <w:b/>
          <w:bCs/>
          <w:color w:val="auto"/>
          <w:sz w:val="24"/>
          <w:szCs w:val="24"/>
        </w:rPr>
        <w:t>Figura 1</w:t>
      </w:r>
      <w:r w:rsidRPr="00200BAC">
        <w:rPr>
          <w:color w:val="auto"/>
          <w:sz w:val="24"/>
          <w:szCs w:val="24"/>
        </w:rPr>
        <w:t xml:space="preserve"> muestra cómo el modelo PAR explica la progresión de la vulnerabilidad en términos de causas raíz, presiones dinámicas y condiciones inseguras.</w:t>
      </w:r>
      <w:r w:rsidR="00742359">
        <w:rPr>
          <w:color w:val="auto"/>
          <w:sz w:val="24"/>
          <w:szCs w:val="24"/>
        </w:rPr>
        <w:t xml:space="preserve"> </w:t>
      </w:r>
      <w:r w:rsidR="00742359">
        <w:rPr>
          <w:color w:val="auto"/>
          <w:sz w:val="24"/>
          <w:szCs w:val="24"/>
        </w:rPr>
        <w:fldChar w:fldCharType="begin"/>
      </w:r>
      <w:r w:rsidR="00742359">
        <w:instrText xml:space="preserve"> XE "</w:instrText>
      </w:r>
      <w:r w:rsidR="00742359">
        <w:rPr>
          <w:color w:val="auto"/>
          <w:sz w:val="24"/>
          <w:szCs w:val="24"/>
        </w:rPr>
        <w:instrText>M</w:instrText>
      </w:r>
      <w:r w:rsidR="00742359" w:rsidRPr="00200BAC">
        <w:rPr>
          <w:color w:val="auto"/>
          <w:sz w:val="24"/>
          <w:szCs w:val="24"/>
        </w:rPr>
        <w:instrText xml:space="preserve">odelo </w:instrText>
      </w:r>
      <w:r w:rsidR="00742359" w:rsidRPr="00742359">
        <w:rPr>
          <w:i/>
          <w:color w:val="auto"/>
          <w:sz w:val="24"/>
          <w:szCs w:val="24"/>
        </w:rPr>
        <w:instrText>Pressure and Release</w:instrText>
      </w:r>
      <w:r w:rsidR="00742359">
        <w:instrText>"</w:instrText>
      </w:r>
      <w:r w:rsidR="00742359">
        <w:rPr>
          <w:color w:val="auto"/>
          <w:sz w:val="24"/>
          <w:szCs w:val="24"/>
        </w:rPr>
        <w:fldChar w:fldCharType="end"/>
      </w:r>
    </w:p>
    <w:p w14:paraId="4192CBAA" w14:textId="34AB9B3A" w:rsidR="00592332" w:rsidRPr="00200BAC" w:rsidRDefault="00C75403">
      <w:pPr>
        <w:spacing w:line="480" w:lineRule="auto"/>
        <w:ind w:left="0" w:hanging="2"/>
        <w:rPr>
          <w:color w:val="auto"/>
          <w:sz w:val="24"/>
          <w:szCs w:val="24"/>
        </w:rPr>
      </w:pPr>
      <w:r w:rsidRPr="00200BAC">
        <w:rPr>
          <w:noProof/>
          <w:color w:val="auto"/>
          <w:sz w:val="24"/>
          <w:szCs w:val="24"/>
          <w:lang w:bidi="ar-SA"/>
        </w:rPr>
        <w:drawing>
          <wp:inline distT="0" distB="0" distL="0" distR="0" wp14:anchorId="366ECB86" wp14:editId="3B7F6E13">
            <wp:extent cx="5628640" cy="2017395"/>
            <wp:effectExtent l="0" t="0" r="0" b="1905"/>
            <wp:docPr id="47" name="Imagen 4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Diagrama&#10;&#10;Descripción generada automáticamente"/>
                    <pic:cNvPicPr/>
                  </pic:nvPicPr>
                  <pic:blipFill>
                    <a:blip r:embed="rId10"/>
                    <a:stretch>
                      <a:fillRect/>
                    </a:stretch>
                  </pic:blipFill>
                  <pic:spPr>
                    <a:xfrm>
                      <a:off x="0" y="0"/>
                      <a:ext cx="5628640" cy="2017395"/>
                    </a:xfrm>
                    <a:prstGeom prst="rect">
                      <a:avLst/>
                    </a:prstGeom>
                  </pic:spPr>
                </pic:pic>
              </a:graphicData>
            </a:graphic>
          </wp:inline>
        </w:drawing>
      </w:r>
    </w:p>
    <w:p w14:paraId="379BFD2B" w14:textId="3F1B8DC6" w:rsidR="00592332" w:rsidRPr="00200BAC" w:rsidRDefault="00454D07">
      <w:pPr>
        <w:spacing w:line="480" w:lineRule="auto"/>
        <w:ind w:left="0" w:hanging="2"/>
        <w:rPr>
          <w:color w:val="auto"/>
          <w:sz w:val="24"/>
          <w:szCs w:val="24"/>
        </w:rPr>
      </w:pPr>
      <w:r w:rsidRPr="00200BAC">
        <w:rPr>
          <w:b/>
          <w:color w:val="auto"/>
          <w:sz w:val="24"/>
          <w:szCs w:val="24"/>
        </w:rPr>
        <w:t>Figura 1.</w:t>
      </w:r>
      <w:r w:rsidRPr="00200BAC">
        <w:rPr>
          <w:color w:val="auto"/>
          <w:sz w:val="24"/>
          <w:szCs w:val="24"/>
        </w:rPr>
        <w:t xml:space="preserve"> Estructura general del modelo PAR, adaptado de</w:t>
      </w:r>
      <w:r w:rsidR="001F198A" w:rsidRPr="00200BAC">
        <w:rPr>
          <w:color w:val="auto"/>
          <w:sz w:val="24"/>
          <w:szCs w:val="24"/>
        </w:rPr>
        <w:t xml:space="preserve"> Blaikie</w:t>
      </w:r>
      <w:r w:rsidR="002673AF" w:rsidRPr="00200BAC">
        <w:rPr>
          <w:color w:val="auto"/>
          <w:sz w:val="24"/>
          <w:szCs w:val="24"/>
        </w:rPr>
        <w:t xml:space="preserve">, </w:t>
      </w:r>
      <w:r w:rsidR="004036A7" w:rsidRPr="00200BAC">
        <w:rPr>
          <w:color w:val="auto"/>
          <w:sz w:val="24"/>
          <w:szCs w:val="24"/>
        </w:rPr>
        <w:t xml:space="preserve">et al. </w:t>
      </w:r>
      <w:r w:rsidRPr="00200BAC">
        <w:rPr>
          <w:color w:val="auto"/>
          <w:sz w:val="24"/>
          <w:szCs w:val="24"/>
        </w:rPr>
        <w:t>[1].</w:t>
      </w:r>
    </w:p>
    <w:p w14:paraId="764C2E3D" w14:textId="6FDB0261" w:rsidR="00592332" w:rsidRPr="00200BAC" w:rsidRDefault="00454D07" w:rsidP="00061036">
      <w:pPr>
        <w:spacing w:after="0" w:line="360" w:lineRule="auto"/>
        <w:ind w:leftChars="0" w:left="0" w:right="28" w:firstLineChars="0" w:firstLine="720"/>
        <w:rPr>
          <w:color w:val="auto"/>
          <w:sz w:val="24"/>
          <w:szCs w:val="24"/>
        </w:rPr>
      </w:pPr>
      <w:r w:rsidRPr="00200BAC">
        <w:rPr>
          <w:color w:val="auto"/>
          <w:sz w:val="24"/>
          <w:szCs w:val="24"/>
        </w:rPr>
        <w:t>Las causas tienen relación con las características propias de un grupo social y potencia</w:t>
      </w:r>
      <w:r w:rsidR="00C87EF0">
        <w:rPr>
          <w:color w:val="auto"/>
          <w:sz w:val="24"/>
          <w:szCs w:val="24"/>
        </w:rPr>
        <w:t>n</w:t>
      </w:r>
      <w:r w:rsidRPr="00200BAC">
        <w:rPr>
          <w:color w:val="auto"/>
          <w:sz w:val="24"/>
          <w:szCs w:val="24"/>
        </w:rPr>
        <w:t xml:space="preserve"> el peligro al que se exp</w:t>
      </w:r>
      <w:r w:rsidR="00061036" w:rsidRPr="00200BAC">
        <w:rPr>
          <w:color w:val="auto"/>
          <w:sz w:val="24"/>
          <w:szCs w:val="24"/>
        </w:rPr>
        <w:t>one</w:t>
      </w:r>
      <w:r w:rsidRPr="00200BAC">
        <w:rPr>
          <w:color w:val="auto"/>
          <w:sz w:val="24"/>
          <w:szCs w:val="24"/>
        </w:rPr>
        <w:t xml:space="preserve"> la población. Dichas características pueden ser sociales, económicas, demográficas, solo por mencionar algunas de ellas</w:t>
      </w:r>
      <w:r w:rsidR="00061036" w:rsidRPr="00200BAC">
        <w:rPr>
          <w:color w:val="auto"/>
          <w:sz w:val="24"/>
          <w:szCs w:val="24"/>
        </w:rPr>
        <w:t>,</w:t>
      </w:r>
      <w:r w:rsidRPr="00200BAC">
        <w:rPr>
          <w:color w:val="auto"/>
          <w:sz w:val="24"/>
          <w:szCs w:val="24"/>
        </w:rPr>
        <w:t xml:space="preserve"> y son el resultado de sistemas políticos o económicos. Por otra parte, las presiones dinámicas son el puente conector entre las causas y las condiciones in</w:t>
      </w:r>
      <w:r w:rsidR="00930208">
        <w:rPr>
          <w:color w:val="auto"/>
          <w:sz w:val="24"/>
          <w:szCs w:val="24"/>
        </w:rPr>
        <w:t>seguras y permiten establecer có</w:t>
      </w:r>
      <w:r w:rsidRPr="00200BAC">
        <w:rPr>
          <w:color w:val="auto"/>
          <w:sz w:val="24"/>
          <w:szCs w:val="24"/>
        </w:rPr>
        <w:t>mo las presiones se refleja</w:t>
      </w:r>
      <w:r w:rsidR="00061036" w:rsidRPr="00200BAC">
        <w:rPr>
          <w:color w:val="auto"/>
          <w:sz w:val="24"/>
          <w:szCs w:val="24"/>
        </w:rPr>
        <w:t>n</w:t>
      </w:r>
      <w:r w:rsidRPr="00200BAC">
        <w:rPr>
          <w:color w:val="auto"/>
          <w:sz w:val="24"/>
          <w:szCs w:val="24"/>
        </w:rPr>
        <w:t xml:space="preserve"> en el grupo social estudiado. El último aspecto incluido en el modelo PAR para explicar la vulnerabilidad de la población son las condiciones inseguras. Estas hacen referencia a situaciones tangibles e intangibles a las que </w:t>
      </w:r>
      <w:r w:rsidR="00061036" w:rsidRPr="00200BAC">
        <w:rPr>
          <w:color w:val="auto"/>
          <w:sz w:val="24"/>
          <w:szCs w:val="24"/>
        </w:rPr>
        <w:t>se</w:t>
      </w:r>
      <w:r w:rsidRPr="00200BAC">
        <w:rPr>
          <w:color w:val="auto"/>
          <w:sz w:val="24"/>
          <w:szCs w:val="24"/>
        </w:rPr>
        <w:t xml:space="preserve"> exp</w:t>
      </w:r>
      <w:r w:rsidR="00061036" w:rsidRPr="00200BAC">
        <w:rPr>
          <w:color w:val="auto"/>
          <w:sz w:val="24"/>
          <w:szCs w:val="24"/>
        </w:rPr>
        <w:t>onen</w:t>
      </w:r>
      <w:r w:rsidRPr="00200BAC">
        <w:rPr>
          <w:color w:val="auto"/>
          <w:sz w:val="24"/>
          <w:szCs w:val="24"/>
        </w:rPr>
        <w:t xml:space="preserve"> las personas en su diario vivir y que tienen el potencial de incrementar su vulnerabilidad. La </w:t>
      </w:r>
      <w:r w:rsidRPr="00B468C5">
        <w:rPr>
          <w:b/>
          <w:bCs/>
          <w:color w:val="auto"/>
          <w:sz w:val="24"/>
          <w:szCs w:val="24"/>
        </w:rPr>
        <w:t>Figura 2</w:t>
      </w:r>
      <w:r w:rsidRPr="00200BAC">
        <w:rPr>
          <w:color w:val="auto"/>
          <w:sz w:val="24"/>
          <w:szCs w:val="24"/>
        </w:rPr>
        <w:t xml:space="preserve"> muestra </w:t>
      </w:r>
      <w:r w:rsidRPr="00200BAC">
        <w:rPr>
          <w:color w:val="auto"/>
          <w:sz w:val="24"/>
          <w:szCs w:val="24"/>
        </w:rPr>
        <w:lastRenderedPageBreak/>
        <w:t xml:space="preserve">las distintas categorías dentro de los elementos del modelo PAR las cuales aplican para los desastres estudiados. </w:t>
      </w:r>
      <w:r w:rsidR="001E551D" w:rsidRPr="00200BAC">
        <w:rPr>
          <w:color w:val="auto"/>
          <w:sz w:val="24"/>
          <w:szCs w:val="24"/>
        </w:rPr>
        <w:t>El objetivo de este capítulo es mostrar la a</w:t>
      </w:r>
      <w:r w:rsidR="00BA4571" w:rsidRPr="00200BAC">
        <w:rPr>
          <w:color w:val="auto"/>
          <w:sz w:val="24"/>
          <w:szCs w:val="24"/>
        </w:rPr>
        <w:t xml:space="preserve">plicación </w:t>
      </w:r>
      <w:r w:rsidR="001E551D" w:rsidRPr="00200BAC">
        <w:rPr>
          <w:color w:val="auto"/>
          <w:sz w:val="24"/>
          <w:szCs w:val="24"/>
        </w:rPr>
        <w:t>del modelo PAR en dos casos de estudio</w:t>
      </w:r>
      <w:r w:rsidR="002D55B1" w:rsidRPr="00200BAC">
        <w:rPr>
          <w:color w:val="auto"/>
          <w:sz w:val="24"/>
          <w:szCs w:val="24"/>
        </w:rPr>
        <w:t xml:space="preserve">. Es de resaltar que nos enfocamos en la aplicación del modelo y no en </w:t>
      </w:r>
      <w:r w:rsidR="001E551D" w:rsidRPr="00200BAC">
        <w:rPr>
          <w:color w:val="auto"/>
          <w:sz w:val="24"/>
          <w:szCs w:val="24"/>
        </w:rPr>
        <w:t xml:space="preserve">su fundamentación teórica. El lector interesado en </w:t>
      </w:r>
      <w:r w:rsidR="00BA4571" w:rsidRPr="00200BAC">
        <w:rPr>
          <w:color w:val="auto"/>
          <w:sz w:val="24"/>
          <w:szCs w:val="24"/>
        </w:rPr>
        <w:t>el marco teórico del modelo PAR</w:t>
      </w:r>
      <w:r w:rsidR="001E551D" w:rsidRPr="00200BAC">
        <w:rPr>
          <w:color w:val="auto"/>
          <w:sz w:val="24"/>
          <w:szCs w:val="24"/>
        </w:rPr>
        <w:t xml:space="preserve"> puede consultar la referencia [1].  </w:t>
      </w:r>
    </w:p>
    <w:p w14:paraId="6396CF45" w14:textId="2BE1AD14" w:rsidR="00592332" w:rsidRPr="00200BAC" w:rsidRDefault="00820749">
      <w:pPr>
        <w:spacing w:after="0" w:line="360" w:lineRule="auto"/>
        <w:ind w:left="0" w:hanging="2"/>
        <w:rPr>
          <w:color w:val="auto"/>
          <w:sz w:val="24"/>
          <w:szCs w:val="24"/>
        </w:rPr>
      </w:pPr>
      <w:r w:rsidRPr="00200BAC">
        <w:rPr>
          <w:noProof/>
          <w:color w:val="auto"/>
          <w:sz w:val="24"/>
          <w:szCs w:val="24"/>
          <w:lang w:bidi="ar-SA"/>
        </w:rPr>
        <w:drawing>
          <wp:inline distT="0" distB="0" distL="0" distR="0" wp14:anchorId="0BB9A778" wp14:editId="1542FD38">
            <wp:extent cx="5628640" cy="3445510"/>
            <wp:effectExtent l="0" t="0" r="0" b="254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1"/>
                    <a:stretch>
                      <a:fillRect/>
                    </a:stretch>
                  </pic:blipFill>
                  <pic:spPr>
                    <a:xfrm>
                      <a:off x="0" y="0"/>
                      <a:ext cx="5628640" cy="3445510"/>
                    </a:xfrm>
                    <a:prstGeom prst="rect">
                      <a:avLst/>
                    </a:prstGeom>
                  </pic:spPr>
                </pic:pic>
              </a:graphicData>
            </a:graphic>
          </wp:inline>
        </w:drawing>
      </w:r>
    </w:p>
    <w:p w14:paraId="2B9A86AC" w14:textId="3AF204CA" w:rsidR="00592332" w:rsidRPr="00200BAC" w:rsidRDefault="00454D07">
      <w:pPr>
        <w:spacing w:before="120" w:after="160" w:line="360" w:lineRule="auto"/>
        <w:ind w:left="0" w:right="28" w:hanging="2"/>
        <w:rPr>
          <w:color w:val="auto"/>
          <w:sz w:val="24"/>
          <w:szCs w:val="24"/>
        </w:rPr>
      </w:pPr>
      <w:r w:rsidRPr="00200BAC">
        <w:rPr>
          <w:b/>
          <w:color w:val="auto"/>
          <w:sz w:val="24"/>
          <w:szCs w:val="24"/>
        </w:rPr>
        <w:t>Figura 2.</w:t>
      </w:r>
      <w:r w:rsidRPr="00200BAC">
        <w:rPr>
          <w:color w:val="auto"/>
          <w:sz w:val="24"/>
          <w:szCs w:val="24"/>
        </w:rPr>
        <w:t xml:space="preserve">  </w:t>
      </w:r>
      <w:r w:rsidRPr="00742359">
        <w:rPr>
          <w:color w:val="auto"/>
          <w:sz w:val="24"/>
          <w:szCs w:val="24"/>
          <w:highlight w:val="green"/>
        </w:rPr>
        <w:t>Metodología PAR</w:t>
      </w:r>
      <w:r w:rsidRPr="00200BAC">
        <w:rPr>
          <w:color w:val="auto"/>
          <w:sz w:val="24"/>
          <w:szCs w:val="24"/>
        </w:rPr>
        <w:t>, adaptado de</w:t>
      </w:r>
      <w:r w:rsidR="004036A7" w:rsidRPr="00200BAC">
        <w:rPr>
          <w:color w:val="auto"/>
          <w:sz w:val="24"/>
          <w:szCs w:val="24"/>
        </w:rPr>
        <w:t xml:space="preserve"> Blaikie, et al. </w:t>
      </w:r>
      <w:r w:rsidRPr="00200BAC">
        <w:rPr>
          <w:color w:val="auto"/>
          <w:sz w:val="24"/>
          <w:szCs w:val="24"/>
        </w:rPr>
        <w:t xml:space="preserve"> [1].</w:t>
      </w:r>
      <w:r w:rsidR="00893B66" w:rsidRPr="00200BAC">
        <w:rPr>
          <w:color w:val="auto"/>
          <w:sz w:val="24"/>
          <w:szCs w:val="24"/>
        </w:rPr>
        <w:t xml:space="preserve"> </w:t>
      </w:r>
      <w:r w:rsidR="00742359">
        <w:rPr>
          <w:color w:val="auto"/>
          <w:sz w:val="24"/>
          <w:szCs w:val="24"/>
        </w:rPr>
        <w:fldChar w:fldCharType="begin"/>
      </w:r>
      <w:r w:rsidR="00742359">
        <w:instrText xml:space="preserve"> XE "</w:instrText>
      </w:r>
      <w:r w:rsidR="00742359">
        <w:rPr>
          <w:color w:val="auto"/>
          <w:sz w:val="24"/>
          <w:szCs w:val="24"/>
        </w:rPr>
        <w:instrText>M</w:instrText>
      </w:r>
      <w:r w:rsidR="00742359" w:rsidRPr="00200BAC">
        <w:rPr>
          <w:color w:val="auto"/>
          <w:sz w:val="24"/>
          <w:szCs w:val="24"/>
        </w:rPr>
        <w:instrText xml:space="preserve">odelo </w:instrText>
      </w:r>
      <w:r w:rsidR="00742359" w:rsidRPr="00742359">
        <w:rPr>
          <w:i/>
          <w:color w:val="auto"/>
          <w:sz w:val="24"/>
          <w:szCs w:val="24"/>
        </w:rPr>
        <w:instrText>Pressure and Release</w:instrText>
      </w:r>
      <w:r w:rsidR="00742359" w:rsidRPr="005462DB">
        <w:rPr>
          <w:color w:val="auto"/>
          <w:sz w:val="24"/>
          <w:szCs w:val="24"/>
        </w:rPr>
        <w:instrText>:</w:instrText>
      </w:r>
      <w:r w:rsidR="00742359" w:rsidRPr="00742359">
        <w:rPr>
          <w:color w:val="auto"/>
          <w:sz w:val="24"/>
          <w:szCs w:val="24"/>
        </w:rPr>
        <w:instrText>m</w:instrText>
      </w:r>
      <w:r w:rsidR="00742359">
        <w:rPr>
          <w:color w:val="auto"/>
          <w:sz w:val="24"/>
          <w:szCs w:val="24"/>
        </w:rPr>
        <w:instrText>etodología</w:instrText>
      </w:r>
      <w:r w:rsidR="00742359">
        <w:instrText>"</w:instrText>
      </w:r>
      <w:r w:rsidR="00742359">
        <w:rPr>
          <w:color w:val="auto"/>
          <w:sz w:val="24"/>
          <w:szCs w:val="24"/>
        </w:rPr>
        <w:fldChar w:fldCharType="end"/>
      </w:r>
    </w:p>
    <w:p w14:paraId="7F87334B" w14:textId="39B82333" w:rsidR="00592332" w:rsidRPr="00200BAC" w:rsidRDefault="00454D07">
      <w:pPr>
        <w:spacing w:after="0" w:line="360" w:lineRule="auto"/>
        <w:ind w:left="0" w:hanging="2"/>
        <w:rPr>
          <w:color w:val="auto"/>
          <w:sz w:val="24"/>
          <w:szCs w:val="24"/>
        </w:rPr>
      </w:pPr>
      <w:r w:rsidRPr="00200BAC">
        <w:rPr>
          <w:color w:val="auto"/>
          <w:sz w:val="24"/>
          <w:szCs w:val="24"/>
        </w:rPr>
        <w:t xml:space="preserve">El modelo PAR se ha utilizado para analizar varios desastres en el mundo. Por ejemplo, </w:t>
      </w:r>
      <w:r w:rsidR="00AC5EAF" w:rsidRPr="00200BAC">
        <w:rPr>
          <w:color w:val="auto"/>
          <w:sz w:val="24"/>
          <w:szCs w:val="24"/>
        </w:rPr>
        <w:t>el modelo</w:t>
      </w:r>
      <w:r w:rsidRPr="00200BAC">
        <w:rPr>
          <w:color w:val="auto"/>
          <w:sz w:val="24"/>
          <w:szCs w:val="24"/>
        </w:rPr>
        <w:t xml:space="preserve"> fue </w:t>
      </w:r>
      <w:r w:rsidR="00E71C1C" w:rsidRPr="00200BAC">
        <w:rPr>
          <w:color w:val="auto"/>
          <w:sz w:val="24"/>
          <w:szCs w:val="24"/>
        </w:rPr>
        <w:t>aplicado</w:t>
      </w:r>
      <w:r w:rsidRPr="00200BAC">
        <w:rPr>
          <w:color w:val="auto"/>
          <w:sz w:val="24"/>
          <w:szCs w:val="24"/>
        </w:rPr>
        <w:t xml:space="preserve"> para estudiar las epidemias en Kerala, India</w:t>
      </w:r>
      <w:r w:rsidR="00AF579B" w:rsidRPr="00200BAC">
        <w:rPr>
          <w:color w:val="auto"/>
          <w:sz w:val="24"/>
          <w:szCs w:val="24"/>
        </w:rPr>
        <w:t xml:space="preserve"> [2]</w:t>
      </w:r>
      <w:r w:rsidRPr="00200BAC">
        <w:rPr>
          <w:color w:val="auto"/>
          <w:sz w:val="24"/>
          <w:szCs w:val="24"/>
        </w:rPr>
        <w:t>. En ese trabajo el autor demostró que varios aspectos sociales, económicos y ecológicos propios de esa zona de estudio juegan un rol importante al incrementar el factor de vulnerabilidad. Por otra parte, el autor concluye que cualquier intento de prevención y mitigación en salud pública debe estar dirigido a la reducción de la vulnerabilidad.</w:t>
      </w:r>
      <w:r w:rsidR="00E71C1C" w:rsidRPr="00200BAC">
        <w:rPr>
          <w:color w:val="auto"/>
          <w:sz w:val="24"/>
          <w:szCs w:val="24"/>
        </w:rPr>
        <w:t xml:space="preserve"> </w:t>
      </w:r>
      <w:r w:rsidRPr="00200BAC">
        <w:rPr>
          <w:color w:val="auto"/>
          <w:sz w:val="24"/>
          <w:szCs w:val="24"/>
        </w:rPr>
        <w:t>Adicionalmente, se utilizó el modelo PAR para estudiar los riesgos de desastres causados por inundaciones y deslizamientos en Brunéi, Asia</w:t>
      </w:r>
      <w:r w:rsidR="00AF579B" w:rsidRPr="00200BAC">
        <w:rPr>
          <w:color w:val="auto"/>
          <w:sz w:val="24"/>
          <w:szCs w:val="24"/>
        </w:rPr>
        <w:t xml:space="preserve"> [3]</w:t>
      </w:r>
      <w:r w:rsidRPr="00200BAC">
        <w:rPr>
          <w:color w:val="auto"/>
          <w:sz w:val="24"/>
          <w:szCs w:val="24"/>
        </w:rPr>
        <w:t xml:space="preserve">. Los autores concluyeron existe una percepción errónea de bajo riesgo en el país asiático, </w:t>
      </w:r>
      <w:r w:rsidRPr="00200BAC">
        <w:rPr>
          <w:color w:val="auto"/>
          <w:sz w:val="24"/>
          <w:szCs w:val="24"/>
        </w:rPr>
        <w:lastRenderedPageBreak/>
        <w:t>debido a que este no reporta la totalidad de los desastres en bases de datos internacionales. Lo anterior ocasiona que los riesgos y la vulnerabilidad se incrementen debido a que no existen estrategias de mitigación y adaptación efectivas ante eventos recurrentes de baja magnitud. Recientemente</w:t>
      </w:r>
      <w:r w:rsidR="001F30BA" w:rsidRPr="00200BAC">
        <w:rPr>
          <w:color w:val="auto"/>
          <w:sz w:val="24"/>
          <w:szCs w:val="24"/>
        </w:rPr>
        <w:t xml:space="preserve"> Mustofa </w:t>
      </w:r>
      <w:r w:rsidR="00107BD3" w:rsidRPr="00200BAC">
        <w:rPr>
          <w:color w:val="auto"/>
          <w:sz w:val="24"/>
          <w:szCs w:val="24"/>
        </w:rPr>
        <w:t>y</w:t>
      </w:r>
      <w:r w:rsidR="001F30BA" w:rsidRPr="00200BAC">
        <w:rPr>
          <w:color w:val="auto"/>
          <w:sz w:val="24"/>
          <w:szCs w:val="24"/>
        </w:rPr>
        <w:t xml:space="preserve"> Cirella</w:t>
      </w:r>
      <w:r w:rsidRPr="00200BAC">
        <w:rPr>
          <w:color w:val="auto"/>
          <w:sz w:val="24"/>
          <w:szCs w:val="24"/>
        </w:rPr>
        <w:t xml:space="preserve"> utilizar</w:t>
      </w:r>
      <w:r w:rsidR="00930208">
        <w:rPr>
          <w:color w:val="auto"/>
          <w:sz w:val="24"/>
          <w:szCs w:val="24"/>
        </w:rPr>
        <w:t>on el modelo PAR para evaluar có</w:t>
      </w:r>
      <w:r w:rsidRPr="00200BAC">
        <w:rPr>
          <w:color w:val="auto"/>
          <w:sz w:val="24"/>
          <w:szCs w:val="24"/>
        </w:rPr>
        <w:t>mo las situaciones sociopolíticas aumentan el riesgo de desastres</w:t>
      </w:r>
      <w:r w:rsidR="001F30BA" w:rsidRPr="00200BAC">
        <w:rPr>
          <w:color w:val="auto"/>
          <w:sz w:val="24"/>
          <w:szCs w:val="24"/>
        </w:rPr>
        <w:t xml:space="preserve"> [4]</w:t>
      </w:r>
      <w:r w:rsidRPr="00200BAC">
        <w:rPr>
          <w:color w:val="auto"/>
          <w:sz w:val="24"/>
          <w:szCs w:val="24"/>
        </w:rPr>
        <w:t>. Para ello utilizaron como casos de estudio los desastres caus</w:t>
      </w:r>
      <w:r w:rsidR="00930208">
        <w:rPr>
          <w:color w:val="auto"/>
          <w:sz w:val="24"/>
          <w:szCs w:val="24"/>
        </w:rPr>
        <w:t>ados por el tsunami del océano í</w:t>
      </w:r>
      <w:r w:rsidRPr="00200BAC">
        <w:rPr>
          <w:color w:val="auto"/>
          <w:sz w:val="24"/>
          <w:szCs w:val="24"/>
        </w:rPr>
        <w:t xml:space="preserve">ndico del 2004 y el terremoto de Haití en 2010.  Los autores concluyen que en las zonas estudiadas los impactos fueron mayores debido a las situaciones sociopolíticas que vivían en ese entonces. </w:t>
      </w:r>
    </w:p>
    <w:p w14:paraId="70BC3E9F" w14:textId="1CE097FB" w:rsidR="003C3F33" w:rsidRPr="00200BAC" w:rsidRDefault="00454D07" w:rsidP="00FE35D5">
      <w:pPr>
        <w:spacing w:after="0" w:line="360" w:lineRule="auto"/>
        <w:ind w:leftChars="0" w:left="0" w:firstLineChars="0" w:firstLine="418"/>
        <w:rPr>
          <w:color w:val="auto"/>
          <w:sz w:val="24"/>
          <w:szCs w:val="24"/>
        </w:rPr>
      </w:pPr>
      <w:r w:rsidRPr="00200BAC">
        <w:rPr>
          <w:color w:val="auto"/>
          <w:sz w:val="24"/>
          <w:szCs w:val="24"/>
        </w:rPr>
        <w:t xml:space="preserve">A pesar del gran potencial del modelo PAR para analizar los riesgos de desastres, no encontramos </w:t>
      </w:r>
      <w:r w:rsidR="003F040C" w:rsidRPr="00200BAC">
        <w:rPr>
          <w:color w:val="auto"/>
          <w:sz w:val="24"/>
          <w:szCs w:val="24"/>
        </w:rPr>
        <w:t>a la fecha</w:t>
      </w:r>
      <w:r w:rsidRPr="00200BAC">
        <w:rPr>
          <w:color w:val="auto"/>
          <w:sz w:val="24"/>
          <w:szCs w:val="24"/>
        </w:rPr>
        <w:t xml:space="preserve"> literatura la aplicación de este modelo en el contexto colombiano.  En este trabajo estudiamos los desastres causados por la erupción volcánica de Armero en 1985 y por las inundaciones y deslizamientos de Mocoa </w:t>
      </w:r>
      <w:r w:rsidR="00BE3C8B" w:rsidRPr="00200BAC">
        <w:rPr>
          <w:color w:val="auto"/>
          <w:sz w:val="24"/>
          <w:szCs w:val="24"/>
        </w:rPr>
        <w:t>de</w:t>
      </w:r>
      <w:r w:rsidRPr="00200BAC">
        <w:rPr>
          <w:color w:val="auto"/>
          <w:sz w:val="24"/>
          <w:szCs w:val="24"/>
        </w:rPr>
        <w:t xml:space="preserve"> 2017. </w:t>
      </w:r>
      <w:r w:rsidR="00E03C58" w:rsidRPr="00200BAC">
        <w:rPr>
          <w:color w:val="auto"/>
          <w:sz w:val="24"/>
          <w:szCs w:val="24"/>
        </w:rPr>
        <w:t xml:space="preserve">Mediante este trabajo, </w:t>
      </w:r>
      <w:r w:rsidR="003C3F33" w:rsidRPr="00200BAC">
        <w:rPr>
          <w:color w:val="auto"/>
          <w:sz w:val="24"/>
          <w:szCs w:val="24"/>
        </w:rPr>
        <w:t xml:space="preserve">se quiere </w:t>
      </w:r>
      <w:r w:rsidR="00E03C58" w:rsidRPr="00200BAC">
        <w:rPr>
          <w:color w:val="auto"/>
          <w:sz w:val="24"/>
          <w:szCs w:val="24"/>
        </w:rPr>
        <w:t>dar respuesta a la</w:t>
      </w:r>
      <w:r w:rsidR="00F22EE1" w:rsidRPr="00200BAC">
        <w:rPr>
          <w:color w:val="auto"/>
          <w:sz w:val="24"/>
          <w:szCs w:val="24"/>
        </w:rPr>
        <w:t>s</w:t>
      </w:r>
      <w:r w:rsidR="00E03C58" w:rsidRPr="00200BAC">
        <w:rPr>
          <w:color w:val="auto"/>
          <w:sz w:val="24"/>
          <w:szCs w:val="24"/>
        </w:rPr>
        <w:t xml:space="preserve"> siguiente</w:t>
      </w:r>
      <w:r w:rsidR="00F22EE1" w:rsidRPr="00200BAC">
        <w:rPr>
          <w:color w:val="auto"/>
          <w:sz w:val="24"/>
          <w:szCs w:val="24"/>
        </w:rPr>
        <w:t>s</w:t>
      </w:r>
      <w:r w:rsidR="00E03C58" w:rsidRPr="00200BAC">
        <w:rPr>
          <w:color w:val="auto"/>
          <w:sz w:val="24"/>
          <w:szCs w:val="24"/>
        </w:rPr>
        <w:t xml:space="preserve"> hipótesis</w:t>
      </w:r>
      <w:r w:rsidR="008C7449" w:rsidRPr="00200BAC">
        <w:rPr>
          <w:color w:val="auto"/>
          <w:sz w:val="24"/>
          <w:szCs w:val="24"/>
        </w:rPr>
        <w:t>/pregunta</w:t>
      </w:r>
      <w:r w:rsidR="00F22EE1" w:rsidRPr="00200BAC">
        <w:rPr>
          <w:color w:val="auto"/>
          <w:sz w:val="24"/>
          <w:szCs w:val="24"/>
        </w:rPr>
        <w:t>s</w:t>
      </w:r>
      <w:r w:rsidR="008C7449" w:rsidRPr="00200BAC">
        <w:rPr>
          <w:color w:val="auto"/>
          <w:sz w:val="24"/>
          <w:szCs w:val="24"/>
        </w:rPr>
        <w:t xml:space="preserve"> de investigación</w:t>
      </w:r>
      <w:r w:rsidR="00E03C58" w:rsidRPr="00200BAC">
        <w:rPr>
          <w:color w:val="auto"/>
          <w:sz w:val="24"/>
          <w:szCs w:val="24"/>
        </w:rPr>
        <w:t>:</w:t>
      </w:r>
    </w:p>
    <w:p w14:paraId="159A5E1D" w14:textId="51C9B173" w:rsidR="003C3F33" w:rsidRPr="00200BAC" w:rsidRDefault="008C7449" w:rsidP="003C3F33">
      <w:pPr>
        <w:pStyle w:val="Prrafodelista"/>
        <w:numPr>
          <w:ilvl w:val="0"/>
          <w:numId w:val="11"/>
        </w:numPr>
        <w:spacing w:after="0" w:line="360" w:lineRule="auto"/>
        <w:ind w:leftChars="0" w:firstLineChars="0"/>
        <w:rPr>
          <w:color w:val="auto"/>
          <w:sz w:val="24"/>
          <w:szCs w:val="24"/>
        </w:rPr>
      </w:pPr>
      <w:r w:rsidRPr="00200BAC">
        <w:rPr>
          <w:color w:val="auto"/>
          <w:sz w:val="24"/>
          <w:szCs w:val="24"/>
        </w:rPr>
        <w:t>¿</w:t>
      </w:r>
      <w:r w:rsidR="00E03C58" w:rsidRPr="00200BAC">
        <w:rPr>
          <w:color w:val="auto"/>
          <w:sz w:val="24"/>
          <w:szCs w:val="24"/>
        </w:rPr>
        <w:t xml:space="preserve">Es el </w:t>
      </w:r>
      <w:r w:rsidR="00481F23" w:rsidRPr="00200BAC">
        <w:rPr>
          <w:color w:val="auto"/>
          <w:sz w:val="24"/>
          <w:szCs w:val="24"/>
        </w:rPr>
        <w:t xml:space="preserve">modelo </w:t>
      </w:r>
      <w:r w:rsidR="00E03C58" w:rsidRPr="00200BAC">
        <w:rPr>
          <w:color w:val="auto"/>
          <w:sz w:val="24"/>
          <w:szCs w:val="24"/>
        </w:rPr>
        <w:t>PAR</w:t>
      </w:r>
      <w:r w:rsidR="00481F23" w:rsidRPr="00200BAC">
        <w:rPr>
          <w:color w:val="auto"/>
          <w:sz w:val="24"/>
          <w:szCs w:val="24"/>
        </w:rPr>
        <w:t xml:space="preserve"> una </w:t>
      </w:r>
      <w:r w:rsidR="00C53189" w:rsidRPr="00200BAC">
        <w:rPr>
          <w:color w:val="auto"/>
          <w:sz w:val="24"/>
          <w:szCs w:val="24"/>
        </w:rPr>
        <w:t>herramienta</w:t>
      </w:r>
      <w:r w:rsidR="00481F23" w:rsidRPr="00200BAC">
        <w:rPr>
          <w:color w:val="auto"/>
          <w:sz w:val="24"/>
          <w:szCs w:val="24"/>
        </w:rPr>
        <w:t xml:space="preserve"> apropiada para analizar la presión de la vulnerabilidad en desastres significativos en la historia de </w:t>
      </w:r>
      <w:r w:rsidRPr="00200BAC">
        <w:rPr>
          <w:color w:val="auto"/>
          <w:sz w:val="24"/>
          <w:szCs w:val="24"/>
        </w:rPr>
        <w:t>Colombia?</w:t>
      </w:r>
    </w:p>
    <w:p w14:paraId="0A2D3F10" w14:textId="77777777" w:rsidR="003C3F33" w:rsidRPr="005462DB" w:rsidRDefault="003C3F33" w:rsidP="003C3F33">
      <w:pPr>
        <w:pStyle w:val="Prrafodelista"/>
        <w:numPr>
          <w:ilvl w:val="0"/>
          <w:numId w:val="11"/>
        </w:numPr>
        <w:spacing w:after="0" w:line="360" w:lineRule="auto"/>
        <w:ind w:leftChars="0" w:firstLineChars="0"/>
        <w:rPr>
          <w:color w:val="000000" w:themeColor="text1"/>
          <w:sz w:val="24"/>
          <w:szCs w:val="24"/>
        </w:rPr>
      </w:pPr>
      <w:r w:rsidRPr="00200BAC">
        <w:rPr>
          <w:color w:val="auto"/>
          <w:sz w:val="24"/>
          <w:szCs w:val="24"/>
        </w:rPr>
        <w:t>¿E</w:t>
      </w:r>
      <w:r w:rsidR="008C7449" w:rsidRPr="00200BAC">
        <w:rPr>
          <w:color w:val="auto"/>
          <w:sz w:val="24"/>
          <w:szCs w:val="24"/>
        </w:rPr>
        <w:t>s</w:t>
      </w:r>
      <w:r w:rsidR="00F22EE1" w:rsidRPr="00200BAC">
        <w:rPr>
          <w:color w:val="auto"/>
          <w:sz w:val="24"/>
          <w:szCs w:val="24"/>
        </w:rPr>
        <w:t xml:space="preserve"> posible</w:t>
      </w:r>
      <w:r w:rsidR="008C7449" w:rsidRPr="00200BAC">
        <w:rPr>
          <w:color w:val="auto"/>
          <w:sz w:val="24"/>
          <w:szCs w:val="24"/>
        </w:rPr>
        <w:t xml:space="preserve"> </w:t>
      </w:r>
      <w:r w:rsidR="00536872" w:rsidRPr="00200BAC">
        <w:rPr>
          <w:color w:val="auto"/>
          <w:sz w:val="24"/>
          <w:szCs w:val="24"/>
        </w:rPr>
        <w:t xml:space="preserve">generar </w:t>
      </w:r>
      <w:r w:rsidR="00536872" w:rsidRPr="005462DB">
        <w:rPr>
          <w:color w:val="auto"/>
          <w:sz w:val="24"/>
          <w:szCs w:val="24"/>
        </w:rPr>
        <w:t xml:space="preserve">lecciones aprendidas que puedan ser un insumo para políticas de gestión de desastres en </w:t>
      </w:r>
      <w:r w:rsidR="00536872" w:rsidRPr="005462DB">
        <w:rPr>
          <w:color w:val="000000" w:themeColor="text1"/>
          <w:sz w:val="24"/>
          <w:szCs w:val="24"/>
        </w:rPr>
        <w:t>el país</w:t>
      </w:r>
      <w:r w:rsidR="00F22EE1" w:rsidRPr="005462DB">
        <w:rPr>
          <w:color w:val="000000" w:themeColor="text1"/>
          <w:sz w:val="24"/>
          <w:szCs w:val="24"/>
        </w:rPr>
        <w:t xml:space="preserve"> a través de la aplicación del modelo </w:t>
      </w:r>
      <w:r w:rsidR="00C26751" w:rsidRPr="005462DB">
        <w:rPr>
          <w:color w:val="000000" w:themeColor="text1"/>
          <w:sz w:val="24"/>
          <w:szCs w:val="24"/>
        </w:rPr>
        <w:t>PAR?</w:t>
      </w:r>
      <w:r w:rsidR="00454D07" w:rsidRPr="005462DB">
        <w:rPr>
          <w:color w:val="000000" w:themeColor="text1"/>
          <w:sz w:val="24"/>
          <w:szCs w:val="24"/>
        </w:rPr>
        <w:t xml:space="preserve"> </w:t>
      </w:r>
    </w:p>
    <w:p w14:paraId="00C7CD38" w14:textId="715E65C8" w:rsidR="00592332" w:rsidRPr="005462DB" w:rsidRDefault="00454D07" w:rsidP="003C3F33">
      <w:pPr>
        <w:spacing w:after="0" w:line="360" w:lineRule="auto"/>
        <w:ind w:leftChars="0" w:left="58" w:firstLineChars="0" w:firstLine="0"/>
        <w:rPr>
          <w:color w:val="000000" w:themeColor="text1"/>
          <w:sz w:val="24"/>
          <w:szCs w:val="24"/>
        </w:rPr>
      </w:pPr>
      <w:r w:rsidRPr="005462DB">
        <w:rPr>
          <w:color w:val="000000" w:themeColor="text1"/>
          <w:sz w:val="24"/>
          <w:szCs w:val="24"/>
        </w:rPr>
        <w:t xml:space="preserve">Las contribuciones de este capítulo de libro </w:t>
      </w:r>
      <w:r w:rsidR="00742359" w:rsidRPr="005462DB">
        <w:rPr>
          <w:color w:val="000000" w:themeColor="text1"/>
          <w:sz w:val="24"/>
          <w:szCs w:val="24"/>
        </w:rPr>
        <w:t>se</w:t>
      </w:r>
      <w:r w:rsidRPr="005462DB">
        <w:rPr>
          <w:color w:val="000000" w:themeColor="text1"/>
          <w:sz w:val="24"/>
          <w:szCs w:val="24"/>
        </w:rPr>
        <w:t xml:space="preserve"> presenta</w:t>
      </w:r>
      <w:r w:rsidR="00742359" w:rsidRPr="005462DB">
        <w:rPr>
          <w:color w:val="000000" w:themeColor="text1"/>
          <w:sz w:val="24"/>
          <w:szCs w:val="24"/>
        </w:rPr>
        <w:t>n</w:t>
      </w:r>
      <w:r w:rsidRPr="005462DB">
        <w:rPr>
          <w:color w:val="000000" w:themeColor="text1"/>
          <w:sz w:val="24"/>
          <w:szCs w:val="24"/>
        </w:rPr>
        <w:t xml:space="preserve"> en la Caja 1. </w:t>
      </w:r>
    </w:p>
    <w:tbl>
      <w:tblPr>
        <w:tblStyle w:val="a3"/>
        <w:tblW w:w="8880" w:type="dxa"/>
        <w:tblInd w:w="0" w:type="dxa"/>
        <w:shd w:val="clear" w:color="auto" w:fill="DAEEF3" w:themeFill="accent5" w:themeFillTint="33"/>
        <w:tblLayout w:type="fixed"/>
        <w:tblLook w:val="0000" w:firstRow="0" w:lastRow="0" w:firstColumn="0" w:lastColumn="0" w:noHBand="0" w:noVBand="0"/>
      </w:tblPr>
      <w:tblGrid>
        <w:gridCol w:w="8880"/>
      </w:tblGrid>
      <w:tr w:rsidR="005462DB" w:rsidRPr="005462DB" w14:paraId="39B059B4" w14:textId="77777777" w:rsidTr="00742359">
        <w:trPr>
          <w:trHeight w:val="751"/>
        </w:trPr>
        <w:tc>
          <w:tcPr>
            <w:tcW w:w="8880" w:type="dxa"/>
            <w:shd w:val="clear" w:color="auto" w:fill="DAEEF3" w:themeFill="accent5" w:themeFillTint="33"/>
            <w:tcMar>
              <w:top w:w="100" w:type="dxa"/>
              <w:left w:w="100" w:type="dxa"/>
              <w:bottom w:w="100" w:type="dxa"/>
              <w:right w:w="100" w:type="dxa"/>
            </w:tcMar>
          </w:tcPr>
          <w:p w14:paraId="0C189252" w14:textId="14730AEF" w:rsidR="00592332" w:rsidRPr="005462DB" w:rsidRDefault="00454D07">
            <w:pPr>
              <w:spacing w:after="0" w:line="360" w:lineRule="auto"/>
              <w:ind w:left="0" w:hanging="2"/>
              <w:rPr>
                <w:color w:val="000000" w:themeColor="text1"/>
              </w:rPr>
            </w:pPr>
            <w:r w:rsidRPr="005462DB">
              <w:rPr>
                <w:b/>
                <w:color w:val="000000" w:themeColor="text1"/>
              </w:rPr>
              <w:t>Caja 1. Contribuciones</w:t>
            </w:r>
            <w:r w:rsidR="00BA0F54" w:rsidRPr="005462DB">
              <w:rPr>
                <w:b/>
                <w:color w:val="000000" w:themeColor="text1"/>
              </w:rPr>
              <w:t xml:space="preserve"> al estado de</w:t>
            </w:r>
            <w:r w:rsidR="002159ED" w:rsidRPr="005462DB">
              <w:rPr>
                <w:b/>
                <w:color w:val="000000" w:themeColor="text1"/>
              </w:rPr>
              <w:t>l arte en gestión de desastres</w:t>
            </w:r>
            <w:r w:rsidR="00BA0F54" w:rsidRPr="005462DB">
              <w:rPr>
                <w:b/>
                <w:color w:val="000000" w:themeColor="text1"/>
              </w:rPr>
              <w:t xml:space="preserve"> </w:t>
            </w:r>
          </w:p>
          <w:p w14:paraId="25B21761" w14:textId="77777777" w:rsidR="00592332" w:rsidRPr="005462DB" w:rsidRDefault="00454D07" w:rsidP="00061036">
            <w:pPr>
              <w:pStyle w:val="Prrafodelista"/>
              <w:numPr>
                <w:ilvl w:val="0"/>
                <w:numId w:val="12"/>
              </w:numPr>
              <w:spacing w:after="0" w:line="360" w:lineRule="auto"/>
              <w:ind w:leftChars="0" w:firstLineChars="0"/>
              <w:rPr>
                <w:color w:val="000000" w:themeColor="text1"/>
                <w:sz w:val="24"/>
                <w:szCs w:val="24"/>
              </w:rPr>
            </w:pPr>
            <w:r w:rsidRPr="005462DB">
              <w:rPr>
                <w:color w:val="000000" w:themeColor="text1"/>
                <w:sz w:val="24"/>
                <w:szCs w:val="24"/>
              </w:rPr>
              <w:t>Presentar la aplicación del modelo PAR a dos de los desastres más significativos de la historia colombiana.</w:t>
            </w:r>
          </w:p>
          <w:p w14:paraId="3C379D12" w14:textId="77777777" w:rsidR="00592332" w:rsidRPr="005462DB" w:rsidRDefault="00454D07" w:rsidP="00061036">
            <w:pPr>
              <w:pStyle w:val="Prrafodelista"/>
              <w:numPr>
                <w:ilvl w:val="0"/>
                <w:numId w:val="12"/>
              </w:numPr>
              <w:spacing w:after="0" w:line="360" w:lineRule="auto"/>
              <w:ind w:leftChars="0" w:firstLineChars="0"/>
              <w:rPr>
                <w:color w:val="000000" w:themeColor="text1"/>
                <w:sz w:val="24"/>
                <w:szCs w:val="24"/>
              </w:rPr>
            </w:pPr>
            <w:r w:rsidRPr="005462DB">
              <w:rPr>
                <w:color w:val="000000" w:themeColor="text1"/>
                <w:sz w:val="24"/>
                <w:szCs w:val="24"/>
              </w:rPr>
              <w:t>Realizar la comparación de la progresión de la vulnerabilidad en ambos desastres.</w:t>
            </w:r>
          </w:p>
          <w:p w14:paraId="3C919FE8" w14:textId="77777777" w:rsidR="00592332" w:rsidRPr="005462DB" w:rsidRDefault="00454D07" w:rsidP="00061036">
            <w:pPr>
              <w:pStyle w:val="Prrafodelista"/>
              <w:numPr>
                <w:ilvl w:val="0"/>
                <w:numId w:val="12"/>
              </w:numPr>
              <w:spacing w:after="0" w:line="360" w:lineRule="auto"/>
              <w:ind w:leftChars="0" w:firstLineChars="0"/>
              <w:rPr>
                <w:color w:val="000000" w:themeColor="text1"/>
                <w:sz w:val="24"/>
                <w:szCs w:val="24"/>
              </w:rPr>
            </w:pPr>
            <w:r w:rsidRPr="005462DB">
              <w:rPr>
                <w:color w:val="000000" w:themeColor="text1"/>
                <w:sz w:val="24"/>
                <w:szCs w:val="24"/>
              </w:rPr>
              <w:t xml:space="preserve">Consolidar las lecciones aprendidas de la mitigación y la respuesta a la luz del modelo PAR, identificando oportunidades de mejora para disminuir la progresión de vulnerabilidad que puedan ser aplicadas por el sistema Nacional de Gestión de Riesgo de desastres colombiano. </w:t>
            </w:r>
          </w:p>
        </w:tc>
      </w:tr>
    </w:tbl>
    <w:p w14:paraId="44EABE0A" w14:textId="6BB3EFA4" w:rsidR="00592332" w:rsidRPr="00200BAC" w:rsidRDefault="00454D07" w:rsidP="00FE35D5">
      <w:pPr>
        <w:spacing w:after="0" w:line="360" w:lineRule="auto"/>
        <w:ind w:leftChars="0" w:left="0" w:firstLineChars="0" w:firstLine="720"/>
        <w:rPr>
          <w:color w:val="auto"/>
          <w:sz w:val="24"/>
          <w:szCs w:val="24"/>
        </w:rPr>
      </w:pPr>
      <w:r w:rsidRPr="00200BAC">
        <w:rPr>
          <w:color w:val="auto"/>
          <w:sz w:val="24"/>
          <w:szCs w:val="24"/>
        </w:rPr>
        <w:t xml:space="preserve">El resto del capítulo del libro se organiza de la siguiente manera. En la Sección 2 </w:t>
      </w:r>
      <w:r w:rsidR="00B53039" w:rsidRPr="00200BAC">
        <w:rPr>
          <w:color w:val="auto"/>
          <w:sz w:val="24"/>
          <w:szCs w:val="24"/>
        </w:rPr>
        <w:t xml:space="preserve">se presenta la metodología </w:t>
      </w:r>
      <w:r w:rsidR="005E2F20" w:rsidRPr="00200BAC">
        <w:rPr>
          <w:color w:val="auto"/>
          <w:sz w:val="24"/>
          <w:szCs w:val="24"/>
        </w:rPr>
        <w:t xml:space="preserve">de </w:t>
      </w:r>
      <w:r w:rsidR="00D7095D" w:rsidRPr="00200BAC">
        <w:rPr>
          <w:color w:val="auto"/>
          <w:sz w:val="24"/>
          <w:szCs w:val="24"/>
        </w:rPr>
        <w:t xml:space="preserve">selección de los documentos </w:t>
      </w:r>
      <w:r w:rsidR="005C106C" w:rsidRPr="00200BAC">
        <w:rPr>
          <w:color w:val="auto"/>
          <w:sz w:val="24"/>
          <w:szCs w:val="24"/>
        </w:rPr>
        <w:t>insumo para aplicar el modelo PAR</w:t>
      </w:r>
      <w:r w:rsidR="00B53039" w:rsidRPr="00200BAC">
        <w:rPr>
          <w:color w:val="auto"/>
          <w:sz w:val="24"/>
          <w:szCs w:val="24"/>
        </w:rPr>
        <w:t xml:space="preserve">. </w:t>
      </w:r>
      <w:r w:rsidR="00B53039" w:rsidRPr="00200BAC">
        <w:rPr>
          <w:color w:val="auto"/>
          <w:sz w:val="24"/>
          <w:szCs w:val="24"/>
        </w:rPr>
        <w:lastRenderedPageBreak/>
        <w:t xml:space="preserve">En las </w:t>
      </w:r>
      <w:r w:rsidR="00520615" w:rsidRPr="00200BAC">
        <w:rPr>
          <w:color w:val="auto"/>
          <w:sz w:val="24"/>
          <w:szCs w:val="24"/>
        </w:rPr>
        <w:t>S</w:t>
      </w:r>
      <w:r w:rsidR="00B53039" w:rsidRPr="00200BAC">
        <w:rPr>
          <w:color w:val="auto"/>
          <w:sz w:val="24"/>
          <w:szCs w:val="24"/>
        </w:rPr>
        <w:t xml:space="preserve">ecciones 3 </w:t>
      </w:r>
      <w:r w:rsidRPr="00200BAC">
        <w:rPr>
          <w:color w:val="auto"/>
          <w:sz w:val="24"/>
          <w:szCs w:val="24"/>
        </w:rPr>
        <w:t xml:space="preserve">y </w:t>
      </w:r>
      <w:r w:rsidR="00B53039" w:rsidRPr="00200BAC">
        <w:rPr>
          <w:color w:val="auto"/>
          <w:sz w:val="24"/>
          <w:szCs w:val="24"/>
        </w:rPr>
        <w:t>4</w:t>
      </w:r>
      <w:r w:rsidRPr="00200BAC">
        <w:rPr>
          <w:color w:val="auto"/>
          <w:sz w:val="24"/>
          <w:szCs w:val="24"/>
        </w:rPr>
        <w:t xml:space="preserve"> se aplica la metodología PAR para analizar los desastres de Armero y Mocoa, respectivamente. La Sección </w:t>
      </w:r>
      <w:r w:rsidR="00B53039" w:rsidRPr="00200BAC">
        <w:rPr>
          <w:color w:val="auto"/>
          <w:sz w:val="24"/>
          <w:szCs w:val="24"/>
        </w:rPr>
        <w:t>5</w:t>
      </w:r>
      <w:r w:rsidRPr="00200BAC">
        <w:rPr>
          <w:color w:val="auto"/>
          <w:sz w:val="24"/>
          <w:szCs w:val="24"/>
        </w:rPr>
        <w:t xml:space="preserve"> compara y discute los hallazgos de la aplicación del modelo PAR a los casos de estudio, y finalmente, la Sección </w:t>
      </w:r>
      <w:r w:rsidR="00B53039" w:rsidRPr="00200BAC">
        <w:rPr>
          <w:color w:val="auto"/>
          <w:sz w:val="24"/>
          <w:szCs w:val="24"/>
        </w:rPr>
        <w:t>6</w:t>
      </w:r>
      <w:r w:rsidRPr="00200BAC">
        <w:rPr>
          <w:color w:val="auto"/>
          <w:sz w:val="24"/>
          <w:szCs w:val="24"/>
        </w:rPr>
        <w:t xml:space="preserve"> presenta las conclusiones y recomendaciones del trabajo.</w:t>
      </w:r>
    </w:p>
    <w:p w14:paraId="42F31E56" w14:textId="23E551E6" w:rsidR="00A93949" w:rsidRPr="00303C61" w:rsidRDefault="00CB213E" w:rsidP="00A93949">
      <w:pPr>
        <w:numPr>
          <w:ilvl w:val="0"/>
          <w:numId w:val="1"/>
        </w:numPr>
        <w:pBdr>
          <w:top w:val="nil"/>
          <w:left w:val="nil"/>
          <w:bottom w:val="nil"/>
          <w:right w:val="nil"/>
          <w:between w:val="nil"/>
        </w:pBdr>
        <w:spacing w:before="240" w:after="200" w:line="360" w:lineRule="auto"/>
        <w:ind w:left="0" w:right="28" w:hanging="2"/>
        <w:rPr>
          <w:b/>
          <w:color w:val="C00000"/>
          <w:sz w:val="24"/>
          <w:szCs w:val="24"/>
        </w:rPr>
      </w:pPr>
      <w:r w:rsidRPr="00303C61">
        <w:rPr>
          <w:b/>
          <w:color w:val="C00000"/>
          <w:sz w:val="24"/>
          <w:szCs w:val="24"/>
        </w:rPr>
        <w:t>METODOLOGÍA</w:t>
      </w:r>
      <w:r w:rsidR="00056F2D" w:rsidRPr="00303C61">
        <w:rPr>
          <w:b/>
          <w:color w:val="C00000"/>
          <w:sz w:val="24"/>
          <w:szCs w:val="24"/>
        </w:rPr>
        <w:t xml:space="preserve"> DE REVISIÓN DOCUMENTAL</w:t>
      </w:r>
    </w:p>
    <w:p w14:paraId="449ECD61" w14:textId="7D2B41F2" w:rsidR="00A93949" w:rsidRPr="00200BAC" w:rsidRDefault="00A93949" w:rsidP="00455DF8">
      <w:pPr>
        <w:pBdr>
          <w:top w:val="nil"/>
          <w:left w:val="nil"/>
          <w:bottom w:val="nil"/>
          <w:right w:val="nil"/>
          <w:between w:val="nil"/>
        </w:pBdr>
        <w:spacing w:before="240" w:after="200" w:line="360" w:lineRule="auto"/>
        <w:ind w:leftChars="0" w:right="28" w:firstLineChars="0" w:firstLine="0"/>
        <w:rPr>
          <w:bCs/>
          <w:color w:val="auto"/>
          <w:sz w:val="24"/>
          <w:szCs w:val="24"/>
        </w:rPr>
      </w:pPr>
      <w:r w:rsidRPr="00200BAC">
        <w:rPr>
          <w:bCs/>
          <w:color w:val="auto"/>
          <w:sz w:val="24"/>
          <w:szCs w:val="24"/>
        </w:rPr>
        <w:t xml:space="preserve">Como se mencionó anteriormente, </w:t>
      </w:r>
      <w:r w:rsidR="005C106C" w:rsidRPr="00200BAC">
        <w:rPr>
          <w:bCs/>
          <w:color w:val="auto"/>
          <w:sz w:val="24"/>
          <w:szCs w:val="24"/>
        </w:rPr>
        <w:t>este trabajo estudia</w:t>
      </w:r>
      <w:r w:rsidRPr="00200BAC">
        <w:rPr>
          <w:bCs/>
          <w:color w:val="auto"/>
          <w:sz w:val="24"/>
          <w:szCs w:val="24"/>
        </w:rPr>
        <w:t xml:space="preserve"> los desastres causados por la erupción volcánica de Armero en 1985 y por las inundaciones y deslizamientos de Mocoa en</w:t>
      </w:r>
      <w:r w:rsidR="00E758DA" w:rsidRPr="00200BAC">
        <w:rPr>
          <w:bCs/>
          <w:color w:val="auto"/>
          <w:sz w:val="24"/>
          <w:szCs w:val="24"/>
        </w:rPr>
        <w:t xml:space="preserve"> marzo de</w:t>
      </w:r>
      <w:r w:rsidRPr="00200BAC">
        <w:rPr>
          <w:bCs/>
          <w:color w:val="auto"/>
          <w:sz w:val="24"/>
          <w:szCs w:val="24"/>
        </w:rPr>
        <w:t xml:space="preserve"> 2017 usando como marco teórico el modelo PAR. Los desastres de Armero y Mocoa </w:t>
      </w:r>
      <w:r w:rsidR="00061036" w:rsidRPr="00200BAC">
        <w:rPr>
          <w:bCs/>
          <w:color w:val="auto"/>
          <w:sz w:val="24"/>
          <w:szCs w:val="24"/>
        </w:rPr>
        <w:t>se</w:t>
      </w:r>
      <w:r w:rsidRPr="00200BAC">
        <w:rPr>
          <w:bCs/>
          <w:color w:val="auto"/>
          <w:sz w:val="24"/>
          <w:szCs w:val="24"/>
        </w:rPr>
        <w:t xml:space="preserve"> selecciona</w:t>
      </w:r>
      <w:r w:rsidR="00061036" w:rsidRPr="00200BAC">
        <w:rPr>
          <w:bCs/>
          <w:color w:val="auto"/>
          <w:sz w:val="24"/>
          <w:szCs w:val="24"/>
        </w:rPr>
        <w:t>ron</w:t>
      </w:r>
      <w:r w:rsidRPr="00200BAC">
        <w:rPr>
          <w:bCs/>
          <w:color w:val="auto"/>
          <w:sz w:val="24"/>
          <w:szCs w:val="24"/>
        </w:rPr>
        <w:t xml:space="preserve"> debido al impacto de estos con respecto a la cantidad de</w:t>
      </w:r>
      <w:r w:rsidR="00D14715" w:rsidRPr="00200BAC">
        <w:rPr>
          <w:bCs/>
          <w:color w:val="auto"/>
          <w:sz w:val="24"/>
          <w:szCs w:val="24"/>
        </w:rPr>
        <w:t xml:space="preserve"> </w:t>
      </w:r>
      <w:r w:rsidR="00D3759F" w:rsidRPr="00200BAC">
        <w:rPr>
          <w:bCs/>
          <w:color w:val="auto"/>
          <w:sz w:val="24"/>
          <w:szCs w:val="24"/>
        </w:rPr>
        <w:t>pérdidas humanas</w:t>
      </w:r>
      <w:r w:rsidR="00D14715" w:rsidRPr="00200BAC">
        <w:rPr>
          <w:bCs/>
          <w:color w:val="auto"/>
          <w:sz w:val="24"/>
          <w:szCs w:val="24"/>
        </w:rPr>
        <w:t xml:space="preserve">, personas </w:t>
      </w:r>
      <w:r w:rsidRPr="00200BAC">
        <w:rPr>
          <w:bCs/>
          <w:color w:val="auto"/>
          <w:sz w:val="24"/>
          <w:szCs w:val="24"/>
        </w:rPr>
        <w:t xml:space="preserve">afectadas y pérdidas económicas. La información requerida para el estudio </w:t>
      </w:r>
      <w:r w:rsidR="00061036" w:rsidRPr="00200BAC">
        <w:rPr>
          <w:bCs/>
          <w:color w:val="auto"/>
          <w:sz w:val="24"/>
          <w:szCs w:val="24"/>
        </w:rPr>
        <w:t>se</w:t>
      </w:r>
      <w:r w:rsidRPr="00200BAC">
        <w:rPr>
          <w:bCs/>
          <w:color w:val="auto"/>
          <w:sz w:val="24"/>
          <w:szCs w:val="24"/>
        </w:rPr>
        <w:t xml:space="preserve"> </w:t>
      </w:r>
      <w:r w:rsidR="00061036" w:rsidRPr="00200BAC">
        <w:rPr>
          <w:bCs/>
          <w:color w:val="auto"/>
          <w:sz w:val="24"/>
          <w:szCs w:val="24"/>
        </w:rPr>
        <w:t>identificó</w:t>
      </w:r>
      <w:r w:rsidRPr="00200BAC">
        <w:rPr>
          <w:bCs/>
          <w:color w:val="auto"/>
          <w:sz w:val="24"/>
          <w:szCs w:val="24"/>
        </w:rPr>
        <w:t xml:space="preserve"> en las bases de datos de Scopus</w:t>
      </w:r>
      <w:r w:rsidR="00046062" w:rsidRPr="00200BAC">
        <w:rPr>
          <w:bCs/>
          <w:color w:val="auto"/>
          <w:sz w:val="24"/>
          <w:szCs w:val="24"/>
        </w:rPr>
        <w:t>,</w:t>
      </w:r>
      <w:r w:rsidRPr="00200BAC">
        <w:rPr>
          <w:bCs/>
          <w:color w:val="auto"/>
          <w:sz w:val="24"/>
          <w:szCs w:val="24"/>
        </w:rPr>
        <w:t xml:space="preserve"> Science Direct </w:t>
      </w:r>
      <w:r w:rsidR="00046062" w:rsidRPr="00200BAC">
        <w:rPr>
          <w:bCs/>
          <w:color w:val="auto"/>
          <w:sz w:val="24"/>
          <w:szCs w:val="24"/>
        </w:rPr>
        <w:t xml:space="preserve">y Scielo </w:t>
      </w:r>
      <w:r w:rsidRPr="00200BAC">
        <w:rPr>
          <w:bCs/>
          <w:color w:val="auto"/>
          <w:sz w:val="24"/>
          <w:szCs w:val="24"/>
        </w:rPr>
        <w:t xml:space="preserve">usando como parámetros de búsqueda </w:t>
      </w:r>
      <w:r w:rsidR="00CE3281" w:rsidRPr="00200BAC">
        <w:rPr>
          <w:bCs/>
          <w:color w:val="auto"/>
          <w:sz w:val="24"/>
          <w:szCs w:val="24"/>
        </w:rPr>
        <w:t>“</w:t>
      </w:r>
      <w:r w:rsidRPr="00200BAC">
        <w:rPr>
          <w:bCs/>
          <w:color w:val="auto"/>
          <w:sz w:val="24"/>
          <w:szCs w:val="24"/>
        </w:rPr>
        <w:t>Armero</w:t>
      </w:r>
      <w:r w:rsidR="00CE3281" w:rsidRPr="00200BAC">
        <w:rPr>
          <w:bCs/>
          <w:color w:val="auto"/>
          <w:sz w:val="24"/>
          <w:szCs w:val="24"/>
        </w:rPr>
        <w:t xml:space="preserve"> disaster</w:t>
      </w:r>
      <w:r w:rsidR="0087111A" w:rsidRPr="00200BAC">
        <w:rPr>
          <w:bCs/>
          <w:color w:val="auto"/>
          <w:sz w:val="24"/>
          <w:szCs w:val="24"/>
        </w:rPr>
        <w:t>”, “</w:t>
      </w:r>
      <w:r w:rsidR="00CE3281" w:rsidRPr="00200BAC">
        <w:rPr>
          <w:bCs/>
          <w:color w:val="auto"/>
          <w:sz w:val="24"/>
          <w:szCs w:val="24"/>
        </w:rPr>
        <w:t>Mocoa disaster”, “Desastre de Armero” y “Desastre de Mocoa”</w:t>
      </w:r>
      <w:r w:rsidRPr="00200BAC">
        <w:rPr>
          <w:bCs/>
          <w:color w:val="auto"/>
          <w:sz w:val="24"/>
          <w:szCs w:val="24"/>
        </w:rPr>
        <w:t>.</w:t>
      </w:r>
      <w:r w:rsidR="00D3759F" w:rsidRPr="00200BAC">
        <w:rPr>
          <w:bCs/>
          <w:color w:val="auto"/>
          <w:sz w:val="24"/>
          <w:szCs w:val="24"/>
        </w:rPr>
        <w:t xml:space="preserve"> Posteriormente</w:t>
      </w:r>
      <w:r w:rsidR="00DF39AE" w:rsidRPr="00200BAC">
        <w:rPr>
          <w:bCs/>
          <w:color w:val="auto"/>
          <w:sz w:val="24"/>
          <w:szCs w:val="24"/>
        </w:rPr>
        <w:t xml:space="preserve">, </w:t>
      </w:r>
      <w:r w:rsidR="003650D5" w:rsidRPr="00200BAC">
        <w:rPr>
          <w:bCs/>
          <w:color w:val="auto"/>
          <w:sz w:val="24"/>
          <w:szCs w:val="24"/>
        </w:rPr>
        <w:t>de la literatura identificada en el paso anterior, se seleccionaron</w:t>
      </w:r>
      <w:r w:rsidR="0012632B" w:rsidRPr="00200BAC">
        <w:rPr>
          <w:bCs/>
          <w:color w:val="auto"/>
          <w:sz w:val="24"/>
          <w:szCs w:val="24"/>
        </w:rPr>
        <w:t xml:space="preserve"> </w:t>
      </w:r>
      <w:r w:rsidR="00CA271F" w:rsidRPr="00200BAC">
        <w:rPr>
          <w:bCs/>
          <w:color w:val="auto"/>
          <w:sz w:val="24"/>
          <w:szCs w:val="24"/>
        </w:rPr>
        <w:t>las referencias</w:t>
      </w:r>
      <w:r w:rsidR="0012632B" w:rsidRPr="00200BAC">
        <w:rPr>
          <w:bCs/>
          <w:color w:val="auto"/>
          <w:sz w:val="24"/>
          <w:szCs w:val="24"/>
        </w:rPr>
        <w:t xml:space="preserve"> pertinente</w:t>
      </w:r>
      <w:r w:rsidR="00CA271F" w:rsidRPr="00200BAC">
        <w:rPr>
          <w:bCs/>
          <w:color w:val="auto"/>
          <w:sz w:val="24"/>
          <w:szCs w:val="24"/>
        </w:rPr>
        <w:t>s</w:t>
      </w:r>
      <w:r w:rsidR="0012632B" w:rsidRPr="00200BAC">
        <w:rPr>
          <w:bCs/>
          <w:color w:val="auto"/>
          <w:sz w:val="24"/>
          <w:szCs w:val="24"/>
        </w:rPr>
        <w:t xml:space="preserve"> para la aplicación del modelo PAR. </w:t>
      </w:r>
      <w:r w:rsidR="00E758DA" w:rsidRPr="00200BAC">
        <w:rPr>
          <w:bCs/>
          <w:color w:val="auto"/>
          <w:sz w:val="24"/>
          <w:szCs w:val="24"/>
        </w:rPr>
        <w:t>Por otra parte</w:t>
      </w:r>
      <w:r w:rsidRPr="00200BAC">
        <w:rPr>
          <w:bCs/>
          <w:color w:val="auto"/>
          <w:sz w:val="24"/>
          <w:szCs w:val="24"/>
        </w:rPr>
        <w:t>, se incluyeron fuentes de información</w:t>
      </w:r>
      <w:r w:rsidR="00646DC8" w:rsidRPr="00200BAC">
        <w:rPr>
          <w:bCs/>
          <w:color w:val="auto"/>
          <w:sz w:val="24"/>
          <w:szCs w:val="24"/>
        </w:rPr>
        <w:t xml:space="preserve"> adicionales</w:t>
      </w:r>
      <w:r w:rsidRPr="00200BAC">
        <w:rPr>
          <w:bCs/>
          <w:color w:val="auto"/>
          <w:sz w:val="24"/>
          <w:szCs w:val="24"/>
        </w:rPr>
        <w:t xml:space="preserve"> como artículos de periódicos y reportes oficiales. </w:t>
      </w:r>
      <w:r w:rsidR="00951635" w:rsidRPr="00200BAC">
        <w:rPr>
          <w:bCs/>
          <w:color w:val="auto"/>
          <w:sz w:val="24"/>
          <w:szCs w:val="24"/>
        </w:rPr>
        <w:t>Finalmente,</w:t>
      </w:r>
      <w:r w:rsidRPr="00200BAC">
        <w:rPr>
          <w:bCs/>
          <w:color w:val="auto"/>
          <w:sz w:val="24"/>
          <w:szCs w:val="24"/>
        </w:rPr>
        <w:t xml:space="preserve"> se clasific</w:t>
      </w:r>
      <w:r w:rsidR="00951635" w:rsidRPr="00200BAC">
        <w:rPr>
          <w:bCs/>
          <w:color w:val="auto"/>
          <w:sz w:val="24"/>
          <w:szCs w:val="24"/>
        </w:rPr>
        <w:t>ó</w:t>
      </w:r>
      <w:r w:rsidRPr="00200BAC">
        <w:rPr>
          <w:bCs/>
          <w:color w:val="auto"/>
          <w:sz w:val="24"/>
          <w:szCs w:val="24"/>
        </w:rPr>
        <w:t xml:space="preserve"> la información</w:t>
      </w:r>
      <w:r w:rsidR="00A11D7A" w:rsidRPr="00200BAC">
        <w:rPr>
          <w:bCs/>
          <w:color w:val="auto"/>
          <w:sz w:val="24"/>
          <w:szCs w:val="24"/>
        </w:rPr>
        <w:t xml:space="preserve"> referente a los desastres</w:t>
      </w:r>
      <w:r w:rsidRPr="00200BAC">
        <w:rPr>
          <w:bCs/>
          <w:color w:val="auto"/>
          <w:sz w:val="24"/>
          <w:szCs w:val="24"/>
        </w:rPr>
        <w:t xml:space="preserve"> en causas, presiones dinámicas </w:t>
      </w:r>
      <w:r w:rsidR="00A11D7A" w:rsidRPr="00200BAC">
        <w:rPr>
          <w:bCs/>
          <w:color w:val="auto"/>
          <w:sz w:val="24"/>
          <w:szCs w:val="24"/>
        </w:rPr>
        <w:t>y</w:t>
      </w:r>
      <w:r w:rsidRPr="00200BAC">
        <w:rPr>
          <w:bCs/>
          <w:color w:val="auto"/>
          <w:sz w:val="24"/>
          <w:szCs w:val="24"/>
        </w:rPr>
        <w:t xml:space="preserve"> condiciones inseguras.</w:t>
      </w:r>
      <w:r w:rsidR="00E93B22" w:rsidRPr="00200BAC">
        <w:rPr>
          <w:bCs/>
          <w:color w:val="auto"/>
          <w:sz w:val="24"/>
          <w:szCs w:val="24"/>
        </w:rPr>
        <w:t xml:space="preserve"> </w:t>
      </w:r>
      <w:r w:rsidRPr="00200BAC">
        <w:rPr>
          <w:bCs/>
          <w:color w:val="auto"/>
          <w:sz w:val="24"/>
          <w:szCs w:val="24"/>
        </w:rPr>
        <w:t xml:space="preserve">Un esquema de la metodología </w:t>
      </w:r>
      <w:r w:rsidR="003A0061" w:rsidRPr="00200BAC">
        <w:rPr>
          <w:bCs/>
          <w:color w:val="auto"/>
          <w:sz w:val="24"/>
          <w:szCs w:val="24"/>
        </w:rPr>
        <w:t xml:space="preserve">de </w:t>
      </w:r>
      <w:r w:rsidR="00951635" w:rsidRPr="00200BAC">
        <w:rPr>
          <w:bCs/>
          <w:color w:val="auto"/>
          <w:sz w:val="24"/>
          <w:szCs w:val="24"/>
        </w:rPr>
        <w:t xml:space="preserve">selección </w:t>
      </w:r>
      <w:r w:rsidR="00056F2D" w:rsidRPr="00200BAC">
        <w:rPr>
          <w:bCs/>
          <w:color w:val="auto"/>
          <w:sz w:val="24"/>
          <w:szCs w:val="24"/>
        </w:rPr>
        <w:t>de</w:t>
      </w:r>
      <w:r w:rsidR="00951635" w:rsidRPr="00200BAC">
        <w:rPr>
          <w:bCs/>
          <w:color w:val="auto"/>
          <w:sz w:val="24"/>
          <w:szCs w:val="24"/>
        </w:rPr>
        <w:t xml:space="preserve"> </w:t>
      </w:r>
      <w:r w:rsidR="003A0061" w:rsidRPr="00200BAC">
        <w:rPr>
          <w:bCs/>
          <w:color w:val="auto"/>
          <w:sz w:val="24"/>
          <w:szCs w:val="24"/>
        </w:rPr>
        <w:t xml:space="preserve">los documentos </w:t>
      </w:r>
      <w:r w:rsidR="00852F5F" w:rsidRPr="00200BAC">
        <w:rPr>
          <w:bCs/>
          <w:color w:val="auto"/>
          <w:sz w:val="24"/>
          <w:szCs w:val="24"/>
        </w:rPr>
        <w:t xml:space="preserve">y clasificación de la información </w:t>
      </w:r>
      <w:r w:rsidR="001E6B03" w:rsidRPr="00200BAC">
        <w:rPr>
          <w:bCs/>
          <w:color w:val="auto"/>
          <w:sz w:val="24"/>
          <w:szCs w:val="24"/>
        </w:rPr>
        <w:t>se presenta</w:t>
      </w:r>
      <w:r w:rsidRPr="00200BAC">
        <w:rPr>
          <w:bCs/>
          <w:color w:val="auto"/>
          <w:sz w:val="24"/>
          <w:szCs w:val="24"/>
        </w:rPr>
        <w:t xml:space="preserve"> en la </w:t>
      </w:r>
      <w:r w:rsidR="000B24BB" w:rsidRPr="00B468C5">
        <w:rPr>
          <w:b/>
          <w:color w:val="auto"/>
          <w:sz w:val="24"/>
          <w:szCs w:val="24"/>
        </w:rPr>
        <w:t>Figura 3</w:t>
      </w:r>
      <w:r w:rsidR="000B24BB" w:rsidRPr="00200BAC">
        <w:rPr>
          <w:bCs/>
          <w:color w:val="auto"/>
          <w:sz w:val="24"/>
          <w:szCs w:val="24"/>
        </w:rPr>
        <w:t xml:space="preserve">. </w:t>
      </w:r>
      <w:r w:rsidR="001E6B03" w:rsidRPr="00200BAC">
        <w:rPr>
          <w:bCs/>
          <w:color w:val="auto"/>
          <w:sz w:val="24"/>
          <w:szCs w:val="24"/>
        </w:rPr>
        <w:t xml:space="preserve"> </w:t>
      </w:r>
    </w:p>
    <w:p w14:paraId="2D9E92F0" w14:textId="1BE2CA40" w:rsidR="00D67C49" w:rsidRPr="00200BAC" w:rsidRDefault="00FD1D21" w:rsidP="00455DF8">
      <w:pPr>
        <w:pBdr>
          <w:top w:val="nil"/>
          <w:left w:val="nil"/>
          <w:bottom w:val="nil"/>
          <w:right w:val="nil"/>
          <w:between w:val="nil"/>
        </w:pBdr>
        <w:spacing w:before="240" w:after="200" w:line="360" w:lineRule="auto"/>
        <w:ind w:leftChars="0" w:right="28" w:firstLineChars="0" w:firstLine="0"/>
        <w:rPr>
          <w:bCs/>
          <w:color w:val="auto"/>
          <w:sz w:val="24"/>
          <w:szCs w:val="24"/>
        </w:rPr>
      </w:pPr>
      <w:r w:rsidRPr="00200BAC">
        <w:rPr>
          <w:bCs/>
          <w:noProof/>
          <w:color w:val="auto"/>
          <w:sz w:val="24"/>
          <w:szCs w:val="24"/>
          <w:lang w:bidi="ar-SA"/>
        </w:rPr>
        <w:lastRenderedPageBreak/>
        <mc:AlternateContent>
          <mc:Choice Requires="wpg">
            <w:drawing>
              <wp:inline distT="0" distB="0" distL="0" distR="0" wp14:anchorId="2FFB3CFA" wp14:editId="7D7314C5">
                <wp:extent cx="5224150" cy="2858761"/>
                <wp:effectExtent l="0" t="0" r="14605" b="18415"/>
                <wp:docPr id="68" name="Grupo 67">
                  <a:extLst xmlns:a="http://schemas.openxmlformats.org/drawingml/2006/main">
                    <a:ext uri="{FF2B5EF4-FFF2-40B4-BE49-F238E27FC236}">
                      <a16:creationId xmlns:a16="http://schemas.microsoft.com/office/drawing/2014/main" id="{296B2587-8B44-E4CF-FADE-3FDA41C4BDDC}"/>
                    </a:ext>
                  </a:extLst>
                </wp:docPr>
                <wp:cNvGraphicFramePr/>
                <a:graphic xmlns:a="http://schemas.openxmlformats.org/drawingml/2006/main">
                  <a:graphicData uri="http://schemas.microsoft.com/office/word/2010/wordprocessingGroup">
                    <wpg:wgp>
                      <wpg:cNvGrpSpPr/>
                      <wpg:grpSpPr>
                        <a:xfrm>
                          <a:off x="0" y="0"/>
                          <a:ext cx="5224150" cy="2858761"/>
                          <a:chOff x="0" y="0"/>
                          <a:chExt cx="5224150" cy="2858761"/>
                        </a:xfrm>
                      </wpg:grpSpPr>
                      <wps:wsp>
                        <wps:cNvPr id="2" name="Rectangle 2">
                          <a:extLst>
                            <a:ext uri="{FF2B5EF4-FFF2-40B4-BE49-F238E27FC236}">
                              <a16:creationId xmlns:a16="http://schemas.microsoft.com/office/drawing/2014/main" id="{DFFB7859-CA25-857D-2D6C-AAD4D36FC124}"/>
                            </a:ext>
                          </a:extLst>
                        </wps:cNvPr>
                        <wps:cNvSpPr/>
                        <wps:spPr>
                          <a:xfrm>
                            <a:off x="153867" y="0"/>
                            <a:ext cx="2261698" cy="45708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AB97052" w14:textId="77777777" w:rsidR="006134EA" w:rsidRDefault="006134EA" w:rsidP="00FD1D21">
                              <w:pPr>
                                <w:ind w:left="0" w:right="29" w:hanging="2"/>
                                <w:jc w:val="center"/>
                                <w:rPr>
                                  <w:kern w:val="24"/>
                                </w:rPr>
                              </w:pPr>
                              <w:r>
                                <w:rPr>
                                  <w:kern w:val="24"/>
                                </w:rPr>
                                <w:t>Selección de desastres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a:extLst>
                            <a:ext uri="{FF2B5EF4-FFF2-40B4-BE49-F238E27FC236}">
                              <a16:creationId xmlns:a16="http://schemas.microsoft.com/office/drawing/2014/main" id="{26713BDE-54AF-B915-846F-364AD78705CF}"/>
                            </a:ext>
                          </a:extLst>
                        </wps:cNvPr>
                        <wps:cNvSpPr/>
                        <wps:spPr>
                          <a:xfrm>
                            <a:off x="2695895" y="0"/>
                            <a:ext cx="2261697"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716B2E3" w14:textId="77777777" w:rsidR="006134EA" w:rsidRDefault="006134EA" w:rsidP="00FD1D21">
                              <w:pPr>
                                <w:spacing w:line="244" w:lineRule="auto"/>
                                <w:ind w:left="0" w:right="29" w:hanging="2"/>
                                <w:jc w:val="center"/>
                                <w:rPr>
                                  <w:kern w:val="24"/>
                                </w:rPr>
                              </w:pPr>
                              <w:r>
                                <w:rPr>
                                  <w:kern w:val="24"/>
                                </w:rPr>
                                <w:t xml:space="preserve">Búsqueda de literatura en </w:t>
                              </w:r>
                            </w:p>
                            <w:p w14:paraId="2CD971AD" w14:textId="77777777" w:rsidR="006134EA" w:rsidRDefault="006134EA" w:rsidP="00FD1D21">
                              <w:pPr>
                                <w:spacing w:line="244" w:lineRule="auto"/>
                                <w:ind w:left="0" w:right="29" w:hanging="2"/>
                                <w:jc w:val="center"/>
                                <w:rPr>
                                  <w:kern w:val="24"/>
                                </w:rPr>
                              </w:pPr>
                              <w:r>
                                <w:rPr>
                                  <w:kern w:val="24"/>
                                </w:rPr>
                                <w:t>bases de datos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5">
                          <a:extLst>
                            <a:ext uri="{FF2B5EF4-FFF2-40B4-BE49-F238E27FC236}">
                              <a16:creationId xmlns:a16="http://schemas.microsoft.com/office/drawing/2014/main" id="{AD21DCA6-3C9D-BD6E-1011-64DE7BF1425C}"/>
                            </a:ext>
                          </a:extLst>
                        </wps:cNvPr>
                        <wps:cNvSpPr/>
                        <wps:spPr>
                          <a:xfrm>
                            <a:off x="1403546" y="1550602"/>
                            <a:ext cx="2261695"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CEAD111" w14:textId="77777777" w:rsidR="006134EA" w:rsidRDefault="006134EA" w:rsidP="00FD1D21">
                              <w:pPr>
                                <w:spacing w:line="244" w:lineRule="auto"/>
                                <w:ind w:left="0" w:right="29" w:hanging="2"/>
                                <w:jc w:val="center"/>
                                <w:rPr>
                                  <w:kern w:val="24"/>
                                </w:rPr>
                              </w:pPr>
                              <w:r>
                                <w:rPr>
                                  <w:kern w:val="24"/>
                                </w:rPr>
                                <w:t>Clasificación de la información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7">
                          <a:extLst>
                            <a:ext uri="{FF2B5EF4-FFF2-40B4-BE49-F238E27FC236}">
                              <a16:creationId xmlns:a16="http://schemas.microsoft.com/office/drawing/2014/main" id="{7CD7B481-0990-53EF-D353-C54D26B79F75}"/>
                            </a:ext>
                          </a:extLst>
                        </wps:cNvPr>
                        <wps:cNvSpPr/>
                        <wps:spPr>
                          <a:xfrm>
                            <a:off x="0" y="2401678"/>
                            <a:ext cx="1005822"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7633D23" w14:textId="77777777" w:rsidR="006134EA" w:rsidRDefault="006134EA" w:rsidP="00FD1D21">
                              <w:pPr>
                                <w:spacing w:line="244" w:lineRule="auto"/>
                                <w:ind w:left="0" w:right="29" w:hanging="2"/>
                                <w:jc w:val="center"/>
                                <w:rPr>
                                  <w:kern w:val="24"/>
                                </w:rPr>
                              </w:pPr>
                              <w:r>
                                <w:rPr>
                                  <w:kern w:val="24"/>
                                </w:rPr>
                                <w:t>Causas raíz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8">
                          <a:extLst>
                            <a:ext uri="{FF2B5EF4-FFF2-40B4-BE49-F238E27FC236}">
                              <a16:creationId xmlns:a16="http://schemas.microsoft.com/office/drawing/2014/main" id="{49CF5DAD-DD2D-C8BD-4E87-EF11C9C94BBC}"/>
                            </a:ext>
                          </a:extLst>
                        </wps:cNvPr>
                        <wps:cNvSpPr/>
                        <wps:spPr>
                          <a:xfrm>
                            <a:off x="1406110" y="2401678"/>
                            <a:ext cx="1005822"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52D37E3" w14:textId="77777777" w:rsidR="006134EA" w:rsidRDefault="006134EA" w:rsidP="00FD1D21">
                              <w:pPr>
                                <w:spacing w:line="244" w:lineRule="auto"/>
                                <w:ind w:left="0" w:right="29" w:hanging="2"/>
                                <w:jc w:val="center"/>
                                <w:rPr>
                                  <w:kern w:val="24"/>
                                </w:rPr>
                              </w:pPr>
                              <w:r>
                                <w:rPr>
                                  <w:kern w:val="24"/>
                                </w:rPr>
                                <w:t>Presiones dinámicas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9">
                          <a:extLst>
                            <a:ext uri="{FF2B5EF4-FFF2-40B4-BE49-F238E27FC236}">
                              <a16:creationId xmlns:a16="http://schemas.microsoft.com/office/drawing/2014/main" id="{C0286EEA-7352-6DA1-B60C-5262AA0E4E77}"/>
                            </a:ext>
                          </a:extLst>
                        </wps:cNvPr>
                        <wps:cNvSpPr/>
                        <wps:spPr>
                          <a:xfrm>
                            <a:off x="4218328" y="2401678"/>
                            <a:ext cx="1005822"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2C5E6F0" w14:textId="77777777" w:rsidR="006134EA" w:rsidRDefault="006134EA" w:rsidP="00FD1D21">
                              <w:pPr>
                                <w:spacing w:line="244" w:lineRule="auto"/>
                                <w:ind w:left="0" w:right="29" w:hanging="2"/>
                                <w:jc w:val="center"/>
                                <w:rPr>
                                  <w:kern w:val="24"/>
                                </w:rPr>
                              </w:pPr>
                              <w:r>
                                <w:rPr>
                                  <w:kern w:val="24"/>
                                </w:rPr>
                                <w:t>Peligros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10">
                          <a:extLst>
                            <a:ext uri="{FF2B5EF4-FFF2-40B4-BE49-F238E27FC236}">
                              <a16:creationId xmlns:a16="http://schemas.microsoft.com/office/drawing/2014/main" id="{3DD065E0-F32F-60DB-1FDB-5F7EC4E1FAF3}"/>
                            </a:ext>
                          </a:extLst>
                        </wps:cNvPr>
                        <wps:cNvSpPr/>
                        <wps:spPr>
                          <a:xfrm>
                            <a:off x="2812220" y="2401678"/>
                            <a:ext cx="1005822"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D397F79" w14:textId="77777777" w:rsidR="006134EA" w:rsidRDefault="006134EA" w:rsidP="00FD1D21">
                              <w:pPr>
                                <w:spacing w:line="244" w:lineRule="auto"/>
                                <w:ind w:left="0" w:right="29" w:hanging="2"/>
                                <w:jc w:val="center"/>
                                <w:rPr>
                                  <w:kern w:val="24"/>
                                </w:rPr>
                              </w:pPr>
                              <w:r>
                                <w:rPr>
                                  <w:kern w:val="24"/>
                                </w:rPr>
                                <w:t>Condiciones inseguras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Connector: Elbow 11">
                          <a:extLst>
                            <a:ext uri="{FF2B5EF4-FFF2-40B4-BE49-F238E27FC236}">
                              <a16:creationId xmlns:a16="http://schemas.microsoft.com/office/drawing/2014/main" id="{E7827B15-48B6-33A9-4645-029EB6705CD0}"/>
                            </a:ext>
                          </a:extLst>
                        </wps:cNvPr>
                        <wps:cNvCnPr>
                          <a:cxnSpLocks/>
                          <a:stCxn id="4" idx="2"/>
                          <a:endCxn id="5" idx="0"/>
                        </wps:cNvCnPr>
                        <wps:spPr>
                          <a:xfrm rot="5400000">
                            <a:off x="1321657" y="1188939"/>
                            <a:ext cx="393993" cy="2031482"/>
                          </a:xfrm>
                          <a:prstGeom prst="bentConnector3">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Connector: Elbow 14">
                          <a:extLst>
                            <a:ext uri="{FF2B5EF4-FFF2-40B4-BE49-F238E27FC236}">
                              <a16:creationId xmlns:a16="http://schemas.microsoft.com/office/drawing/2014/main" id="{93A5F8CC-30B5-2277-224B-42E4DD17A583}"/>
                            </a:ext>
                          </a:extLst>
                        </wps:cNvPr>
                        <wps:cNvCnPr>
                          <a:cxnSpLocks/>
                          <a:stCxn id="4" idx="2"/>
                          <a:endCxn id="7" idx="0"/>
                        </wps:cNvCnPr>
                        <wps:spPr>
                          <a:xfrm rot="16200000" flipH="1">
                            <a:off x="3430821" y="1111257"/>
                            <a:ext cx="393993" cy="2186846"/>
                          </a:xfrm>
                          <a:prstGeom prst="bentConnector3">
                            <a:avLst>
                              <a:gd name="adj1" fmla="val 50000"/>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Rectangle 3">
                          <a:extLst>
                            <a:ext uri="{FF2B5EF4-FFF2-40B4-BE49-F238E27FC236}">
                              <a16:creationId xmlns:a16="http://schemas.microsoft.com/office/drawing/2014/main" id="{9BF885CF-3B30-158D-D93A-DA9C32A020CC}"/>
                            </a:ext>
                          </a:extLst>
                        </wps:cNvPr>
                        <wps:cNvSpPr/>
                        <wps:spPr>
                          <a:xfrm>
                            <a:off x="2695895" y="654061"/>
                            <a:ext cx="2261697"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1DC0938" w14:textId="77777777" w:rsidR="006134EA" w:rsidRDefault="006134EA" w:rsidP="00FD1D21">
                              <w:pPr>
                                <w:spacing w:line="244" w:lineRule="auto"/>
                                <w:ind w:left="0" w:right="29" w:hanging="2"/>
                                <w:jc w:val="center"/>
                                <w:rPr>
                                  <w:kern w:val="24"/>
                                </w:rPr>
                              </w:pPr>
                              <w:r>
                                <w:rPr>
                                  <w:kern w:val="24"/>
                                </w:rPr>
                                <w:t>Selección de la literatura</w:t>
                              </w:r>
                            </w:p>
                            <w:p w14:paraId="415A6F07" w14:textId="77777777" w:rsidR="006134EA" w:rsidRDefault="006134EA" w:rsidP="00FD1D21">
                              <w:pPr>
                                <w:spacing w:line="244" w:lineRule="auto"/>
                                <w:ind w:left="0" w:right="29" w:hanging="2"/>
                                <w:jc w:val="center"/>
                                <w:rPr>
                                  <w:kern w:val="24"/>
                                </w:rPr>
                              </w:pPr>
                              <w:r>
                                <w:rPr>
                                  <w:kern w:val="24"/>
                                </w:rPr>
                                <w:t xml:space="preserve"> pertinente para el estudio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3">
                          <a:extLst>
                            <a:ext uri="{FF2B5EF4-FFF2-40B4-BE49-F238E27FC236}">
                              <a16:creationId xmlns:a16="http://schemas.microsoft.com/office/drawing/2014/main" id="{72E90A2A-7646-046F-7712-1EDE90ECA862}"/>
                            </a:ext>
                          </a:extLst>
                        </wps:cNvPr>
                        <wps:cNvSpPr/>
                        <wps:spPr>
                          <a:xfrm>
                            <a:off x="153867" y="654060"/>
                            <a:ext cx="2261695" cy="457083"/>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5623689" w14:textId="77777777" w:rsidR="006134EA" w:rsidRDefault="006134EA" w:rsidP="00FD1D21">
                              <w:pPr>
                                <w:spacing w:line="244" w:lineRule="auto"/>
                                <w:ind w:left="0" w:right="29" w:hanging="2"/>
                                <w:jc w:val="center"/>
                                <w:rPr>
                                  <w:kern w:val="24"/>
                                </w:rPr>
                              </w:pPr>
                              <w:r>
                                <w:rPr>
                                  <w:kern w:val="24"/>
                                </w:rPr>
                                <w:t>Inclusión de fuentes de información adicionales (ej. notas periodísticas)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Straight Arrow Connector 4">
                          <a:extLst>
                            <a:ext uri="{FF2B5EF4-FFF2-40B4-BE49-F238E27FC236}">
                              <a16:creationId xmlns:a16="http://schemas.microsoft.com/office/drawing/2014/main" id="{7B4AF8AB-F731-3E63-6C41-035801E9683F}"/>
                            </a:ext>
                          </a:extLst>
                        </wps:cNvPr>
                        <wps:cNvCnPr>
                          <a:cxnSpLocks/>
                        </wps:cNvCnPr>
                        <wps:spPr>
                          <a:xfrm>
                            <a:off x="1920030" y="2204663"/>
                            <a:ext cx="0" cy="197015"/>
                          </a:xfrm>
                          <a:prstGeom prst="straightConnector1">
                            <a:avLst/>
                          </a:prstGeom>
                          <a:ln w="9525">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 name="Straight Arrow Connector 4">
                          <a:extLst>
                            <a:ext uri="{FF2B5EF4-FFF2-40B4-BE49-F238E27FC236}">
                              <a16:creationId xmlns:a16="http://schemas.microsoft.com/office/drawing/2014/main" id="{4B0D7D71-A3D0-C49F-31FB-EF359124B44A}"/>
                            </a:ext>
                          </a:extLst>
                        </wps:cNvPr>
                        <wps:cNvCnPr>
                          <a:cxnSpLocks/>
                        </wps:cNvCnPr>
                        <wps:spPr>
                          <a:xfrm>
                            <a:off x="3305918" y="2204663"/>
                            <a:ext cx="0" cy="197015"/>
                          </a:xfrm>
                          <a:prstGeom prst="straightConnector1">
                            <a:avLst/>
                          </a:prstGeom>
                          <a:ln w="9525">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 name="Conector recto de flecha 15">
                          <a:extLst>
                            <a:ext uri="{FF2B5EF4-FFF2-40B4-BE49-F238E27FC236}">
                              <a16:creationId xmlns:a16="http://schemas.microsoft.com/office/drawing/2014/main" id="{2D82B650-167A-E73D-0BFE-39B960D5E8FF}"/>
                            </a:ext>
                          </a:extLst>
                        </wps:cNvPr>
                        <wps:cNvCnPr>
                          <a:stCxn id="2" idx="3"/>
                          <a:endCxn id="3" idx="1"/>
                        </wps:cNvCnPr>
                        <wps:spPr>
                          <a:xfrm>
                            <a:off x="2415565" y="228542"/>
                            <a:ext cx="2803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Conector recto de flecha 16">
                          <a:extLst>
                            <a:ext uri="{FF2B5EF4-FFF2-40B4-BE49-F238E27FC236}">
                              <a16:creationId xmlns:a16="http://schemas.microsoft.com/office/drawing/2014/main" id="{353526EB-B837-73DC-5A45-E8BED032285C}"/>
                            </a:ext>
                          </a:extLst>
                        </wps:cNvPr>
                        <wps:cNvCnPr>
                          <a:stCxn id="3" idx="2"/>
                          <a:endCxn id="11" idx="0"/>
                        </wps:cNvCnPr>
                        <wps:spPr>
                          <a:xfrm>
                            <a:off x="3826744" y="457083"/>
                            <a:ext cx="0" cy="196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Conector recto de flecha 17">
                          <a:extLst>
                            <a:ext uri="{FF2B5EF4-FFF2-40B4-BE49-F238E27FC236}">
                              <a16:creationId xmlns:a16="http://schemas.microsoft.com/office/drawing/2014/main" id="{2E3686E1-DA38-8B71-6E72-ED2774AD4A8E}"/>
                            </a:ext>
                          </a:extLst>
                        </wps:cNvPr>
                        <wps:cNvCnPr>
                          <a:stCxn id="11" idx="1"/>
                          <a:endCxn id="12" idx="3"/>
                        </wps:cNvCnPr>
                        <wps:spPr>
                          <a:xfrm flipH="1" flipV="1">
                            <a:off x="2415562" y="882602"/>
                            <a:ext cx="280333" cy="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Conector: angular 18">
                          <a:extLst>
                            <a:ext uri="{FF2B5EF4-FFF2-40B4-BE49-F238E27FC236}">
                              <a16:creationId xmlns:a16="http://schemas.microsoft.com/office/drawing/2014/main" id="{15B4974F-BF1A-88CF-1DA2-4882AD04C22D}"/>
                            </a:ext>
                          </a:extLst>
                        </wps:cNvPr>
                        <wps:cNvCnPr>
                          <a:stCxn id="12" idx="2"/>
                          <a:endCxn id="4" idx="0"/>
                        </wps:cNvCnPr>
                        <wps:spPr>
                          <a:xfrm rot="16200000" flipH="1">
                            <a:off x="1689825" y="706032"/>
                            <a:ext cx="439459" cy="124967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FFB3CFA" id="Grupo 67" o:spid="_x0000_s1026" style="width:411.35pt;height:225.1pt;mso-position-horizontal-relative:char;mso-position-vertical-relative:line" coordsize="52241,28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">
                <v:rect id="Rectangle 2" o:spid="_x0000_s1027" style="position:absolute;left:1538;width:22617;height:4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" fillcolor="white [3201]" strokecolor="black [3200]">
                  <v:textbox>
                    <w:txbxContent>
                      <w:p w14:paraId="2AB97052" w14:textId="77777777" w:rsidR="006134EA" w:rsidRDefault="006134EA" w:rsidP="00FD1D21">
                        <w:pPr>
                          <w:ind w:left="0" w:right="29" w:hanging="2"/>
                          <w:jc w:val="center"/>
                          <w:rPr>
                            <w:kern w:val="24"/>
                          </w:rPr>
                        </w:pPr>
                        <w:r>
                          <w:rPr>
                            <w:kern w:val="24"/>
                          </w:rPr>
                          <w:t>Selección de desastres</w:t>
                        </w:r>
                      </w:p>
                    </w:txbxContent>
                  </v:textbox>
                </v:rect>
                <v:rect id="Rectangle 3" o:spid="_x0000_s1028" style="position:absolute;left:26958;width:22617;height:4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" fillcolor="white [3201]" strokecolor="black [3213]">
                  <v:textbox>
                    <w:txbxContent>
                      <w:p w14:paraId="2716B2E3" w14:textId="77777777" w:rsidR="006134EA" w:rsidRDefault="006134EA" w:rsidP="00FD1D21">
                        <w:pPr>
                          <w:spacing w:line="244" w:lineRule="auto"/>
                          <w:ind w:left="0" w:right="29" w:hanging="2"/>
                          <w:jc w:val="center"/>
                          <w:rPr>
                            <w:kern w:val="24"/>
                          </w:rPr>
                        </w:pPr>
                        <w:r>
                          <w:rPr>
                            <w:kern w:val="24"/>
                          </w:rPr>
                          <w:t xml:space="preserve">Búsqueda de literatura en </w:t>
                        </w:r>
                      </w:p>
                      <w:p w14:paraId="2CD971AD" w14:textId="77777777" w:rsidR="006134EA" w:rsidRDefault="006134EA" w:rsidP="00FD1D21">
                        <w:pPr>
                          <w:spacing w:line="244" w:lineRule="auto"/>
                          <w:ind w:left="0" w:right="29" w:hanging="2"/>
                          <w:jc w:val="center"/>
                          <w:rPr>
                            <w:kern w:val="24"/>
                          </w:rPr>
                        </w:pPr>
                        <w:r>
                          <w:rPr>
                            <w:kern w:val="24"/>
                          </w:rPr>
                          <w:t>bases de datos</w:t>
                        </w:r>
                      </w:p>
                    </w:txbxContent>
                  </v:textbox>
                </v:rect>
                <v:rect id="Rectangle 5" o:spid="_x0000_s1029" style="position:absolute;left:14035;top:15506;width:22617;height:4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" fillcolor="white [3201]" strokecolor="black [3213]">
                  <v:textbox>
                    <w:txbxContent>
                      <w:p w14:paraId="2CEAD111" w14:textId="77777777" w:rsidR="006134EA" w:rsidRDefault="006134EA" w:rsidP="00FD1D21">
                        <w:pPr>
                          <w:spacing w:line="244" w:lineRule="auto"/>
                          <w:ind w:left="0" w:right="29" w:hanging="2"/>
                          <w:jc w:val="center"/>
                          <w:rPr>
                            <w:kern w:val="24"/>
                          </w:rPr>
                        </w:pPr>
                        <w:r>
                          <w:rPr>
                            <w:kern w:val="24"/>
                          </w:rPr>
                          <w:t>Clasificación de la información</w:t>
                        </w:r>
                      </w:p>
                    </w:txbxContent>
                  </v:textbox>
                </v:rect>
                <v:rect id="Rectangle 7" o:spid="_x0000_s1030" style="position:absolute;top:24016;width:10058;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" fillcolor="white [3201]" strokecolor="black [3213]">
                  <v:textbox>
                    <w:txbxContent>
                      <w:p w14:paraId="47633D23" w14:textId="77777777" w:rsidR="006134EA" w:rsidRDefault="006134EA" w:rsidP="00FD1D21">
                        <w:pPr>
                          <w:spacing w:line="244" w:lineRule="auto"/>
                          <w:ind w:left="0" w:right="29" w:hanging="2"/>
                          <w:jc w:val="center"/>
                          <w:rPr>
                            <w:kern w:val="24"/>
                          </w:rPr>
                        </w:pPr>
                        <w:r>
                          <w:rPr>
                            <w:kern w:val="24"/>
                          </w:rPr>
                          <w:t>Causas raíz</w:t>
                        </w:r>
                      </w:p>
                    </w:txbxContent>
                  </v:textbox>
                </v:rect>
                <v:rect id="Rectangle 8" o:spid="_x0000_s1031" style="position:absolute;left:14061;top:24016;width:10058;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" fillcolor="white [3201]" strokecolor="black [3213]">
                  <v:textbox>
                    <w:txbxContent>
                      <w:p w14:paraId="452D37E3" w14:textId="77777777" w:rsidR="006134EA" w:rsidRDefault="006134EA" w:rsidP="00FD1D21">
                        <w:pPr>
                          <w:spacing w:line="244" w:lineRule="auto"/>
                          <w:ind w:left="0" w:right="29" w:hanging="2"/>
                          <w:jc w:val="center"/>
                          <w:rPr>
                            <w:kern w:val="24"/>
                          </w:rPr>
                        </w:pPr>
                        <w:r>
                          <w:rPr>
                            <w:kern w:val="24"/>
                          </w:rPr>
                          <w:t>Presiones dinámicas</w:t>
                        </w:r>
                      </w:p>
                    </w:txbxContent>
                  </v:textbox>
                </v:rect>
                <v:rect id="Rectangle 9" o:spid="_x0000_s1032" style="position:absolute;left:42183;top:24016;width:10058;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" fillcolor="white [3201]" strokecolor="black [3213]">
                  <v:textbox>
                    <w:txbxContent>
                      <w:p w14:paraId="72C5E6F0" w14:textId="77777777" w:rsidR="006134EA" w:rsidRDefault="006134EA" w:rsidP="00FD1D21">
                        <w:pPr>
                          <w:spacing w:line="244" w:lineRule="auto"/>
                          <w:ind w:left="0" w:right="29" w:hanging="2"/>
                          <w:jc w:val="center"/>
                          <w:rPr>
                            <w:kern w:val="24"/>
                          </w:rPr>
                        </w:pPr>
                        <w:r>
                          <w:rPr>
                            <w:kern w:val="24"/>
                          </w:rPr>
                          <w:t>Peligros</w:t>
                        </w:r>
                      </w:p>
                    </w:txbxContent>
                  </v:textbox>
                </v:rect>
                <v:rect id="Rectangle 10" o:spid="_x0000_s1033" style="position:absolute;left:28122;top:24016;width:10058;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" fillcolor="white [3201]" strokecolor="black [3213]">
                  <v:textbox>
                    <w:txbxContent>
                      <w:p w14:paraId="2D397F79" w14:textId="77777777" w:rsidR="006134EA" w:rsidRDefault="006134EA" w:rsidP="00FD1D21">
                        <w:pPr>
                          <w:spacing w:line="244" w:lineRule="auto"/>
                          <w:ind w:left="0" w:right="29" w:hanging="2"/>
                          <w:jc w:val="center"/>
                          <w:rPr>
                            <w:kern w:val="24"/>
                          </w:rPr>
                        </w:pPr>
                        <w:r>
                          <w:rPr>
                            <w:kern w:val="24"/>
                          </w:rPr>
                          <w:t>Condiciones inseguras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34" type="#_x0000_t34" style="position:absolute;left:13216;top:11889;width:3940;height:203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" strokecolor="black [3213]">
                  <v:stroke endarrow="block"/>
                  <o:lock v:ext="edit" shapetype="f"/>
                </v:shape>
                <v:shape id="Connector: Elbow 14" o:spid="_x0000_s1035" type="#_x0000_t34" style="position:absolute;left:34308;top:11111;width:3940;height:218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" strokecolor="black [3213]">
                  <v:stroke endarrow="block"/>
                  <o:lock v:ext="edit" shapetype="f"/>
                </v:shape>
                <v:rect id="Rectangle 3" o:spid="_x0000_s1036" style="position:absolute;left:26958;top:6540;width:22617;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" fillcolor="white [3201]" strokecolor="black [3213]">
                  <v:textbox>
                    <w:txbxContent>
                      <w:p w14:paraId="11DC0938" w14:textId="77777777" w:rsidR="006134EA" w:rsidRDefault="006134EA" w:rsidP="00FD1D21">
                        <w:pPr>
                          <w:spacing w:line="244" w:lineRule="auto"/>
                          <w:ind w:left="0" w:right="29" w:hanging="2"/>
                          <w:jc w:val="center"/>
                          <w:rPr>
                            <w:kern w:val="24"/>
                          </w:rPr>
                        </w:pPr>
                        <w:r>
                          <w:rPr>
                            <w:kern w:val="24"/>
                          </w:rPr>
                          <w:t>Selección de la literatura</w:t>
                        </w:r>
                      </w:p>
                      <w:p w14:paraId="415A6F07" w14:textId="77777777" w:rsidR="006134EA" w:rsidRDefault="006134EA" w:rsidP="00FD1D21">
                        <w:pPr>
                          <w:spacing w:line="244" w:lineRule="auto"/>
                          <w:ind w:left="0" w:right="29" w:hanging="2"/>
                          <w:jc w:val="center"/>
                          <w:rPr>
                            <w:kern w:val="24"/>
                          </w:rPr>
                        </w:pPr>
                        <w:r>
                          <w:rPr>
                            <w:kern w:val="24"/>
                          </w:rPr>
                          <w:t xml:space="preserve"> pertinente para el estudio</w:t>
                        </w:r>
                      </w:p>
                    </w:txbxContent>
                  </v:textbox>
                </v:rect>
                <v:rect id="Rectangle 3" o:spid="_x0000_s1037" style="position:absolute;left:1538;top:6540;width:22617;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" fillcolor="white [3201]" strokecolor="black [3213]">
                  <v:textbox>
                    <w:txbxContent>
                      <w:p w14:paraId="45623689" w14:textId="77777777" w:rsidR="006134EA" w:rsidRDefault="006134EA" w:rsidP="00FD1D21">
                        <w:pPr>
                          <w:spacing w:line="244" w:lineRule="auto"/>
                          <w:ind w:left="0" w:right="29" w:hanging="2"/>
                          <w:jc w:val="center"/>
                          <w:rPr>
                            <w:kern w:val="24"/>
                          </w:rPr>
                        </w:pPr>
                        <w:r>
                          <w:rPr>
                            <w:kern w:val="24"/>
                          </w:rPr>
                          <w:t>Inclusión de fuentes de información adicionales (ej. notas periodísticas)</w:t>
                        </w:r>
                      </w:p>
                    </w:txbxContent>
                  </v:textbox>
                </v:rect>
                <v:shapetype id="_x0000_t32" coordsize="21600,21600" o:spt="32" o:oned="t" path="m,l21600,21600e" filled="f">
                  <v:path arrowok="t" fillok="f" o:connecttype="none"/>
                  <o:lock v:ext="edit" shapetype="t"/>
                </v:shapetype>
                <v:shape id="Straight Arrow Connector 4" o:spid="_x0000_s1038" type="#_x0000_t32" style="position:absolute;left:19200;top:22046;width:0;height:1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" strokecolor="black [3213]">
                  <v:stroke endarrow="block"/>
                  <v:shadow on="t" color="black" opacity="24903f" origin=",.5" offset="0,.55556mm"/>
                  <o:lock v:ext="edit" shapetype="f"/>
                </v:shape>
                <v:shape id="Straight Arrow Connector 4" o:spid="_x0000_s1039" type="#_x0000_t32" style="position:absolute;left:33059;top:22046;width:0;height:1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" strokecolor="black [3213]">
                  <v:stroke endarrow="block"/>
                  <v:shadow on="t" color="black" opacity="24903f" origin=",.5" offset="0,.55556mm"/>
                  <o:lock v:ext="edit" shapetype="f"/>
                </v:shape>
                <v:shape id="Conector recto de flecha 15" o:spid="_x0000_s1040" type="#_x0000_t32" style="position:absolute;left:24155;top:2285;width:28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" strokecolor="black [3040]">
                  <v:stroke endarrow="block"/>
                </v:shape>
                <v:shape id="Conector recto de flecha 16" o:spid="_x0000_s1041" type="#_x0000_t32" style="position:absolute;left:38267;top:4570;width:0;height:1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" strokecolor="black [3040]">
                  <v:stroke endarrow="block"/>
                </v:shape>
                <v:shape id="Conector recto de flecha 17" o:spid="_x0000_s1042" type="#_x0000_t32" style="position:absolute;left:24155;top:8826;width:280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" strokecolor="black [3040]">
                  <v:stroke endarrow="block"/>
                </v:shape>
                <v:shape id="Conector: angular 18" o:spid="_x0000_s1043" type="#_x0000_t34" style="position:absolute;left:16897;top:7061;width:4395;height:124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" strokecolor="black [3040]">
                  <v:stroke endarrow="block"/>
                </v:shape>
                <w10:anchorlock/>
              </v:group>
            </w:pict>
          </mc:Fallback>
        </mc:AlternateContent>
      </w:r>
    </w:p>
    <w:p w14:paraId="6675BF3B" w14:textId="772E7385" w:rsidR="000B24BB" w:rsidRPr="00200BAC" w:rsidRDefault="000B24BB" w:rsidP="00455DF8">
      <w:pPr>
        <w:pBdr>
          <w:top w:val="nil"/>
          <w:left w:val="nil"/>
          <w:bottom w:val="nil"/>
          <w:right w:val="nil"/>
          <w:between w:val="nil"/>
        </w:pBdr>
        <w:spacing w:before="240" w:after="200" w:line="360" w:lineRule="auto"/>
        <w:ind w:leftChars="0" w:right="28" w:firstLineChars="0" w:firstLine="0"/>
        <w:rPr>
          <w:bCs/>
          <w:color w:val="auto"/>
          <w:sz w:val="24"/>
          <w:szCs w:val="24"/>
        </w:rPr>
      </w:pPr>
      <w:r w:rsidRPr="00303C61">
        <w:rPr>
          <w:b/>
          <w:bCs/>
          <w:color w:val="auto"/>
          <w:sz w:val="24"/>
          <w:szCs w:val="24"/>
        </w:rPr>
        <w:t>Figura 3.</w:t>
      </w:r>
      <w:r w:rsidRPr="00200BAC">
        <w:rPr>
          <w:bCs/>
          <w:color w:val="auto"/>
          <w:sz w:val="24"/>
          <w:szCs w:val="24"/>
        </w:rPr>
        <w:t xml:space="preserve">  Metodología de revisión documental</w:t>
      </w:r>
      <w:r w:rsidR="00303C61">
        <w:rPr>
          <w:bCs/>
          <w:color w:val="auto"/>
          <w:sz w:val="24"/>
          <w:szCs w:val="24"/>
        </w:rPr>
        <w:t>.</w:t>
      </w:r>
    </w:p>
    <w:p w14:paraId="7C895521" w14:textId="77777777" w:rsidR="00592332" w:rsidRPr="00303C61" w:rsidRDefault="00454D07">
      <w:pPr>
        <w:numPr>
          <w:ilvl w:val="0"/>
          <w:numId w:val="1"/>
        </w:numPr>
        <w:pBdr>
          <w:top w:val="nil"/>
          <w:left w:val="nil"/>
          <w:bottom w:val="nil"/>
          <w:right w:val="nil"/>
          <w:between w:val="nil"/>
        </w:pBdr>
        <w:spacing w:before="240" w:after="200" w:line="360" w:lineRule="auto"/>
        <w:ind w:left="0" w:right="28" w:hanging="2"/>
        <w:rPr>
          <w:b/>
          <w:color w:val="C00000"/>
          <w:sz w:val="24"/>
          <w:szCs w:val="24"/>
        </w:rPr>
      </w:pPr>
      <w:r w:rsidRPr="00303C61">
        <w:rPr>
          <w:b/>
          <w:color w:val="C00000"/>
          <w:sz w:val="24"/>
          <w:szCs w:val="24"/>
        </w:rPr>
        <w:t>MODELO PAR APLICADO AL DESASTRE DE ARMERO DE 1985</w:t>
      </w:r>
    </w:p>
    <w:p w14:paraId="3B93C87A" w14:textId="0FA1BC9C" w:rsidR="00592332" w:rsidRPr="00200BAC" w:rsidRDefault="00454D07">
      <w:pPr>
        <w:spacing w:after="0" w:line="360" w:lineRule="auto"/>
        <w:ind w:left="0" w:hanging="2"/>
        <w:rPr>
          <w:color w:val="auto"/>
          <w:sz w:val="24"/>
          <w:szCs w:val="24"/>
        </w:rPr>
      </w:pPr>
      <w:r w:rsidRPr="00200BAC">
        <w:rPr>
          <w:color w:val="auto"/>
          <w:sz w:val="24"/>
          <w:szCs w:val="24"/>
        </w:rPr>
        <w:t xml:space="preserve">Debido a su localización geográfica, Colombia </w:t>
      </w:r>
      <w:r w:rsidR="00061036" w:rsidRPr="00200BAC">
        <w:rPr>
          <w:color w:val="auto"/>
          <w:sz w:val="24"/>
          <w:szCs w:val="24"/>
        </w:rPr>
        <w:t>se</w:t>
      </w:r>
      <w:r w:rsidRPr="00200BAC">
        <w:rPr>
          <w:color w:val="auto"/>
          <w:sz w:val="24"/>
          <w:szCs w:val="24"/>
        </w:rPr>
        <w:t xml:space="preserve"> exp</w:t>
      </w:r>
      <w:r w:rsidR="00061036" w:rsidRPr="00200BAC">
        <w:rPr>
          <w:color w:val="auto"/>
          <w:sz w:val="24"/>
          <w:szCs w:val="24"/>
        </w:rPr>
        <w:t>one</w:t>
      </w:r>
      <w:r w:rsidRPr="00200BAC">
        <w:rPr>
          <w:color w:val="auto"/>
          <w:sz w:val="24"/>
          <w:szCs w:val="24"/>
        </w:rPr>
        <w:t xml:space="preserve"> a diversas amenazas naturales como </w:t>
      </w:r>
      <w:r w:rsidR="00604EB9" w:rsidRPr="00200BAC">
        <w:rPr>
          <w:color w:val="auto"/>
          <w:sz w:val="24"/>
          <w:szCs w:val="24"/>
        </w:rPr>
        <w:t xml:space="preserve">lo </w:t>
      </w:r>
      <w:r w:rsidRPr="00200BAC">
        <w:rPr>
          <w:color w:val="auto"/>
          <w:sz w:val="24"/>
          <w:szCs w:val="24"/>
        </w:rPr>
        <w:t xml:space="preserve">son terremotos, inundaciones, volcanes y deslizamientos de tierra. El Banco Mundial en su reporte </w:t>
      </w:r>
      <w:r w:rsidRPr="00200BAC">
        <w:rPr>
          <w:i/>
          <w:color w:val="auto"/>
          <w:sz w:val="24"/>
          <w:szCs w:val="24"/>
        </w:rPr>
        <w:t>Natural Disaster Hotspots A Global Risk Analysis</w:t>
      </w:r>
      <w:r w:rsidRPr="00200BAC">
        <w:rPr>
          <w:color w:val="auto"/>
          <w:sz w:val="24"/>
          <w:szCs w:val="24"/>
        </w:rPr>
        <w:t xml:space="preserve"> menciona a Colombia como uno de los </w:t>
      </w:r>
      <w:r w:rsidR="00061036" w:rsidRPr="00200BAC">
        <w:rPr>
          <w:color w:val="auto"/>
          <w:sz w:val="24"/>
          <w:szCs w:val="24"/>
        </w:rPr>
        <w:t>nueve</w:t>
      </w:r>
      <w:r w:rsidRPr="00200BAC">
        <w:rPr>
          <w:color w:val="auto"/>
          <w:sz w:val="24"/>
          <w:szCs w:val="24"/>
        </w:rPr>
        <w:t xml:space="preserve"> países donde los volcanes son peligros concentrados en términos de área y población, junto con Japón, </w:t>
      </w:r>
      <w:r w:rsidR="00930208">
        <w:rPr>
          <w:color w:val="auto"/>
          <w:sz w:val="24"/>
          <w:szCs w:val="24"/>
        </w:rPr>
        <w:t>Fi</w:t>
      </w:r>
      <w:r w:rsidRPr="00200BAC">
        <w:rPr>
          <w:color w:val="auto"/>
          <w:sz w:val="24"/>
          <w:szCs w:val="24"/>
        </w:rPr>
        <w:t xml:space="preserve">lipinas, Indonesia, </w:t>
      </w:r>
      <w:r w:rsidR="00930208">
        <w:rPr>
          <w:color w:val="auto"/>
          <w:sz w:val="24"/>
          <w:szCs w:val="24"/>
        </w:rPr>
        <w:t>Estados Unidos, México, Centroa</w:t>
      </w:r>
      <w:r w:rsidRPr="00200BAC">
        <w:rPr>
          <w:color w:val="auto"/>
          <w:sz w:val="24"/>
          <w:szCs w:val="24"/>
        </w:rPr>
        <w:t>mérica, Ecuador y Chile</w:t>
      </w:r>
      <w:r w:rsidR="006A7021" w:rsidRPr="00200BAC">
        <w:rPr>
          <w:color w:val="auto"/>
          <w:sz w:val="24"/>
          <w:szCs w:val="24"/>
        </w:rPr>
        <w:t xml:space="preserve"> [5]</w:t>
      </w:r>
      <w:r w:rsidRPr="00200BAC">
        <w:rPr>
          <w:color w:val="auto"/>
          <w:sz w:val="24"/>
          <w:szCs w:val="24"/>
        </w:rPr>
        <w:t>. A continuación, se presenta una caracterización del desastre y luego se analiza la progresión de la vulnerabilidad al estudiar sus causas raíz, presiones dinámicas y las condiciones inseguras que dieron lugar al desastre.</w:t>
      </w:r>
    </w:p>
    <w:p w14:paraId="2F7EC2F8" w14:textId="7E2D2491" w:rsidR="00592332" w:rsidRPr="00200BAC" w:rsidRDefault="002D55B1">
      <w:pPr>
        <w:pBdr>
          <w:top w:val="nil"/>
          <w:left w:val="nil"/>
          <w:bottom w:val="nil"/>
          <w:right w:val="nil"/>
          <w:between w:val="nil"/>
        </w:pBdr>
        <w:spacing w:before="160" w:after="120" w:line="360" w:lineRule="auto"/>
        <w:ind w:left="0" w:right="28" w:hanging="2"/>
        <w:rPr>
          <w:b/>
          <w:color w:val="auto"/>
          <w:sz w:val="24"/>
          <w:szCs w:val="24"/>
        </w:rPr>
      </w:pPr>
      <w:r w:rsidRPr="00200BAC">
        <w:rPr>
          <w:b/>
          <w:color w:val="auto"/>
          <w:sz w:val="24"/>
          <w:szCs w:val="24"/>
        </w:rPr>
        <w:t>3</w:t>
      </w:r>
      <w:r w:rsidR="00454D07" w:rsidRPr="00200BAC">
        <w:rPr>
          <w:b/>
          <w:color w:val="auto"/>
          <w:sz w:val="24"/>
          <w:szCs w:val="24"/>
        </w:rPr>
        <w:t xml:space="preserve">.1 </w:t>
      </w:r>
      <w:r w:rsidR="00454D07" w:rsidRPr="00742359">
        <w:rPr>
          <w:b/>
          <w:color w:val="auto"/>
          <w:sz w:val="24"/>
          <w:szCs w:val="24"/>
          <w:highlight w:val="green"/>
        </w:rPr>
        <w:t>Caracterización del desastre</w:t>
      </w:r>
      <w:r w:rsidR="006134EA">
        <w:rPr>
          <w:b/>
          <w:color w:val="auto"/>
          <w:sz w:val="24"/>
          <w:szCs w:val="24"/>
          <w:highlight w:val="green"/>
        </w:rPr>
        <w:fldChar w:fldCharType="begin"/>
      </w:r>
      <w:r w:rsidR="006134EA">
        <w:instrText xml:space="preserve"> XE "</w:instrText>
      </w:r>
      <w:r w:rsidR="006134EA" w:rsidRPr="00CC50F0">
        <w:rPr>
          <w:lang w:val="es-MX"/>
        </w:rPr>
        <w:instrText>Desastre de Armero:caracterización del desastre</w:instrText>
      </w:r>
      <w:r w:rsidR="006134EA">
        <w:instrText xml:space="preserve">" </w:instrText>
      </w:r>
      <w:r w:rsidR="006134EA">
        <w:rPr>
          <w:b/>
          <w:color w:val="auto"/>
          <w:sz w:val="24"/>
          <w:szCs w:val="24"/>
          <w:highlight w:val="green"/>
        </w:rPr>
        <w:fldChar w:fldCharType="end"/>
      </w:r>
    </w:p>
    <w:p w14:paraId="2D0A64FC" w14:textId="3789B7B1" w:rsidR="00592332" w:rsidRPr="00200BAC" w:rsidRDefault="00454D07">
      <w:pPr>
        <w:spacing w:after="0" w:line="360" w:lineRule="auto"/>
        <w:ind w:left="0" w:hanging="2"/>
        <w:rPr>
          <w:color w:val="auto"/>
          <w:sz w:val="24"/>
          <w:szCs w:val="24"/>
        </w:rPr>
      </w:pPr>
      <w:r w:rsidRPr="00200BAC">
        <w:rPr>
          <w:color w:val="auto"/>
          <w:sz w:val="24"/>
          <w:szCs w:val="24"/>
        </w:rPr>
        <w:t xml:space="preserve">The international Disaster Database del Centre for Research on the Epidemiology of Disasters (CRED) presenta la erupción de un volcán en Colombia el 13 de noviembre de 1985 como el segundo desastre volcánico que ha ocasionado más </w:t>
      </w:r>
      <w:r w:rsidR="001A6647" w:rsidRPr="00200BAC">
        <w:rPr>
          <w:color w:val="auto"/>
          <w:sz w:val="24"/>
          <w:szCs w:val="24"/>
        </w:rPr>
        <w:t>pérdidas</w:t>
      </w:r>
      <w:r w:rsidRPr="00200BAC">
        <w:rPr>
          <w:color w:val="auto"/>
          <w:sz w:val="24"/>
          <w:szCs w:val="24"/>
        </w:rPr>
        <w:t xml:space="preserve"> humanas (21.800 personas) en el periodo comprendido entre 1900 y el 2021</w:t>
      </w:r>
      <w:r w:rsidR="0075187A" w:rsidRPr="00200BAC">
        <w:rPr>
          <w:color w:val="auto"/>
          <w:sz w:val="24"/>
          <w:szCs w:val="24"/>
        </w:rPr>
        <w:t xml:space="preserve"> [6]</w:t>
      </w:r>
      <w:r w:rsidRPr="00200BAC">
        <w:rPr>
          <w:color w:val="auto"/>
          <w:sz w:val="24"/>
          <w:szCs w:val="24"/>
        </w:rPr>
        <w:t xml:space="preserve">. Dicha erupción corresponde </w:t>
      </w:r>
      <w:r w:rsidRPr="00200BAC">
        <w:rPr>
          <w:color w:val="auto"/>
          <w:sz w:val="24"/>
          <w:szCs w:val="24"/>
        </w:rPr>
        <w:lastRenderedPageBreak/>
        <w:t xml:space="preserve">a la del Volcán Nevado del Ruiz por detrás de la erupción del Monte Pelée en Martinica, que dejó alrededor de 30 mil fallecidos en 1902. El volcán Nevado del Ruiz </w:t>
      </w:r>
      <w:r w:rsidR="00061036" w:rsidRPr="00200BAC">
        <w:rPr>
          <w:color w:val="auto"/>
          <w:sz w:val="24"/>
          <w:szCs w:val="24"/>
        </w:rPr>
        <w:t>se</w:t>
      </w:r>
      <w:r w:rsidRPr="00200BAC">
        <w:rPr>
          <w:color w:val="auto"/>
          <w:sz w:val="24"/>
          <w:szCs w:val="24"/>
        </w:rPr>
        <w:t xml:space="preserve"> ubica en el departamento del Tolima el cual contaba en 1985, año de la tragedia, con una población total de 1</w:t>
      </w:r>
      <w:r w:rsidR="00061036" w:rsidRPr="00200BAC">
        <w:rPr>
          <w:color w:val="auto"/>
          <w:sz w:val="24"/>
          <w:szCs w:val="24"/>
        </w:rPr>
        <w:t>,</w:t>
      </w:r>
      <w:r w:rsidRPr="00200BAC">
        <w:rPr>
          <w:color w:val="auto"/>
          <w:sz w:val="24"/>
          <w:szCs w:val="24"/>
        </w:rPr>
        <w:t>245</w:t>
      </w:r>
      <w:r w:rsidR="00061036" w:rsidRPr="00200BAC">
        <w:rPr>
          <w:color w:val="auto"/>
          <w:sz w:val="24"/>
          <w:szCs w:val="24"/>
        </w:rPr>
        <w:t>,</w:t>
      </w:r>
      <w:r w:rsidRPr="00200BAC">
        <w:rPr>
          <w:color w:val="auto"/>
          <w:sz w:val="24"/>
          <w:szCs w:val="24"/>
        </w:rPr>
        <w:t xml:space="preserve">631 </w:t>
      </w:r>
      <w:r w:rsidR="003F673D" w:rsidRPr="00200BAC">
        <w:rPr>
          <w:color w:val="auto"/>
          <w:sz w:val="24"/>
          <w:szCs w:val="24"/>
        </w:rPr>
        <w:t xml:space="preserve">personas </w:t>
      </w:r>
      <w:r w:rsidRPr="00200BAC">
        <w:rPr>
          <w:color w:val="auto"/>
          <w:sz w:val="24"/>
          <w:szCs w:val="24"/>
        </w:rPr>
        <w:t xml:space="preserve">de acuerdo con el Departamento Nacional de Estadísticas (DANE) [7]. Dicho volcán </w:t>
      </w:r>
      <w:r w:rsidR="006E61DF" w:rsidRPr="00200BAC">
        <w:rPr>
          <w:color w:val="auto"/>
          <w:sz w:val="24"/>
          <w:szCs w:val="24"/>
        </w:rPr>
        <w:t>se</w:t>
      </w:r>
      <w:r w:rsidRPr="00200BAC">
        <w:rPr>
          <w:color w:val="auto"/>
          <w:sz w:val="24"/>
          <w:szCs w:val="24"/>
        </w:rPr>
        <w:t xml:space="preserve"> localiza a 4,937 metros de altura sobre el valle donde se encontraba construido el municipio de Armero [8].</w:t>
      </w:r>
    </w:p>
    <w:p w14:paraId="02D0D691" w14:textId="30C48008" w:rsidR="00592332" w:rsidRPr="00200BAC" w:rsidRDefault="00454D07" w:rsidP="006E61DF">
      <w:pPr>
        <w:spacing w:after="0" w:line="360" w:lineRule="auto"/>
        <w:ind w:leftChars="0" w:left="0" w:firstLineChars="0" w:firstLine="720"/>
        <w:rPr>
          <w:color w:val="auto"/>
          <w:sz w:val="24"/>
          <w:szCs w:val="24"/>
        </w:rPr>
      </w:pPr>
      <w:bookmarkStart w:id="1" w:name="_heading=h.gjdgxs" w:colFirst="0" w:colLast="0"/>
      <w:bookmarkEnd w:id="1"/>
      <w:r w:rsidRPr="00200BAC">
        <w:rPr>
          <w:color w:val="auto"/>
          <w:sz w:val="24"/>
          <w:szCs w:val="24"/>
        </w:rPr>
        <w:t>El Banco Mundial realizó la distribución del riesgo volcánico en términos de pérdidas económicas</w:t>
      </w:r>
      <w:r w:rsidR="00EE27AA" w:rsidRPr="00200BAC">
        <w:rPr>
          <w:color w:val="auto"/>
          <w:sz w:val="24"/>
          <w:szCs w:val="24"/>
        </w:rPr>
        <w:t xml:space="preserve"> [5]</w:t>
      </w:r>
      <w:r w:rsidRPr="00200BAC">
        <w:rPr>
          <w:color w:val="auto"/>
          <w:sz w:val="24"/>
          <w:szCs w:val="24"/>
        </w:rPr>
        <w:t>. Vale la pena resaltar que el departamento del Tolima, donde se encuentra Armero, está en la escala más alta de riesgo asociado con pérdidas económicas [8-10]. De acuerdo con información del Servicio Geológico Colombiano, durante el periodo comprendido entre los años 1595 y 1985 el volcán Nevado del Ruiz registró siete eventos considerables previos al desastre de noviembre de 1985</w:t>
      </w:r>
      <w:r w:rsidR="002E6C95" w:rsidRPr="00200BAC">
        <w:rPr>
          <w:color w:val="auto"/>
          <w:sz w:val="24"/>
          <w:szCs w:val="24"/>
        </w:rPr>
        <w:t xml:space="preserve"> [9]</w:t>
      </w:r>
      <w:r w:rsidRPr="00200BAC">
        <w:rPr>
          <w:color w:val="auto"/>
          <w:sz w:val="24"/>
          <w:szCs w:val="24"/>
        </w:rPr>
        <w:t>, indicando que el volcán estaba activo. Inclusive esos eventos causaron la muerte de aproximadamente mil personas.</w:t>
      </w:r>
    </w:p>
    <w:p w14:paraId="20C422F0" w14:textId="627A0225" w:rsidR="00592332" w:rsidRPr="00200BAC" w:rsidRDefault="00454D07" w:rsidP="006E61DF">
      <w:pPr>
        <w:spacing w:after="0" w:line="360" w:lineRule="auto"/>
        <w:ind w:leftChars="0" w:left="0" w:firstLineChars="0" w:firstLine="720"/>
        <w:rPr>
          <w:color w:val="auto"/>
          <w:sz w:val="24"/>
          <w:szCs w:val="24"/>
        </w:rPr>
      </w:pPr>
      <w:r w:rsidRPr="00200BAC">
        <w:rPr>
          <w:color w:val="auto"/>
          <w:sz w:val="24"/>
          <w:szCs w:val="24"/>
        </w:rPr>
        <w:t>El periodista Renny Rueda Castañeda describe en su blog del periódico El Espectador la evolución de la tragedia</w:t>
      </w:r>
      <w:r w:rsidR="00046AF5" w:rsidRPr="00200BAC">
        <w:rPr>
          <w:color w:val="auto"/>
          <w:sz w:val="24"/>
          <w:szCs w:val="24"/>
        </w:rPr>
        <w:t xml:space="preserve"> [10]</w:t>
      </w:r>
      <w:r w:rsidRPr="00200BAC">
        <w:rPr>
          <w:color w:val="auto"/>
          <w:sz w:val="24"/>
          <w:szCs w:val="24"/>
        </w:rPr>
        <w:t xml:space="preserve">, la cual </w:t>
      </w:r>
      <w:r w:rsidR="00061036" w:rsidRPr="00200BAC">
        <w:rPr>
          <w:color w:val="auto"/>
          <w:sz w:val="24"/>
          <w:szCs w:val="24"/>
        </w:rPr>
        <w:t>se</w:t>
      </w:r>
      <w:r w:rsidRPr="00200BAC">
        <w:rPr>
          <w:color w:val="auto"/>
          <w:sz w:val="24"/>
          <w:szCs w:val="24"/>
        </w:rPr>
        <w:t xml:space="preserve"> resum</w:t>
      </w:r>
      <w:r w:rsidR="00061036" w:rsidRPr="00200BAC">
        <w:rPr>
          <w:color w:val="auto"/>
          <w:sz w:val="24"/>
          <w:szCs w:val="24"/>
        </w:rPr>
        <w:t>e</w:t>
      </w:r>
      <w:r w:rsidRPr="00200BAC">
        <w:rPr>
          <w:color w:val="auto"/>
          <w:sz w:val="24"/>
          <w:szCs w:val="24"/>
        </w:rPr>
        <w:t xml:space="preserve"> en la Caja </w:t>
      </w:r>
      <w:r w:rsidR="00CE33F0" w:rsidRPr="00200BAC">
        <w:rPr>
          <w:color w:val="auto"/>
          <w:sz w:val="24"/>
          <w:szCs w:val="24"/>
        </w:rPr>
        <w:t>2</w:t>
      </w:r>
      <w:r w:rsidRPr="00200BAC">
        <w:rPr>
          <w:color w:val="auto"/>
          <w:sz w:val="24"/>
          <w:szCs w:val="24"/>
        </w:rPr>
        <w:t xml:space="preserve">.  </w:t>
      </w:r>
    </w:p>
    <w:tbl>
      <w:tblPr>
        <w:tblStyle w:val="a4"/>
        <w:tblW w:w="8880" w:type="dxa"/>
        <w:tblInd w:w="0" w:type="dxa"/>
        <w:shd w:val="clear" w:color="auto" w:fill="DAEEF3" w:themeFill="accent5" w:themeFillTint="33"/>
        <w:tblLayout w:type="fixed"/>
        <w:tblLook w:val="0000" w:firstRow="0" w:lastRow="0" w:firstColumn="0" w:lastColumn="0" w:noHBand="0" w:noVBand="0"/>
      </w:tblPr>
      <w:tblGrid>
        <w:gridCol w:w="8880"/>
      </w:tblGrid>
      <w:tr w:rsidR="00200BAC" w:rsidRPr="00200BAC" w14:paraId="067A773E" w14:textId="77777777" w:rsidTr="00303C61">
        <w:trPr>
          <w:trHeight w:val="591"/>
        </w:trPr>
        <w:tc>
          <w:tcPr>
            <w:tcW w:w="8880" w:type="dxa"/>
            <w:shd w:val="clear" w:color="auto" w:fill="DAEEF3" w:themeFill="accent5" w:themeFillTint="33"/>
            <w:tcMar>
              <w:top w:w="100" w:type="dxa"/>
              <w:left w:w="100" w:type="dxa"/>
              <w:bottom w:w="100" w:type="dxa"/>
              <w:right w:w="100" w:type="dxa"/>
            </w:tcMar>
          </w:tcPr>
          <w:p w14:paraId="1F7D15C0" w14:textId="68CE1A23" w:rsidR="00592332" w:rsidRPr="00200BAC" w:rsidRDefault="00454D07">
            <w:pPr>
              <w:spacing w:after="0" w:line="360" w:lineRule="auto"/>
              <w:ind w:left="0" w:hanging="2"/>
              <w:rPr>
                <w:color w:val="auto"/>
                <w:sz w:val="24"/>
                <w:szCs w:val="24"/>
              </w:rPr>
            </w:pPr>
            <w:r w:rsidRPr="00200BAC">
              <w:rPr>
                <w:b/>
                <w:color w:val="auto"/>
                <w:sz w:val="24"/>
                <w:szCs w:val="24"/>
              </w:rPr>
              <w:t xml:space="preserve">Caja </w:t>
            </w:r>
            <w:r w:rsidR="00CE33F0" w:rsidRPr="00200BAC">
              <w:rPr>
                <w:b/>
                <w:color w:val="auto"/>
                <w:sz w:val="24"/>
                <w:szCs w:val="24"/>
              </w:rPr>
              <w:t>2</w:t>
            </w:r>
            <w:r w:rsidRPr="00200BAC">
              <w:rPr>
                <w:b/>
                <w:color w:val="auto"/>
                <w:sz w:val="24"/>
                <w:szCs w:val="24"/>
              </w:rPr>
              <w:t xml:space="preserve">. </w:t>
            </w:r>
            <w:r w:rsidRPr="005462DB">
              <w:rPr>
                <w:b/>
                <w:color w:val="auto"/>
                <w:sz w:val="24"/>
                <w:szCs w:val="24"/>
                <w:highlight w:val="green"/>
              </w:rPr>
              <w:t>Evolución de la tragedia de Armero</w:t>
            </w:r>
            <w:r w:rsidR="006134EA" w:rsidRPr="006134EA">
              <w:rPr>
                <w:color w:val="auto"/>
                <w:sz w:val="24"/>
                <w:szCs w:val="24"/>
              </w:rPr>
              <w:fldChar w:fldCharType="begin"/>
            </w:r>
            <w:r w:rsidR="006134EA" w:rsidRPr="006134EA">
              <w:instrText xml:space="preserve"> XE "</w:instrText>
            </w:r>
            <w:r w:rsidR="006134EA" w:rsidRPr="006134EA">
              <w:rPr>
                <w:color w:val="auto"/>
                <w:sz w:val="24"/>
                <w:szCs w:val="24"/>
              </w:rPr>
              <w:instrText>Evolución de la tragedia de Armero</w:instrText>
            </w:r>
            <w:r w:rsidR="006134EA" w:rsidRPr="006134EA">
              <w:instrText xml:space="preserve">" </w:instrText>
            </w:r>
            <w:r w:rsidR="006134EA" w:rsidRPr="006134EA">
              <w:rPr>
                <w:color w:val="auto"/>
                <w:sz w:val="24"/>
                <w:szCs w:val="24"/>
              </w:rPr>
              <w:fldChar w:fldCharType="end"/>
            </w:r>
          </w:p>
          <w:p w14:paraId="1CB838F3"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t>A las 3 de la tarde del 13 de noviembre de 1985, en el Volcán Nevado del Ruiz se presentaron anormales detonaciones que indicaban que la erupción estaba a punto de comenzar.</w:t>
            </w:r>
          </w:p>
          <w:p w14:paraId="626D7FB7"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t xml:space="preserve">El alcalde de Armero, Ramón Rodríguez, enterado de la gravedad de la situación, envía una comisión encargada de verificar el estado del Rio Lagunilla, que conectaba a Armero con el nevado. La afluente del Rio Azufrado y Lagunilla, lentamente, y durante horas, almacenó más de 200 millones de metros cúbicos de Lodo, material volcánico, agua de los ríos y el nevado, y restos vegetales, que al desatarse formaban olas de hasta treinta metros de altura, acumuladas de forma desigual a lo largo del cañón. </w:t>
            </w:r>
          </w:p>
          <w:p w14:paraId="1DC98D96"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lastRenderedPageBreak/>
              <w:t xml:space="preserve">A las 9:29 de la noche, el volcán emite una fuerte explosión, iluminando las cercanías a pesar de la pesada niebla que le rodeaba. </w:t>
            </w:r>
          </w:p>
          <w:p w14:paraId="584981DE"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t xml:space="preserve">A las 11:15 de la noche el alcalde reportó a las autoridades de emergencia, que el agua entraba precipitadamente a su vivienda. </w:t>
            </w:r>
          </w:p>
          <w:p w14:paraId="1707FB57"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t>Desde las 11 de la noche, completando un recorrido de 48 kilómetros, el lodo y los residuos volcánicos, devastaron Armero, avanzando a una velocidad de más de 43 kilómetros por hora, cegando la vida a más de sus 23 mil pobladores, y configurando en medio de la noche, entre sofocados gritos de los habitantes del municipio, un panorama de cuerpos mutilados, inidentificables figuras, lodo y escombros.</w:t>
            </w:r>
          </w:p>
          <w:p w14:paraId="2841FC58" w14:textId="77777777" w:rsidR="00592332" w:rsidRPr="00200BAC" w:rsidRDefault="00454D07" w:rsidP="006E61DF">
            <w:pPr>
              <w:pStyle w:val="Prrafodelista"/>
              <w:numPr>
                <w:ilvl w:val="0"/>
                <w:numId w:val="13"/>
              </w:numPr>
              <w:spacing w:after="0" w:line="360" w:lineRule="auto"/>
              <w:ind w:leftChars="0" w:firstLineChars="0"/>
              <w:rPr>
                <w:color w:val="auto"/>
                <w:sz w:val="24"/>
                <w:szCs w:val="24"/>
              </w:rPr>
            </w:pPr>
            <w:r w:rsidRPr="00200BAC">
              <w:rPr>
                <w:color w:val="auto"/>
                <w:sz w:val="24"/>
                <w:szCs w:val="24"/>
              </w:rPr>
              <w:t>A las 11:28 de la noche, desde Bogotá, se perdió comunicación con los esfuerzos de radioaficionados en Armero.”</w:t>
            </w:r>
          </w:p>
        </w:tc>
      </w:tr>
    </w:tbl>
    <w:p w14:paraId="085B3BA8" w14:textId="1F8A558B" w:rsidR="00897012" w:rsidRPr="00200BAC" w:rsidRDefault="00454D07" w:rsidP="006E61DF">
      <w:pPr>
        <w:spacing w:after="0" w:line="360" w:lineRule="auto"/>
        <w:ind w:leftChars="0" w:left="0" w:firstLineChars="0" w:firstLine="720"/>
        <w:rPr>
          <w:color w:val="auto"/>
          <w:sz w:val="24"/>
          <w:szCs w:val="24"/>
        </w:rPr>
      </w:pPr>
      <w:r w:rsidRPr="00200BAC">
        <w:rPr>
          <w:color w:val="auto"/>
          <w:sz w:val="24"/>
          <w:szCs w:val="24"/>
        </w:rPr>
        <w:lastRenderedPageBreak/>
        <w:t xml:space="preserve">La erupción volcánica estuvo acompañada de agua (resultado del descongelamiento del nevado) y deslizamientos, los cuales generaron una mezcla de lodo, ceniza, y residuos que inundaron la población de Armero. La zona geográfica (localización y características) es uno de los principales aspectos que incrementa el impacto generado por un peligro natural. </w:t>
      </w:r>
    </w:p>
    <w:p w14:paraId="7CE63C02" w14:textId="0E16310B" w:rsidR="00592332" w:rsidRPr="00200BAC" w:rsidRDefault="00454D07" w:rsidP="006E61DF">
      <w:pPr>
        <w:spacing w:after="0" w:line="360" w:lineRule="auto"/>
        <w:ind w:leftChars="0" w:left="0" w:firstLineChars="0" w:firstLine="720"/>
        <w:rPr>
          <w:color w:val="auto"/>
          <w:sz w:val="24"/>
          <w:szCs w:val="24"/>
        </w:rPr>
      </w:pPr>
      <w:r w:rsidRPr="00200BAC">
        <w:rPr>
          <w:color w:val="auto"/>
          <w:sz w:val="24"/>
          <w:szCs w:val="24"/>
        </w:rPr>
        <w:t xml:space="preserve">Coppola en su libro </w:t>
      </w:r>
      <w:r w:rsidRPr="00200BAC">
        <w:rPr>
          <w:i/>
          <w:color w:val="auto"/>
          <w:sz w:val="24"/>
          <w:szCs w:val="24"/>
        </w:rPr>
        <w:t>Introduction to International Disaster Management</w:t>
      </w:r>
      <w:r w:rsidRPr="00200BAC">
        <w:rPr>
          <w:color w:val="auto"/>
          <w:sz w:val="24"/>
          <w:szCs w:val="24"/>
        </w:rPr>
        <w:t xml:space="preserve"> presenta una descripción de cómo realizar la identificación y el análisis de los peligros naturales</w:t>
      </w:r>
      <w:r w:rsidR="00140E8E" w:rsidRPr="00200BAC">
        <w:rPr>
          <w:color w:val="auto"/>
          <w:sz w:val="24"/>
          <w:szCs w:val="24"/>
        </w:rPr>
        <w:t xml:space="preserve"> [11]</w:t>
      </w:r>
      <w:r w:rsidRPr="00200BAC">
        <w:rPr>
          <w:color w:val="auto"/>
          <w:sz w:val="24"/>
          <w:szCs w:val="24"/>
        </w:rPr>
        <w:t>. Si bien es cierto que Instituto Colombiano de Geología y Minería</w:t>
      </w:r>
      <w:r w:rsidR="00E83D50" w:rsidRPr="00200BAC">
        <w:rPr>
          <w:color w:val="auto"/>
          <w:sz w:val="24"/>
          <w:szCs w:val="24"/>
        </w:rPr>
        <w:t>,</w:t>
      </w:r>
      <w:r w:rsidRPr="00200BAC">
        <w:rPr>
          <w:color w:val="auto"/>
          <w:sz w:val="24"/>
          <w:szCs w:val="24"/>
        </w:rPr>
        <w:t xml:space="preserve"> INGEOMINAS</w:t>
      </w:r>
      <w:r w:rsidR="00E83D50" w:rsidRPr="00200BAC">
        <w:rPr>
          <w:color w:val="auto"/>
          <w:sz w:val="24"/>
          <w:szCs w:val="24"/>
        </w:rPr>
        <w:t>,</w:t>
      </w:r>
      <w:r w:rsidRPr="00200BAC">
        <w:rPr>
          <w:color w:val="auto"/>
          <w:sz w:val="24"/>
          <w:szCs w:val="24"/>
        </w:rPr>
        <w:t xml:space="preserve"> contaba con un mapa de peligro para el Volcán Nevado del Ruiz, el mapa no consideraba Armero como una de las posibles zonas en peligro en el caso de una erupción volcánica</w:t>
      </w:r>
      <w:r w:rsidR="006044EB" w:rsidRPr="00200BAC">
        <w:rPr>
          <w:color w:val="auto"/>
          <w:sz w:val="24"/>
          <w:szCs w:val="24"/>
        </w:rPr>
        <w:t xml:space="preserve"> [12]</w:t>
      </w:r>
      <w:r w:rsidRPr="00200BAC">
        <w:rPr>
          <w:color w:val="auto"/>
          <w:sz w:val="24"/>
          <w:szCs w:val="24"/>
        </w:rPr>
        <w:t xml:space="preserve">. Identificado el peligro al que </w:t>
      </w:r>
      <w:r w:rsidR="006E61DF" w:rsidRPr="00200BAC">
        <w:rPr>
          <w:color w:val="auto"/>
          <w:sz w:val="24"/>
          <w:szCs w:val="24"/>
        </w:rPr>
        <w:t>se</w:t>
      </w:r>
      <w:r w:rsidRPr="00200BAC">
        <w:rPr>
          <w:color w:val="auto"/>
          <w:sz w:val="24"/>
          <w:szCs w:val="24"/>
        </w:rPr>
        <w:t xml:space="preserve"> exp</w:t>
      </w:r>
      <w:r w:rsidR="006E61DF" w:rsidRPr="00200BAC">
        <w:rPr>
          <w:color w:val="auto"/>
          <w:sz w:val="24"/>
          <w:szCs w:val="24"/>
        </w:rPr>
        <w:t>onía</w:t>
      </w:r>
      <w:r w:rsidRPr="00200BAC">
        <w:rPr>
          <w:color w:val="auto"/>
          <w:sz w:val="24"/>
          <w:szCs w:val="24"/>
        </w:rPr>
        <w:t xml:space="preserve"> Armero</w:t>
      </w:r>
      <w:r w:rsidR="006E61DF" w:rsidRPr="00200BAC">
        <w:rPr>
          <w:color w:val="auto"/>
          <w:sz w:val="24"/>
          <w:szCs w:val="24"/>
        </w:rPr>
        <w:t>. A</w:t>
      </w:r>
      <w:r w:rsidRPr="00200BAC">
        <w:rPr>
          <w:color w:val="auto"/>
          <w:sz w:val="24"/>
          <w:szCs w:val="24"/>
        </w:rPr>
        <w:t xml:space="preserve"> continuación, se presenta el análisis de la progresión de la vulnerabilidad de la población de Armero respecto a sus causas raíz, presiones dinámicas y condiciones inseguras. </w:t>
      </w:r>
    </w:p>
    <w:p w14:paraId="27990DEB" w14:textId="6F99EDE9" w:rsidR="00592332" w:rsidRPr="00200BAC" w:rsidRDefault="002D55B1">
      <w:pPr>
        <w:pBdr>
          <w:top w:val="nil"/>
          <w:left w:val="nil"/>
          <w:bottom w:val="nil"/>
          <w:right w:val="nil"/>
          <w:between w:val="nil"/>
        </w:pBdr>
        <w:spacing w:before="160" w:after="120" w:line="360" w:lineRule="auto"/>
        <w:ind w:left="0" w:right="28" w:hanging="2"/>
        <w:rPr>
          <w:b/>
          <w:color w:val="auto"/>
          <w:sz w:val="24"/>
          <w:szCs w:val="24"/>
        </w:rPr>
      </w:pPr>
      <w:r w:rsidRPr="00200BAC">
        <w:rPr>
          <w:b/>
          <w:color w:val="auto"/>
          <w:sz w:val="24"/>
          <w:szCs w:val="24"/>
        </w:rPr>
        <w:t>3</w:t>
      </w:r>
      <w:r w:rsidR="00454D07" w:rsidRPr="00200BAC">
        <w:rPr>
          <w:b/>
          <w:color w:val="auto"/>
          <w:sz w:val="24"/>
          <w:szCs w:val="24"/>
        </w:rPr>
        <w:t xml:space="preserve">.2 </w:t>
      </w:r>
      <w:r w:rsidR="00454D07" w:rsidRPr="00742359">
        <w:rPr>
          <w:b/>
          <w:color w:val="auto"/>
          <w:sz w:val="24"/>
          <w:szCs w:val="24"/>
          <w:highlight w:val="green"/>
        </w:rPr>
        <w:t>Causas raíz</w:t>
      </w:r>
      <w:r w:rsidR="00454D07" w:rsidRPr="00200BAC">
        <w:rPr>
          <w:b/>
          <w:color w:val="auto"/>
          <w:sz w:val="24"/>
          <w:szCs w:val="24"/>
        </w:rPr>
        <w:t xml:space="preserve"> de la tragedia de Armero</w:t>
      </w:r>
      <w:r w:rsidR="00742359">
        <w:rPr>
          <w:b/>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Desastre de Armero</w:instrText>
      </w:r>
      <w:r w:rsidR="00742359">
        <w:rPr>
          <w:color w:val="auto"/>
          <w:sz w:val="24"/>
          <w:szCs w:val="24"/>
        </w:rPr>
        <w:instrText>:causas de raíz</w:instrText>
      </w:r>
      <w:r w:rsidR="00742359">
        <w:instrText>"</w:instrText>
      </w:r>
      <w:r w:rsidR="00742359">
        <w:rPr>
          <w:color w:val="auto"/>
          <w:sz w:val="24"/>
          <w:szCs w:val="24"/>
        </w:rPr>
        <w:fldChar w:fldCharType="end"/>
      </w:r>
    </w:p>
    <w:p w14:paraId="35B7A725" w14:textId="38DFE675" w:rsidR="00592332" w:rsidRPr="00200BAC" w:rsidRDefault="00454D07">
      <w:pPr>
        <w:spacing w:after="0" w:line="360" w:lineRule="auto"/>
        <w:ind w:left="0" w:hanging="2"/>
        <w:rPr>
          <w:color w:val="auto"/>
          <w:sz w:val="24"/>
          <w:szCs w:val="24"/>
        </w:rPr>
      </w:pPr>
      <w:r w:rsidRPr="00200BAC">
        <w:rPr>
          <w:color w:val="auto"/>
          <w:sz w:val="24"/>
          <w:szCs w:val="24"/>
        </w:rPr>
        <w:t>El acceso limitado al poder, a las estructuras y a los recursos junto con ideolog</w:t>
      </w:r>
      <w:r w:rsidRPr="00200BAC">
        <w:rPr>
          <w:b/>
          <w:color w:val="auto"/>
        </w:rPr>
        <w:t>í</w:t>
      </w:r>
      <w:r w:rsidRPr="00200BAC">
        <w:rPr>
          <w:color w:val="auto"/>
          <w:sz w:val="24"/>
          <w:szCs w:val="24"/>
        </w:rPr>
        <w:t>as pol</w:t>
      </w:r>
      <w:r w:rsidRPr="00200BAC">
        <w:rPr>
          <w:b/>
          <w:color w:val="auto"/>
        </w:rPr>
        <w:t>í</w:t>
      </w:r>
      <w:r w:rsidRPr="00200BAC">
        <w:rPr>
          <w:color w:val="auto"/>
          <w:sz w:val="24"/>
          <w:szCs w:val="24"/>
        </w:rPr>
        <w:t xml:space="preserve">ticas y económicas son los principales aspectos identificados en el modelo PAR como parte de las </w:t>
      </w:r>
      <w:r w:rsidRPr="00200BAC">
        <w:rPr>
          <w:color w:val="auto"/>
          <w:sz w:val="24"/>
          <w:szCs w:val="24"/>
        </w:rPr>
        <w:lastRenderedPageBreak/>
        <w:t xml:space="preserve">causas raíz que generan vulnerabilidad. En el caso particular de la tragedia de Armero se </w:t>
      </w:r>
      <w:r w:rsidR="00147E68" w:rsidRPr="00200BAC">
        <w:rPr>
          <w:color w:val="auto"/>
          <w:sz w:val="24"/>
          <w:szCs w:val="24"/>
        </w:rPr>
        <w:t>resalta lo siguiente</w:t>
      </w:r>
      <w:r w:rsidRPr="00200BAC">
        <w:rPr>
          <w:color w:val="auto"/>
          <w:sz w:val="24"/>
          <w:szCs w:val="24"/>
        </w:rPr>
        <w:t>.</w:t>
      </w:r>
    </w:p>
    <w:p w14:paraId="6E760260" w14:textId="56FC2311" w:rsidR="0081228D" w:rsidRPr="00200BAC" w:rsidRDefault="00454D07" w:rsidP="0081228D">
      <w:pPr>
        <w:pBdr>
          <w:top w:val="nil"/>
          <w:left w:val="nil"/>
          <w:bottom w:val="nil"/>
          <w:right w:val="nil"/>
          <w:between w:val="nil"/>
        </w:pBdr>
        <w:spacing w:before="160" w:after="0" w:line="360" w:lineRule="auto"/>
        <w:ind w:left="0" w:right="0" w:hanging="2"/>
        <w:rPr>
          <w:color w:val="auto"/>
          <w:sz w:val="24"/>
          <w:szCs w:val="24"/>
        </w:rPr>
      </w:pPr>
      <w:r w:rsidRPr="00200BAC">
        <w:rPr>
          <w:b/>
          <w:color w:val="auto"/>
          <w:sz w:val="24"/>
          <w:szCs w:val="24"/>
        </w:rPr>
        <w:t>Acceso limitado a recursos</w:t>
      </w:r>
      <w:r w:rsidR="00B120D5" w:rsidRPr="00200BAC">
        <w:rPr>
          <w:b/>
          <w:color w:val="auto"/>
          <w:sz w:val="24"/>
          <w:szCs w:val="24"/>
        </w:rPr>
        <w:t xml:space="preserve"> </w:t>
      </w:r>
      <w:r w:rsidR="009A0FE2" w:rsidRPr="00200BAC">
        <w:rPr>
          <w:b/>
          <w:color w:val="auto"/>
          <w:sz w:val="24"/>
          <w:szCs w:val="24"/>
        </w:rPr>
        <w:t>tecnológicos</w:t>
      </w:r>
      <w:r w:rsidRPr="00200BAC">
        <w:rPr>
          <w:b/>
          <w:color w:val="auto"/>
          <w:sz w:val="24"/>
          <w:szCs w:val="24"/>
        </w:rPr>
        <w:t xml:space="preserve">. </w:t>
      </w:r>
      <w:r w:rsidRPr="00200BAC">
        <w:rPr>
          <w:color w:val="auto"/>
          <w:sz w:val="24"/>
          <w:szCs w:val="24"/>
        </w:rPr>
        <w:t xml:space="preserve">Un grupo de expertos de la Central Hidroeléctrica de Caldas visitó el volcán Nevado del Ruiz después de que se percibieran algunos temblores en la zona. Como resultado de dicha visita, en febrero de 1985, se hizo evidente la necesidad de contar con </w:t>
      </w:r>
      <w:r w:rsidR="006E61DF" w:rsidRPr="00200BAC">
        <w:rPr>
          <w:color w:val="auto"/>
          <w:sz w:val="24"/>
          <w:szCs w:val="24"/>
        </w:rPr>
        <w:t>cinco</w:t>
      </w:r>
      <w:r w:rsidRPr="00200BAC">
        <w:rPr>
          <w:color w:val="auto"/>
          <w:sz w:val="24"/>
          <w:szCs w:val="24"/>
        </w:rPr>
        <w:t xml:space="preserve"> sistemas de registro sismológico, ubicados en lugares estra</w:t>
      </w:r>
      <w:r w:rsidR="00930208">
        <w:rPr>
          <w:color w:val="auto"/>
          <w:sz w:val="24"/>
          <w:szCs w:val="24"/>
        </w:rPr>
        <w:t>tégicos, que monitoreará</w:t>
      </w:r>
      <w:r w:rsidRPr="00200BAC">
        <w:rPr>
          <w:color w:val="auto"/>
          <w:sz w:val="24"/>
          <w:szCs w:val="24"/>
        </w:rPr>
        <w:t>n la actividad del volcán [10,12,13]. Dicho grupo de expertos reportó que el único equipo que estaba realizando dicha labor había dejado de funcionar en el mismo mes. Voight menciona que Minard Hall en representación de la Organización Mundial de Observatorios Vulcanológicos (WOVO, por sus siglas en inglés) y de la Organización de las Naciones Unidas para la Ayuda en Casos de Desastre (UNDRO, por sus siglas en inglés) visitó el volcán en mayo y manifestó su preocupación por que no se habían iniciado las actividades de monitoreo</w:t>
      </w:r>
      <w:r w:rsidR="007212BB" w:rsidRPr="00200BAC">
        <w:rPr>
          <w:color w:val="auto"/>
          <w:sz w:val="24"/>
          <w:szCs w:val="24"/>
        </w:rPr>
        <w:t xml:space="preserve"> [12]</w:t>
      </w:r>
      <w:r w:rsidRPr="00200BAC">
        <w:rPr>
          <w:color w:val="auto"/>
          <w:sz w:val="24"/>
          <w:szCs w:val="24"/>
        </w:rPr>
        <w:t>.</w:t>
      </w:r>
    </w:p>
    <w:p w14:paraId="41726618" w14:textId="02F03BE1" w:rsidR="00592332" w:rsidRPr="00200BAC" w:rsidRDefault="00820749">
      <w:pPr>
        <w:pBdr>
          <w:top w:val="nil"/>
          <w:left w:val="nil"/>
          <w:bottom w:val="nil"/>
          <w:right w:val="nil"/>
          <w:between w:val="nil"/>
        </w:pBdr>
        <w:spacing w:before="160" w:after="120" w:line="360" w:lineRule="auto"/>
        <w:ind w:left="0" w:right="28" w:hanging="2"/>
        <w:rPr>
          <w:b/>
          <w:color w:val="auto"/>
          <w:sz w:val="24"/>
          <w:szCs w:val="24"/>
        </w:rPr>
      </w:pPr>
      <w:bookmarkStart w:id="2" w:name="_heading=h.30j0zll" w:colFirst="0" w:colLast="0"/>
      <w:bookmarkEnd w:id="2"/>
      <w:r w:rsidRPr="00200BAC">
        <w:rPr>
          <w:b/>
          <w:color w:val="auto"/>
          <w:sz w:val="24"/>
          <w:szCs w:val="24"/>
        </w:rPr>
        <w:t>3</w:t>
      </w:r>
      <w:r w:rsidR="00454D07" w:rsidRPr="00200BAC">
        <w:rPr>
          <w:b/>
          <w:color w:val="auto"/>
          <w:sz w:val="24"/>
          <w:szCs w:val="24"/>
        </w:rPr>
        <w:t xml:space="preserve">.3 </w:t>
      </w:r>
      <w:r w:rsidR="00454D07" w:rsidRPr="00742359">
        <w:rPr>
          <w:b/>
          <w:color w:val="auto"/>
          <w:sz w:val="24"/>
          <w:szCs w:val="24"/>
          <w:highlight w:val="green"/>
        </w:rPr>
        <w:t>Presiones dinámicas</w:t>
      </w:r>
      <w:r w:rsidR="00454D07" w:rsidRPr="00200BAC">
        <w:rPr>
          <w:b/>
          <w:color w:val="auto"/>
          <w:sz w:val="24"/>
          <w:szCs w:val="24"/>
        </w:rPr>
        <w:t xml:space="preserve"> de la tragedia de Armero</w:t>
      </w:r>
      <w:r w:rsidR="00742359">
        <w:rPr>
          <w:b/>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Desastre de Armero</w:instrText>
      </w:r>
      <w:r w:rsidR="00742359">
        <w:rPr>
          <w:color w:val="auto"/>
          <w:sz w:val="24"/>
          <w:szCs w:val="24"/>
        </w:rPr>
        <w:instrText>:presiones dinámicas</w:instrText>
      </w:r>
      <w:r w:rsidR="00742359">
        <w:instrText>"</w:instrText>
      </w:r>
      <w:r w:rsidR="00742359">
        <w:rPr>
          <w:color w:val="auto"/>
          <w:sz w:val="24"/>
          <w:szCs w:val="24"/>
        </w:rPr>
        <w:fldChar w:fldCharType="end"/>
      </w:r>
    </w:p>
    <w:p w14:paraId="5CC380C8" w14:textId="08E43D2A" w:rsidR="00592332" w:rsidRPr="00200BAC" w:rsidRDefault="00454D07">
      <w:pPr>
        <w:pBdr>
          <w:top w:val="nil"/>
          <w:left w:val="nil"/>
          <w:bottom w:val="nil"/>
          <w:right w:val="nil"/>
          <w:between w:val="nil"/>
        </w:pBdr>
        <w:spacing w:after="0" w:line="360" w:lineRule="auto"/>
        <w:ind w:left="0" w:hanging="2"/>
        <w:rPr>
          <w:color w:val="auto"/>
          <w:sz w:val="24"/>
          <w:szCs w:val="24"/>
        </w:rPr>
      </w:pPr>
      <w:r w:rsidRPr="00200BAC">
        <w:rPr>
          <w:color w:val="auto"/>
          <w:sz w:val="24"/>
          <w:szCs w:val="24"/>
        </w:rPr>
        <w:t>Los principales aspectos que el modelo PAR menciona, como parte de las presiones dinámicas, son la ausencia de instituciones, inversiones y mercados locales; entrenamiento y habilidades adecuadas de la población expuesta al riesgo, y estándares éticos. En el caso particular de la tragedia de Armero se identifica</w:t>
      </w:r>
      <w:r w:rsidR="00C87EF0">
        <w:rPr>
          <w:color w:val="auto"/>
          <w:sz w:val="24"/>
          <w:szCs w:val="24"/>
        </w:rPr>
        <w:t>n</w:t>
      </w:r>
      <w:r w:rsidRPr="00200BAC">
        <w:rPr>
          <w:color w:val="auto"/>
          <w:sz w:val="24"/>
          <w:szCs w:val="24"/>
        </w:rPr>
        <w:t xml:space="preserve"> las siguientes:</w:t>
      </w:r>
    </w:p>
    <w:p w14:paraId="53305F3B" w14:textId="5D785AE6" w:rsidR="00592332" w:rsidRPr="00200BAC" w:rsidRDefault="00454D07" w:rsidP="006E61DF">
      <w:pPr>
        <w:pBdr>
          <w:top w:val="nil"/>
          <w:left w:val="nil"/>
          <w:bottom w:val="nil"/>
          <w:right w:val="nil"/>
          <w:between w:val="nil"/>
        </w:pBdr>
        <w:spacing w:before="120" w:after="120" w:line="360" w:lineRule="auto"/>
        <w:ind w:left="0" w:right="0" w:hanging="2"/>
        <w:rPr>
          <w:color w:val="auto"/>
          <w:sz w:val="24"/>
          <w:szCs w:val="24"/>
        </w:rPr>
      </w:pPr>
      <w:r w:rsidRPr="00200BAC">
        <w:rPr>
          <w:b/>
          <w:color w:val="auto"/>
          <w:sz w:val="24"/>
          <w:szCs w:val="24"/>
        </w:rPr>
        <w:t xml:space="preserve">Ausencia de instituciones locales. </w:t>
      </w:r>
      <w:r w:rsidRPr="00200BAC">
        <w:rPr>
          <w:color w:val="auto"/>
          <w:sz w:val="24"/>
          <w:szCs w:val="24"/>
        </w:rPr>
        <w:t>El alcalde de Armero, en 1985, manifestó en una entrevista que el comité de emergencia no tenía la información ni la capacidad económica necesaria para reaccionar frente a una catástrofe [12].</w:t>
      </w:r>
    </w:p>
    <w:p w14:paraId="1491ED94" w14:textId="1089ED50" w:rsidR="00F541A9" w:rsidRPr="00200BAC" w:rsidRDefault="00DB3953" w:rsidP="00893B66">
      <w:pPr>
        <w:spacing w:after="0" w:line="360" w:lineRule="auto"/>
        <w:ind w:left="0" w:hanging="2"/>
        <w:rPr>
          <w:color w:val="auto"/>
          <w:sz w:val="24"/>
          <w:szCs w:val="24"/>
        </w:rPr>
      </w:pPr>
      <w:r w:rsidRPr="00200BAC">
        <w:rPr>
          <w:b/>
          <w:color w:val="auto"/>
          <w:sz w:val="24"/>
          <w:szCs w:val="24"/>
        </w:rPr>
        <w:t xml:space="preserve">Falta de </w:t>
      </w:r>
      <w:r w:rsidR="001E5E25" w:rsidRPr="00200BAC">
        <w:rPr>
          <w:b/>
          <w:color w:val="auto"/>
          <w:sz w:val="24"/>
          <w:szCs w:val="24"/>
        </w:rPr>
        <w:t xml:space="preserve">capacidades </w:t>
      </w:r>
      <w:r w:rsidR="00D67641" w:rsidRPr="00200BAC">
        <w:rPr>
          <w:b/>
          <w:color w:val="auto"/>
          <w:sz w:val="24"/>
          <w:szCs w:val="24"/>
        </w:rPr>
        <w:t>organizacionales.</w:t>
      </w:r>
      <w:r w:rsidR="001E5E25" w:rsidRPr="00200BAC">
        <w:rPr>
          <w:b/>
          <w:color w:val="auto"/>
          <w:sz w:val="24"/>
          <w:szCs w:val="24"/>
        </w:rPr>
        <w:t xml:space="preserve"> </w:t>
      </w:r>
      <w:r w:rsidR="00F541A9" w:rsidRPr="00200BAC">
        <w:rPr>
          <w:color w:val="auto"/>
          <w:sz w:val="24"/>
          <w:szCs w:val="24"/>
        </w:rPr>
        <w:t>En el caso de Armero, la falta de mecanismos</w:t>
      </w:r>
      <w:r w:rsidR="001E5E25" w:rsidRPr="00200BAC">
        <w:rPr>
          <w:color w:val="auto"/>
          <w:sz w:val="24"/>
          <w:szCs w:val="24"/>
        </w:rPr>
        <w:t xml:space="preserve"> y capacidades</w:t>
      </w:r>
      <w:r w:rsidR="00F541A9" w:rsidRPr="00200BAC">
        <w:rPr>
          <w:color w:val="auto"/>
          <w:sz w:val="24"/>
          <w:szCs w:val="24"/>
        </w:rPr>
        <w:t xml:space="preserve"> de colaboración y coordinación</w:t>
      </w:r>
      <w:r w:rsidR="005224B6" w:rsidRPr="00200BAC">
        <w:rPr>
          <w:color w:val="auto"/>
          <w:sz w:val="24"/>
          <w:szCs w:val="24"/>
        </w:rPr>
        <w:t xml:space="preserve"> </w:t>
      </w:r>
      <w:r w:rsidR="008200AB" w:rsidRPr="00200BAC">
        <w:rPr>
          <w:color w:val="auto"/>
          <w:sz w:val="24"/>
          <w:szCs w:val="24"/>
        </w:rPr>
        <w:t xml:space="preserve">para la articulación intersectorial </w:t>
      </w:r>
      <w:r w:rsidR="005224B6" w:rsidRPr="00200BAC">
        <w:rPr>
          <w:color w:val="auto"/>
          <w:sz w:val="24"/>
          <w:szCs w:val="24"/>
        </w:rPr>
        <w:t xml:space="preserve">entre </w:t>
      </w:r>
      <w:r w:rsidR="00F541A9" w:rsidRPr="00200BAC">
        <w:rPr>
          <w:color w:val="auto"/>
          <w:sz w:val="24"/>
          <w:szCs w:val="24"/>
        </w:rPr>
        <w:t>instituciones estatales causó deficiencias en la etapa de respuesta. Por ejemplo, Tre</w:t>
      </w:r>
      <w:r w:rsidR="00930208">
        <w:rPr>
          <w:color w:val="auto"/>
          <w:sz w:val="24"/>
          <w:szCs w:val="24"/>
        </w:rPr>
        <w:t>aster describe có</w:t>
      </w:r>
      <w:r w:rsidR="00F541A9" w:rsidRPr="00200BAC">
        <w:rPr>
          <w:color w:val="auto"/>
          <w:sz w:val="24"/>
          <w:szCs w:val="24"/>
        </w:rPr>
        <w:t xml:space="preserve">mo la Cruz Roja requirió sin respuesta alguna a las fuerzas militares de Colombia una bomba de agua para ayudar </w:t>
      </w:r>
      <w:r w:rsidR="00930208">
        <w:rPr>
          <w:color w:val="auto"/>
          <w:sz w:val="24"/>
          <w:szCs w:val="24"/>
        </w:rPr>
        <w:t xml:space="preserve">a </w:t>
      </w:r>
      <w:r w:rsidR="00F541A9" w:rsidRPr="00200BAC">
        <w:rPr>
          <w:color w:val="auto"/>
          <w:sz w:val="24"/>
          <w:szCs w:val="24"/>
        </w:rPr>
        <w:t xml:space="preserve">una de las víctimas del desastre [14]. Se trataba de la niña Omaira Sánchez, quien se encontraba atrapada por escombros y sumergida en agua turbia del </w:t>
      </w:r>
      <w:r w:rsidR="00F541A9" w:rsidRPr="00200BAC">
        <w:rPr>
          <w:color w:val="auto"/>
          <w:sz w:val="24"/>
          <w:szCs w:val="24"/>
        </w:rPr>
        <w:lastRenderedPageBreak/>
        <w:t xml:space="preserve">cuello para abajo. A pesar de las recomendaciones de expertos nacionales e internacionales, es evidente que el monitoreo de la actividad del Nevado no </w:t>
      </w:r>
      <w:r w:rsidR="006E61DF" w:rsidRPr="00200BAC">
        <w:rPr>
          <w:color w:val="auto"/>
          <w:sz w:val="24"/>
          <w:szCs w:val="24"/>
        </w:rPr>
        <w:t>se</w:t>
      </w:r>
      <w:r w:rsidR="00F541A9" w:rsidRPr="00200BAC">
        <w:rPr>
          <w:color w:val="auto"/>
          <w:sz w:val="24"/>
          <w:szCs w:val="24"/>
        </w:rPr>
        <w:t xml:space="preserve"> realiz</w:t>
      </w:r>
      <w:r w:rsidR="006E61DF" w:rsidRPr="00200BAC">
        <w:rPr>
          <w:color w:val="auto"/>
          <w:sz w:val="24"/>
          <w:szCs w:val="24"/>
        </w:rPr>
        <w:t>ó</w:t>
      </w:r>
      <w:r w:rsidR="00F541A9" w:rsidRPr="00200BAC">
        <w:rPr>
          <w:color w:val="auto"/>
          <w:sz w:val="24"/>
          <w:szCs w:val="24"/>
        </w:rPr>
        <w:t xml:space="preserve"> de manera oportuna, ni con la tecnología necesaria. No es un objetivo de este capítulo de libro identificar responsables de dicha situación. Sin embargo, se hace necesario resaltar la importancia de realizar las gestiones o procesos requeridos para fomentar la colaboración y coordinación para contar con los recursos necesarios que permiten disminuir la vulnerabilidad de la población, realizando actividades antes de la ocurrencia del desastre.</w:t>
      </w:r>
      <w:r w:rsidR="00893B66" w:rsidRPr="00200BAC">
        <w:rPr>
          <w:color w:val="auto"/>
          <w:sz w:val="24"/>
          <w:szCs w:val="24"/>
        </w:rPr>
        <w:t xml:space="preserve"> </w:t>
      </w:r>
      <w:r w:rsidR="00F541A9" w:rsidRPr="00200BAC">
        <w:rPr>
          <w:color w:val="auto"/>
          <w:sz w:val="24"/>
          <w:szCs w:val="24"/>
        </w:rPr>
        <w:t xml:space="preserve">Por otro lado, el reto de fomentar la colaboración entre las fuerzas militares colombianas con la Cruz Roja para rescatar a Omaira Sánchez son un ejemplo de lo expresado por Hannigan en su libro </w:t>
      </w:r>
      <w:r w:rsidR="00F541A9" w:rsidRPr="00200BAC">
        <w:rPr>
          <w:i/>
          <w:color w:val="auto"/>
          <w:sz w:val="24"/>
          <w:szCs w:val="24"/>
        </w:rPr>
        <w:t>Disasters without Borders</w:t>
      </w:r>
      <w:r w:rsidR="00F541A9" w:rsidRPr="00200BAC">
        <w:rPr>
          <w:color w:val="auto"/>
          <w:sz w:val="24"/>
          <w:szCs w:val="24"/>
        </w:rPr>
        <w:t xml:space="preserve"> [15]. En el libro, el autor menciona que los actores, nacionales e internacionales, que intervienen en la atención de un desastre muchas veces tienen dificultades de comunicación y organización entre ellos. </w:t>
      </w:r>
    </w:p>
    <w:p w14:paraId="01C24DD4" w14:textId="5EE0718A" w:rsidR="00592332" w:rsidRPr="00200BAC" w:rsidRDefault="001D1FAE" w:rsidP="006E61DF">
      <w:pPr>
        <w:pBdr>
          <w:top w:val="nil"/>
          <w:left w:val="nil"/>
          <w:bottom w:val="nil"/>
          <w:right w:val="nil"/>
          <w:between w:val="nil"/>
        </w:pBdr>
        <w:spacing w:before="120" w:after="120" w:line="360" w:lineRule="auto"/>
        <w:ind w:left="0" w:right="0" w:hanging="2"/>
        <w:rPr>
          <w:color w:val="auto"/>
          <w:sz w:val="24"/>
          <w:szCs w:val="24"/>
        </w:rPr>
      </w:pPr>
      <w:r w:rsidRPr="00200BAC">
        <w:rPr>
          <w:b/>
          <w:color w:val="auto"/>
          <w:sz w:val="24"/>
          <w:szCs w:val="24"/>
        </w:rPr>
        <w:t>Falta de acceso a</w:t>
      </w:r>
      <w:r w:rsidR="00454D07" w:rsidRPr="00200BAC">
        <w:rPr>
          <w:b/>
          <w:color w:val="auto"/>
          <w:sz w:val="24"/>
          <w:szCs w:val="24"/>
        </w:rPr>
        <w:t xml:space="preserve"> </w:t>
      </w:r>
      <w:r w:rsidRPr="00200BAC">
        <w:rPr>
          <w:b/>
          <w:color w:val="auto"/>
          <w:sz w:val="24"/>
          <w:szCs w:val="24"/>
        </w:rPr>
        <w:t>información</w:t>
      </w:r>
      <w:r w:rsidR="00454D07" w:rsidRPr="00200BAC">
        <w:rPr>
          <w:b/>
          <w:color w:val="auto"/>
          <w:sz w:val="24"/>
          <w:szCs w:val="24"/>
        </w:rPr>
        <w:t xml:space="preserve">. </w:t>
      </w:r>
      <w:r w:rsidR="00454D07" w:rsidRPr="00200BAC">
        <w:rPr>
          <w:color w:val="auto"/>
          <w:sz w:val="24"/>
          <w:szCs w:val="24"/>
        </w:rPr>
        <w:t>Los medios de comunicación no alertaron a la población sobre los peligros que la erupción traería. Treaster reportó que Alirio Oliveros, uno de los sobrevivientes, manifestó</w:t>
      </w:r>
      <w:r w:rsidR="007879B5" w:rsidRPr="00200BAC">
        <w:rPr>
          <w:color w:val="auto"/>
          <w:sz w:val="24"/>
          <w:szCs w:val="24"/>
        </w:rPr>
        <w:t>: “</w:t>
      </w:r>
      <w:r w:rsidR="00454D07" w:rsidRPr="00200BAC">
        <w:rPr>
          <w:color w:val="auto"/>
          <w:sz w:val="24"/>
          <w:szCs w:val="24"/>
        </w:rPr>
        <w:t>el gobierno no prestó atención alguna al pueblo. Yo escuché la radio y allí decían que no existía ningún peligro”</w:t>
      </w:r>
      <w:r w:rsidR="00EC0FB8" w:rsidRPr="00200BAC">
        <w:rPr>
          <w:color w:val="auto"/>
          <w:sz w:val="24"/>
          <w:szCs w:val="24"/>
        </w:rPr>
        <w:t xml:space="preserve"> [14]</w:t>
      </w:r>
      <w:r w:rsidR="00454D07" w:rsidRPr="00200BAC">
        <w:rPr>
          <w:color w:val="auto"/>
          <w:sz w:val="24"/>
          <w:szCs w:val="24"/>
        </w:rPr>
        <w:t>.  Por otra parte, Hall relata cómo el periódico La Patria publicó el 7 de mayo de 1985 una entrevista donde se resalta la seriedad de la situación del Volcán e invita al gobierno a obtener los equipos necesarios para observar la actividad volcánica</w:t>
      </w:r>
      <w:r w:rsidR="00EA0DB0" w:rsidRPr="00200BAC">
        <w:rPr>
          <w:color w:val="auto"/>
          <w:sz w:val="24"/>
          <w:szCs w:val="24"/>
        </w:rPr>
        <w:t xml:space="preserve"> [13]</w:t>
      </w:r>
      <w:r w:rsidR="00454D07" w:rsidRPr="00200BAC">
        <w:rPr>
          <w:color w:val="auto"/>
          <w:sz w:val="24"/>
          <w:szCs w:val="24"/>
        </w:rPr>
        <w:t>.</w:t>
      </w:r>
    </w:p>
    <w:p w14:paraId="00576E85" w14:textId="47A13FED" w:rsidR="00B002D1" w:rsidRPr="00200BAC" w:rsidRDefault="00454D07" w:rsidP="007C2714">
      <w:pPr>
        <w:pBdr>
          <w:top w:val="nil"/>
          <w:left w:val="nil"/>
          <w:bottom w:val="nil"/>
          <w:right w:val="nil"/>
          <w:between w:val="nil"/>
        </w:pBdr>
        <w:spacing w:after="0" w:line="360" w:lineRule="auto"/>
        <w:ind w:left="0" w:right="0" w:hanging="2"/>
        <w:rPr>
          <w:b/>
          <w:color w:val="auto"/>
          <w:sz w:val="24"/>
          <w:szCs w:val="24"/>
        </w:rPr>
      </w:pPr>
      <w:r w:rsidRPr="00200BAC">
        <w:rPr>
          <w:b/>
          <w:color w:val="auto"/>
          <w:sz w:val="24"/>
          <w:szCs w:val="24"/>
        </w:rPr>
        <w:t>Falta de estándares éticos.</w:t>
      </w:r>
      <w:r w:rsidR="00B002D1" w:rsidRPr="00200BAC">
        <w:rPr>
          <w:b/>
          <w:color w:val="auto"/>
          <w:sz w:val="24"/>
          <w:szCs w:val="24"/>
        </w:rPr>
        <w:t xml:space="preserve"> </w:t>
      </w:r>
      <w:r w:rsidR="00B002D1" w:rsidRPr="00200BAC">
        <w:rPr>
          <w:bCs/>
          <w:color w:val="auto"/>
          <w:sz w:val="24"/>
          <w:szCs w:val="24"/>
        </w:rPr>
        <w:t>Desde 1965 el Movimiento Internacional de la Cruz Roja y de la Media Luna Roja declaró siete principios fundamentales de la ayuda humanitaria, entre ellos la humanidad, como estándar de ética. Este principio prevé que la acción humanitaria debe prevenir y aliviar el sufrimiento de los hombres en todas las circunstancias, proteger la vida y la salud, así como a hacer respetar a la persona humana</w:t>
      </w:r>
      <w:r w:rsidR="00DC36F3" w:rsidRPr="00200BAC">
        <w:rPr>
          <w:bCs/>
          <w:color w:val="auto"/>
          <w:sz w:val="24"/>
          <w:szCs w:val="24"/>
        </w:rPr>
        <w:t xml:space="preserve"> [16]</w:t>
      </w:r>
      <w:r w:rsidR="00B002D1" w:rsidRPr="00200BAC">
        <w:rPr>
          <w:bCs/>
          <w:color w:val="auto"/>
          <w:sz w:val="24"/>
          <w:szCs w:val="24"/>
        </w:rPr>
        <w:t>.</w:t>
      </w:r>
    </w:p>
    <w:p w14:paraId="16306701" w14:textId="3FA30511" w:rsidR="00592332" w:rsidRPr="00200BAC" w:rsidRDefault="00454D07" w:rsidP="00FE35D5">
      <w:pPr>
        <w:pBdr>
          <w:top w:val="nil"/>
          <w:left w:val="nil"/>
          <w:bottom w:val="nil"/>
          <w:right w:val="nil"/>
          <w:between w:val="nil"/>
        </w:pBdr>
        <w:spacing w:after="0" w:line="360" w:lineRule="auto"/>
        <w:ind w:leftChars="0" w:left="0" w:right="0" w:firstLineChars="0" w:firstLine="720"/>
        <w:rPr>
          <w:color w:val="auto"/>
          <w:sz w:val="24"/>
          <w:szCs w:val="24"/>
        </w:rPr>
      </w:pPr>
      <w:r w:rsidRPr="00200BAC">
        <w:rPr>
          <w:color w:val="auto"/>
          <w:sz w:val="24"/>
          <w:szCs w:val="24"/>
        </w:rPr>
        <w:t>Hall resalta como en la investigación realizada por la revista EPOCA se evidencia la burocracia en el gobierno colombiano</w:t>
      </w:r>
      <w:r w:rsidR="002402B7" w:rsidRPr="00200BAC">
        <w:rPr>
          <w:color w:val="auto"/>
          <w:sz w:val="24"/>
          <w:szCs w:val="24"/>
        </w:rPr>
        <w:t xml:space="preserve"> [13]</w:t>
      </w:r>
      <w:r w:rsidRPr="00200BAC">
        <w:rPr>
          <w:color w:val="auto"/>
          <w:sz w:val="24"/>
          <w:szCs w:val="24"/>
        </w:rPr>
        <w:t xml:space="preserve">. </w:t>
      </w:r>
      <w:r w:rsidR="007C2714" w:rsidRPr="00200BAC">
        <w:rPr>
          <w:color w:val="auto"/>
          <w:sz w:val="24"/>
          <w:szCs w:val="24"/>
        </w:rPr>
        <w:t xml:space="preserve">Por lo tanto, hay falta de correspondencia entre el principio de humanidad y la burocracia y negligencia de las instituciones. </w:t>
      </w:r>
      <w:r w:rsidRPr="00200BAC">
        <w:rPr>
          <w:color w:val="auto"/>
          <w:sz w:val="24"/>
          <w:szCs w:val="24"/>
        </w:rPr>
        <w:t>Dicha evidencia es soportada de la siguiente manera: “</w:t>
      </w:r>
      <w:r w:rsidR="006E61DF" w:rsidRPr="00200BAC">
        <w:rPr>
          <w:color w:val="auto"/>
          <w:sz w:val="24"/>
          <w:szCs w:val="24"/>
        </w:rPr>
        <w:t xml:space="preserve">en junio 26 de 1985, </w:t>
      </w:r>
      <w:r w:rsidRPr="00200BAC">
        <w:rPr>
          <w:color w:val="auto"/>
          <w:sz w:val="24"/>
          <w:szCs w:val="24"/>
        </w:rPr>
        <w:t xml:space="preserve">el embajador de Colombia en la </w:t>
      </w:r>
      <w:r w:rsidRPr="00200BAC">
        <w:rPr>
          <w:color w:val="auto"/>
          <w:sz w:val="24"/>
          <w:szCs w:val="24"/>
        </w:rPr>
        <w:lastRenderedPageBreak/>
        <w:t>UNESCO envía una carta al embajador de relaciones exteriores de Colombia donde le informa que lo único necesario para obtener ayuda técnica internacional es una carta del gobierno colombiano solicitando de manera formal dicha ayuda. Sin embargo, la carta apareció en el ministerio de educación dos meses después de que el embajador la envió”</w:t>
      </w:r>
    </w:p>
    <w:p w14:paraId="59EC528D" w14:textId="6B6009F6" w:rsidR="00592332" w:rsidRPr="00200BAC" w:rsidRDefault="00454D07">
      <w:pPr>
        <w:spacing w:after="0" w:line="360" w:lineRule="auto"/>
        <w:ind w:left="0" w:hanging="2"/>
        <w:rPr>
          <w:color w:val="auto"/>
          <w:sz w:val="24"/>
          <w:szCs w:val="24"/>
        </w:rPr>
      </w:pPr>
      <w:r w:rsidRPr="00200BAC">
        <w:rPr>
          <w:color w:val="auto"/>
          <w:sz w:val="24"/>
          <w:szCs w:val="24"/>
        </w:rPr>
        <w:t>Estrategia, poder, orgullo nacional, burocracia y aversión al riesgo son expuestos por Hanningan como algunos de los aspectos que usan los gobiernos al momento de aceptar o rechazar ayudas internacionales</w:t>
      </w:r>
      <w:r w:rsidR="00980AB7" w:rsidRPr="00200BAC">
        <w:rPr>
          <w:color w:val="auto"/>
          <w:sz w:val="24"/>
          <w:szCs w:val="24"/>
        </w:rPr>
        <w:t xml:space="preserve"> [15]</w:t>
      </w:r>
      <w:r w:rsidRPr="00200BAC">
        <w:rPr>
          <w:color w:val="auto"/>
          <w:sz w:val="24"/>
          <w:szCs w:val="24"/>
        </w:rPr>
        <w:t xml:space="preserve">. En el caso colombiano, se evidencia la burocracia como un factor limitante para obtener ayudas tecnológicas. </w:t>
      </w:r>
    </w:p>
    <w:p w14:paraId="5A27DD1D" w14:textId="55456DBC" w:rsidR="00592332" w:rsidRPr="00200BAC" w:rsidRDefault="00454D07" w:rsidP="00820749">
      <w:pPr>
        <w:pStyle w:val="Prrafodelista"/>
        <w:numPr>
          <w:ilvl w:val="1"/>
          <w:numId w:val="9"/>
        </w:numPr>
        <w:pBdr>
          <w:top w:val="nil"/>
          <w:left w:val="nil"/>
          <w:bottom w:val="nil"/>
          <w:right w:val="nil"/>
          <w:between w:val="nil"/>
        </w:pBdr>
        <w:spacing w:before="160" w:after="120" w:line="360" w:lineRule="auto"/>
        <w:ind w:leftChars="0" w:right="28" w:firstLineChars="0"/>
        <w:rPr>
          <w:b/>
          <w:color w:val="auto"/>
          <w:sz w:val="24"/>
          <w:szCs w:val="24"/>
        </w:rPr>
      </w:pPr>
      <w:r w:rsidRPr="00200BAC">
        <w:rPr>
          <w:b/>
          <w:color w:val="auto"/>
          <w:sz w:val="24"/>
          <w:szCs w:val="24"/>
        </w:rPr>
        <w:t>Condiciones inseguras de la tragedia de Armero</w:t>
      </w:r>
      <w:r w:rsidR="00742359">
        <w:rPr>
          <w:b/>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Desastre de Armero</w:instrText>
      </w:r>
      <w:r w:rsidR="00742359">
        <w:rPr>
          <w:color w:val="auto"/>
          <w:sz w:val="24"/>
          <w:szCs w:val="24"/>
        </w:rPr>
        <w:instrText>:condiciones inseguras</w:instrText>
      </w:r>
      <w:r w:rsidR="00742359">
        <w:instrText>"</w:instrText>
      </w:r>
      <w:r w:rsidR="00742359">
        <w:rPr>
          <w:color w:val="auto"/>
          <w:sz w:val="24"/>
          <w:szCs w:val="24"/>
        </w:rPr>
        <w:fldChar w:fldCharType="end"/>
      </w:r>
    </w:p>
    <w:p w14:paraId="465A7EF8" w14:textId="561F5C82" w:rsidR="00592332" w:rsidRPr="00200BAC" w:rsidRDefault="00454D07">
      <w:pPr>
        <w:spacing w:after="0" w:line="360" w:lineRule="auto"/>
        <w:ind w:left="0" w:hanging="2"/>
        <w:rPr>
          <w:color w:val="auto"/>
          <w:sz w:val="24"/>
          <w:szCs w:val="24"/>
        </w:rPr>
      </w:pPr>
      <w:r w:rsidRPr="00200BAC">
        <w:rPr>
          <w:color w:val="auto"/>
          <w:sz w:val="24"/>
          <w:szCs w:val="24"/>
        </w:rPr>
        <w:t>El modelo PAR menciona como principales categorías de las condiciones inseguras, las relacionadas con: el entorno, la economía local, las relaciones sociales y las instituciones. En el caso particular de la tragedia de Armero, se identifica</w:t>
      </w:r>
      <w:r w:rsidR="00C87EF0">
        <w:rPr>
          <w:color w:val="auto"/>
          <w:sz w:val="24"/>
          <w:szCs w:val="24"/>
        </w:rPr>
        <w:t>n</w:t>
      </w:r>
      <w:r w:rsidRPr="00200BAC">
        <w:rPr>
          <w:color w:val="auto"/>
          <w:sz w:val="24"/>
          <w:szCs w:val="24"/>
        </w:rPr>
        <w:t xml:space="preserve"> las siguientes condiciones inseguras:</w:t>
      </w:r>
    </w:p>
    <w:p w14:paraId="18C5DD58" w14:textId="1A6C5B12" w:rsidR="00592332" w:rsidRPr="00200BAC" w:rsidRDefault="00CD5E6F" w:rsidP="00C334BD">
      <w:pPr>
        <w:spacing w:after="0" w:line="360" w:lineRule="auto"/>
        <w:ind w:left="0" w:hanging="2"/>
        <w:rPr>
          <w:color w:val="auto"/>
          <w:sz w:val="24"/>
          <w:szCs w:val="24"/>
        </w:rPr>
      </w:pPr>
      <w:r w:rsidRPr="00200BAC">
        <w:rPr>
          <w:b/>
          <w:color w:val="auto"/>
          <w:sz w:val="24"/>
          <w:szCs w:val="24"/>
        </w:rPr>
        <w:t>Entorno: u</w:t>
      </w:r>
      <w:r w:rsidR="00454D07" w:rsidRPr="00200BAC">
        <w:rPr>
          <w:b/>
          <w:color w:val="auto"/>
          <w:sz w:val="24"/>
          <w:szCs w:val="24"/>
        </w:rPr>
        <w:t xml:space="preserve">rbanización en zona de alto riesgo. </w:t>
      </w:r>
      <w:r w:rsidR="00454D07" w:rsidRPr="00200BAC">
        <w:rPr>
          <w:color w:val="auto"/>
          <w:sz w:val="24"/>
          <w:szCs w:val="24"/>
        </w:rPr>
        <w:t>Como se resaltó anteriormente, debido a la actividad histórica del volcán Nevado del Ruiz, este era un peligro natural potencial para las poblaciones de la zona. Adicionalmente, en [8,12,1</w:t>
      </w:r>
      <w:r w:rsidR="00A6108E" w:rsidRPr="00200BAC">
        <w:rPr>
          <w:color w:val="auto"/>
          <w:sz w:val="24"/>
          <w:szCs w:val="24"/>
        </w:rPr>
        <w:t>7</w:t>
      </w:r>
      <w:r w:rsidR="00454D07" w:rsidRPr="00200BAC">
        <w:rPr>
          <w:color w:val="auto"/>
          <w:sz w:val="24"/>
          <w:szCs w:val="24"/>
        </w:rPr>
        <w:t>] se resalta que como resultado de las erupciones en los años de 1595 y 1845 se produjeron 636 y 1.000 personas muertas, respectivamente. Por otro lado, Kelman y Marther argumentan como el urbanizar en una zona volcánica representa oportunidades económicas y cómo es posible establecer un balance entre el riesgo y el desarrollo socio económico</w:t>
      </w:r>
      <w:r w:rsidR="003B1A07" w:rsidRPr="00200BAC">
        <w:rPr>
          <w:color w:val="auto"/>
          <w:sz w:val="24"/>
          <w:szCs w:val="24"/>
        </w:rPr>
        <w:t xml:space="preserve"> [1</w:t>
      </w:r>
      <w:r w:rsidR="0096300D" w:rsidRPr="00200BAC">
        <w:rPr>
          <w:color w:val="auto"/>
          <w:sz w:val="24"/>
          <w:szCs w:val="24"/>
        </w:rPr>
        <w:t>8</w:t>
      </w:r>
      <w:r w:rsidR="003B1A07" w:rsidRPr="00200BAC">
        <w:rPr>
          <w:color w:val="auto"/>
          <w:sz w:val="24"/>
          <w:szCs w:val="24"/>
        </w:rPr>
        <w:t>]</w:t>
      </w:r>
      <w:r w:rsidR="00454D07" w:rsidRPr="00200BAC">
        <w:rPr>
          <w:color w:val="auto"/>
          <w:sz w:val="24"/>
          <w:szCs w:val="24"/>
        </w:rPr>
        <w:t>.</w:t>
      </w:r>
      <w:r w:rsidR="00C334BD" w:rsidRPr="00200BAC">
        <w:rPr>
          <w:color w:val="auto"/>
          <w:sz w:val="24"/>
          <w:szCs w:val="24"/>
        </w:rPr>
        <w:t xml:space="preserve"> Adicionalmente, la actividad económica desarrollada en la zona volcánica motivó a la comunidad a habitar una zona de alto riesgo situación que debió ser controlada por el gobierno local, regional y nacional. Desafortunadamente, las personas que asumieron el riesgo de vivir en esa zona no hicieron un adecuado balance entre los riesgos y los beneficios.</w:t>
      </w:r>
    </w:p>
    <w:p w14:paraId="24F2D4CA" w14:textId="77777777" w:rsidR="006E61DF" w:rsidRPr="00200BAC" w:rsidRDefault="006E61DF" w:rsidP="006E61DF">
      <w:pPr>
        <w:pBdr>
          <w:top w:val="nil"/>
          <w:left w:val="nil"/>
          <w:bottom w:val="nil"/>
          <w:right w:val="nil"/>
          <w:between w:val="nil"/>
        </w:pBdr>
        <w:spacing w:after="0" w:line="360" w:lineRule="auto"/>
        <w:ind w:left="0" w:right="0" w:hanging="2"/>
        <w:rPr>
          <w:color w:val="auto"/>
          <w:sz w:val="24"/>
          <w:szCs w:val="24"/>
        </w:rPr>
      </w:pPr>
      <w:r w:rsidRPr="00200BAC">
        <w:rPr>
          <w:b/>
          <w:color w:val="auto"/>
          <w:sz w:val="24"/>
          <w:szCs w:val="24"/>
        </w:rPr>
        <w:t>Economía local: f</w:t>
      </w:r>
      <w:r w:rsidR="00454D07" w:rsidRPr="00200BAC">
        <w:rPr>
          <w:b/>
          <w:color w:val="auto"/>
          <w:sz w:val="24"/>
          <w:szCs w:val="24"/>
        </w:rPr>
        <w:t>uentes de ingreso en riesgo.</w:t>
      </w:r>
      <w:r w:rsidR="00454D07" w:rsidRPr="00200BAC">
        <w:rPr>
          <w:color w:val="auto"/>
          <w:sz w:val="24"/>
          <w:szCs w:val="24"/>
        </w:rPr>
        <w:t xml:space="preserve"> La erupción del volcán destruyó</w:t>
      </w:r>
      <w:r w:rsidRPr="00200BAC">
        <w:rPr>
          <w:color w:val="auto"/>
          <w:sz w:val="24"/>
          <w:szCs w:val="24"/>
        </w:rPr>
        <w:t xml:space="preserve"> el</w:t>
      </w:r>
      <w:r w:rsidR="00454D07" w:rsidRPr="00200BAC">
        <w:rPr>
          <w:color w:val="auto"/>
          <w:sz w:val="24"/>
          <w:szCs w:val="24"/>
        </w:rPr>
        <w:t xml:space="preserve"> 60% del ganado de la región; </w:t>
      </w:r>
      <w:r w:rsidRPr="00200BAC">
        <w:rPr>
          <w:color w:val="auto"/>
          <w:sz w:val="24"/>
          <w:szCs w:val="24"/>
        </w:rPr>
        <w:t xml:space="preserve">el </w:t>
      </w:r>
      <w:r w:rsidR="00454D07" w:rsidRPr="00200BAC">
        <w:rPr>
          <w:color w:val="auto"/>
          <w:sz w:val="24"/>
          <w:szCs w:val="24"/>
        </w:rPr>
        <w:t xml:space="preserve">30% de los cultivos de sorgo y arroz; medio millón de bultos de café; </w:t>
      </w:r>
      <w:r w:rsidR="00454D07" w:rsidRPr="00200BAC">
        <w:rPr>
          <w:color w:val="auto"/>
          <w:sz w:val="24"/>
          <w:szCs w:val="24"/>
        </w:rPr>
        <w:lastRenderedPageBreak/>
        <w:t>3.400 hectáreas de tierra agrícola; 50 escuelas; 2 hospitales; 5.092 casas; 58 plantas industriales; y 343 establecimientos comerciales de acuerdo con Voight [12].</w:t>
      </w:r>
      <w:r w:rsidR="00A23356" w:rsidRPr="00200BAC">
        <w:rPr>
          <w:color w:val="auto"/>
          <w:sz w:val="24"/>
          <w:szCs w:val="24"/>
        </w:rPr>
        <w:t xml:space="preserve"> </w:t>
      </w:r>
    </w:p>
    <w:p w14:paraId="23B79F05" w14:textId="54F128D2" w:rsidR="00B53D07" w:rsidRPr="00200BAC" w:rsidRDefault="00B53D07" w:rsidP="006E61DF">
      <w:pPr>
        <w:pBdr>
          <w:top w:val="nil"/>
          <w:left w:val="nil"/>
          <w:bottom w:val="nil"/>
          <w:right w:val="nil"/>
          <w:between w:val="nil"/>
        </w:pBdr>
        <w:spacing w:after="0" w:line="360" w:lineRule="auto"/>
        <w:ind w:left="-2" w:right="0" w:firstLineChars="0" w:firstLine="720"/>
        <w:rPr>
          <w:color w:val="auto"/>
          <w:sz w:val="24"/>
          <w:szCs w:val="24"/>
        </w:rPr>
      </w:pPr>
      <w:r w:rsidRPr="00200BAC">
        <w:rPr>
          <w:color w:val="auto"/>
          <w:sz w:val="24"/>
          <w:szCs w:val="24"/>
        </w:rPr>
        <w:t xml:space="preserve">Adicionalmente, </w:t>
      </w:r>
      <w:r w:rsidR="00AE267F" w:rsidRPr="00200BAC">
        <w:rPr>
          <w:color w:val="auto"/>
          <w:sz w:val="24"/>
          <w:szCs w:val="24"/>
        </w:rPr>
        <w:t xml:space="preserve">se estima que la erupción del volcán causó daños en actividades económicas primarias y secundarias por $834.4 millones de pesos colombianos </w:t>
      </w:r>
      <w:r w:rsidR="008D3DD1" w:rsidRPr="00200BAC">
        <w:rPr>
          <w:color w:val="auto"/>
          <w:sz w:val="24"/>
          <w:szCs w:val="24"/>
        </w:rPr>
        <w:t>y en sistemas productivos por $12</w:t>
      </w:r>
      <w:r w:rsidR="006E61DF" w:rsidRPr="00200BAC">
        <w:rPr>
          <w:color w:val="auto"/>
          <w:sz w:val="24"/>
          <w:szCs w:val="24"/>
        </w:rPr>
        <w:t>,</w:t>
      </w:r>
      <w:r w:rsidR="008D3DD1" w:rsidRPr="00200BAC">
        <w:rPr>
          <w:color w:val="auto"/>
          <w:sz w:val="24"/>
          <w:szCs w:val="24"/>
        </w:rPr>
        <w:t>000 millones de pesos colombianos</w:t>
      </w:r>
      <w:r w:rsidR="00156B1F" w:rsidRPr="00200BAC">
        <w:rPr>
          <w:color w:val="auto"/>
          <w:sz w:val="24"/>
          <w:szCs w:val="24"/>
        </w:rPr>
        <w:t xml:space="preserve"> [</w:t>
      </w:r>
      <w:r w:rsidR="00E85DF8" w:rsidRPr="00200BAC">
        <w:rPr>
          <w:color w:val="auto"/>
          <w:sz w:val="24"/>
          <w:szCs w:val="24"/>
        </w:rPr>
        <w:t>19</w:t>
      </w:r>
      <w:r w:rsidR="00156B1F" w:rsidRPr="00200BAC">
        <w:rPr>
          <w:color w:val="auto"/>
          <w:sz w:val="24"/>
          <w:szCs w:val="24"/>
        </w:rPr>
        <w:t>]</w:t>
      </w:r>
      <w:r w:rsidR="001A22DD" w:rsidRPr="00200BAC">
        <w:rPr>
          <w:color w:val="auto"/>
          <w:sz w:val="24"/>
          <w:szCs w:val="24"/>
        </w:rPr>
        <w:t xml:space="preserve">. </w:t>
      </w:r>
      <w:r w:rsidR="00AE7C70" w:rsidRPr="00200BAC">
        <w:rPr>
          <w:color w:val="auto"/>
          <w:sz w:val="24"/>
          <w:szCs w:val="24"/>
        </w:rPr>
        <w:t xml:space="preserve">Sin duda alguna, el gran impacto de la tragedia cambió las dinámicas económicas en la zona. Armero pasó de ser un núcleo económico </w:t>
      </w:r>
      <w:r w:rsidR="00156B1F" w:rsidRPr="00200BAC">
        <w:rPr>
          <w:color w:val="auto"/>
          <w:sz w:val="24"/>
          <w:szCs w:val="24"/>
        </w:rPr>
        <w:t xml:space="preserve">y un polo de desarrollo regional </w:t>
      </w:r>
      <w:r w:rsidR="00CE364F" w:rsidRPr="00200BAC">
        <w:rPr>
          <w:color w:val="auto"/>
          <w:sz w:val="24"/>
          <w:szCs w:val="24"/>
        </w:rPr>
        <w:t xml:space="preserve">a ser una zona con altos niveles de desempleo que añora </w:t>
      </w:r>
      <w:r w:rsidR="00957946" w:rsidRPr="00200BAC">
        <w:rPr>
          <w:color w:val="auto"/>
          <w:sz w:val="24"/>
          <w:szCs w:val="24"/>
        </w:rPr>
        <w:t xml:space="preserve">la alta productividad y el elevado nivel tecnológico previo al </w:t>
      </w:r>
      <w:r w:rsidR="00E85DF8" w:rsidRPr="00200BAC">
        <w:rPr>
          <w:color w:val="auto"/>
          <w:sz w:val="24"/>
          <w:szCs w:val="24"/>
        </w:rPr>
        <w:t>desastre [20</w:t>
      </w:r>
      <w:r w:rsidR="00156B1F" w:rsidRPr="00200BAC">
        <w:rPr>
          <w:color w:val="auto"/>
          <w:sz w:val="24"/>
          <w:szCs w:val="24"/>
        </w:rPr>
        <w:t>]</w:t>
      </w:r>
      <w:r w:rsidR="00957946" w:rsidRPr="00200BAC">
        <w:rPr>
          <w:color w:val="auto"/>
          <w:sz w:val="24"/>
          <w:szCs w:val="24"/>
        </w:rPr>
        <w:t>.</w:t>
      </w:r>
    </w:p>
    <w:p w14:paraId="125A2C4E" w14:textId="5802BC35" w:rsidR="00CD3281" w:rsidRDefault="006E61DF" w:rsidP="00CD3281">
      <w:pPr>
        <w:pBdr>
          <w:top w:val="nil"/>
          <w:left w:val="nil"/>
          <w:bottom w:val="nil"/>
          <w:right w:val="nil"/>
          <w:between w:val="nil"/>
        </w:pBdr>
        <w:spacing w:before="120" w:after="0" w:line="360" w:lineRule="auto"/>
        <w:ind w:left="0" w:right="0" w:hanging="2"/>
        <w:rPr>
          <w:color w:val="auto"/>
          <w:sz w:val="24"/>
          <w:szCs w:val="24"/>
        </w:rPr>
      </w:pPr>
      <w:r w:rsidRPr="00200BAC">
        <w:rPr>
          <w:b/>
          <w:color w:val="auto"/>
          <w:sz w:val="24"/>
          <w:szCs w:val="24"/>
        </w:rPr>
        <w:t>Relaciones sociales: g</w:t>
      </w:r>
      <w:r w:rsidR="00454D07" w:rsidRPr="00200BAC">
        <w:rPr>
          <w:b/>
          <w:color w:val="auto"/>
          <w:sz w:val="24"/>
          <w:szCs w:val="24"/>
        </w:rPr>
        <w:t xml:space="preserve">rupos especiales en riesgo. </w:t>
      </w:r>
      <w:r w:rsidR="00F50FC5" w:rsidRPr="00200BAC">
        <w:rPr>
          <w:bCs/>
          <w:color w:val="auto"/>
          <w:sz w:val="24"/>
          <w:szCs w:val="24"/>
        </w:rPr>
        <w:t xml:space="preserve">Si bien es cierto que todos los grupos sociales </w:t>
      </w:r>
      <w:r w:rsidR="00F71B7B" w:rsidRPr="00200BAC">
        <w:rPr>
          <w:bCs/>
          <w:color w:val="auto"/>
          <w:sz w:val="24"/>
          <w:szCs w:val="24"/>
        </w:rPr>
        <w:t xml:space="preserve">fueron afectados </w:t>
      </w:r>
      <w:r w:rsidR="00983EF2" w:rsidRPr="00200BAC">
        <w:rPr>
          <w:bCs/>
          <w:color w:val="auto"/>
          <w:sz w:val="24"/>
          <w:szCs w:val="24"/>
        </w:rPr>
        <w:t xml:space="preserve">por el desastre, </w:t>
      </w:r>
      <w:r w:rsidR="00236A7C" w:rsidRPr="00200BAC">
        <w:rPr>
          <w:bCs/>
          <w:color w:val="auto"/>
          <w:sz w:val="24"/>
          <w:szCs w:val="24"/>
        </w:rPr>
        <w:t>a manera de ejemplo se quiere resaltar el caso particular de l</w:t>
      </w:r>
      <w:r w:rsidR="00454D07" w:rsidRPr="00200BAC">
        <w:rPr>
          <w:color w:val="auto"/>
          <w:sz w:val="24"/>
          <w:szCs w:val="24"/>
        </w:rPr>
        <w:t>os niños de Armero</w:t>
      </w:r>
      <w:r w:rsidR="00236A7C" w:rsidRPr="00200BAC">
        <w:rPr>
          <w:color w:val="auto"/>
          <w:sz w:val="24"/>
          <w:szCs w:val="24"/>
        </w:rPr>
        <w:t>. Ellos</w:t>
      </w:r>
      <w:r w:rsidR="00454D07" w:rsidRPr="00200BAC">
        <w:rPr>
          <w:color w:val="auto"/>
          <w:sz w:val="24"/>
          <w:szCs w:val="24"/>
        </w:rPr>
        <w:t xml:space="preserve"> se convirtieron en una población que estuvo expuesta a altos riesgos debido a la intensidad de la erupción volcánica, así como de los procedimientos de rescate. De acuerdo con Garibello, el Instituto Colombiano de Bienestar Familiar (ICBF) y la Fundación Armando Armero investig</w:t>
      </w:r>
      <w:r w:rsidR="00930208">
        <w:rPr>
          <w:color w:val="auto"/>
          <w:sz w:val="24"/>
          <w:szCs w:val="24"/>
        </w:rPr>
        <w:t>aron</w:t>
      </w:r>
      <w:r w:rsidR="00454D07" w:rsidRPr="00200BAC">
        <w:rPr>
          <w:color w:val="auto"/>
          <w:sz w:val="24"/>
          <w:szCs w:val="24"/>
        </w:rPr>
        <w:t xml:space="preserve"> el futuro de varios niños que quedaron a la deriva después de la tragedia</w:t>
      </w:r>
      <w:r w:rsidR="00745E58" w:rsidRPr="00200BAC">
        <w:rPr>
          <w:color w:val="auto"/>
          <w:sz w:val="24"/>
          <w:szCs w:val="24"/>
        </w:rPr>
        <w:t xml:space="preserve"> [</w:t>
      </w:r>
      <w:r w:rsidR="00ED64B1" w:rsidRPr="00200BAC">
        <w:rPr>
          <w:color w:val="auto"/>
          <w:sz w:val="24"/>
          <w:szCs w:val="24"/>
        </w:rPr>
        <w:t>21</w:t>
      </w:r>
      <w:r w:rsidR="00745E58" w:rsidRPr="00200BAC">
        <w:rPr>
          <w:color w:val="auto"/>
          <w:sz w:val="24"/>
          <w:szCs w:val="24"/>
        </w:rPr>
        <w:t>]</w:t>
      </w:r>
      <w:r w:rsidR="00454D07" w:rsidRPr="00200BAC">
        <w:rPr>
          <w:color w:val="auto"/>
          <w:sz w:val="24"/>
          <w:szCs w:val="24"/>
        </w:rPr>
        <w:t xml:space="preserve">. Cerca de 80 familias tienen indicios de que sus niños se encuentran con vida y que fueron entregados en adopción o vendidos a otras familias. El ICBF cuenta con el registro de cerca de 250 niños que fueron recibidos por el Instituto. </w:t>
      </w:r>
    </w:p>
    <w:p w14:paraId="34C3AE35" w14:textId="184408D6" w:rsidR="00592332" w:rsidRPr="00200BAC" w:rsidRDefault="00454D07" w:rsidP="00CD3281">
      <w:pPr>
        <w:pBdr>
          <w:top w:val="nil"/>
          <w:left w:val="nil"/>
          <w:bottom w:val="nil"/>
          <w:right w:val="nil"/>
          <w:between w:val="nil"/>
        </w:pBdr>
        <w:spacing w:after="0" w:line="360" w:lineRule="auto"/>
        <w:ind w:leftChars="0" w:left="0" w:right="0" w:firstLineChars="0" w:firstLine="720"/>
        <w:rPr>
          <w:color w:val="auto"/>
          <w:sz w:val="24"/>
          <w:szCs w:val="24"/>
        </w:rPr>
      </w:pPr>
      <w:r w:rsidRPr="00200BAC">
        <w:rPr>
          <w:color w:val="auto"/>
          <w:sz w:val="24"/>
          <w:szCs w:val="24"/>
        </w:rPr>
        <w:t xml:space="preserve">Algunos de ellos fueron entregados a sus familias y otros en adopción. La información de los niños entregados en adopción se ha mantenido en reserva a lo largo de 27 años, en un libro conocido como el libro rojo. En cuanto a la información de otros niños que no fueron entregados al ICBF el director de Protección del Bienestar Familiar, Camilo Andrés Domínguez, dice </w:t>
      </w:r>
      <w:r w:rsidRPr="00200BAC">
        <w:rPr>
          <w:b/>
          <w:color w:val="auto"/>
        </w:rPr>
        <w:t>“</w:t>
      </w:r>
      <w:r w:rsidRPr="00200BAC">
        <w:rPr>
          <w:color w:val="auto"/>
          <w:sz w:val="24"/>
          <w:szCs w:val="24"/>
        </w:rPr>
        <w:t xml:space="preserve">la emergencia </w:t>
      </w:r>
      <w:r w:rsidR="00930208">
        <w:rPr>
          <w:color w:val="auto"/>
          <w:sz w:val="24"/>
          <w:szCs w:val="24"/>
        </w:rPr>
        <w:t>fue</w:t>
      </w:r>
      <w:r w:rsidRPr="00200BAC">
        <w:rPr>
          <w:color w:val="auto"/>
          <w:sz w:val="24"/>
          <w:szCs w:val="24"/>
        </w:rPr>
        <w:t xml:space="preserve"> atendida por organismos de socorro, ONG y manos privadas que llegaron allá. Fue un enorme propósito proteger a los niños, pero muchos de ellos no pasaron por el ICBF”. </w:t>
      </w:r>
    </w:p>
    <w:p w14:paraId="51FF09C9" w14:textId="2D145A2D" w:rsidR="00592332" w:rsidRPr="00200BAC" w:rsidRDefault="00454D07" w:rsidP="006E61DF">
      <w:pPr>
        <w:pBdr>
          <w:top w:val="nil"/>
          <w:left w:val="nil"/>
          <w:bottom w:val="nil"/>
          <w:right w:val="nil"/>
          <w:between w:val="nil"/>
        </w:pBdr>
        <w:spacing w:before="120" w:after="0" w:line="360" w:lineRule="auto"/>
        <w:ind w:left="0" w:right="0" w:hanging="2"/>
        <w:rPr>
          <w:color w:val="auto"/>
          <w:sz w:val="24"/>
          <w:szCs w:val="24"/>
        </w:rPr>
      </w:pPr>
      <w:r w:rsidRPr="00200BAC">
        <w:rPr>
          <w:b/>
          <w:color w:val="auto"/>
          <w:sz w:val="24"/>
          <w:szCs w:val="24"/>
        </w:rPr>
        <w:t xml:space="preserve">Preparación inadecuada de las instituciones para reaccionar ante una erupción. </w:t>
      </w:r>
      <w:r w:rsidRPr="00200BAC">
        <w:rPr>
          <w:color w:val="auto"/>
          <w:sz w:val="24"/>
          <w:szCs w:val="24"/>
        </w:rPr>
        <w:t xml:space="preserve">Voight menciona que Bruno Martinelli, quien representaba a </w:t>
      </w:r>
      <w:r w:rsidRPr="00200BAC">
        <w:rPr>
          <w:i/>
          <w:color w:val="auto"/>
          <w:sz w:val="24"/>
          <w:szCs w:val="24"/>
        </w:rPr>
        <w:t>the Swiss Disaster Relief Corps and Swiss Seismological Service</w:t>
      </w:r>
      <w:r w:rsidRPr="00200BAC">
        <w:rPr>
          <w:color w:val="auto"/>
          <w:sz w:val="24"/>
          <w:szCs w:val="24"/>
        </w:rPr>
        <w:t xml:space="preserve">, mencionó la existencia de una rivalidad entre el Comité </w:t>
      </w:r>
      <w:r w:rsidRPr="00200BAC">
        <w:rPr>
          <w:color w:val="auto"/>
          <w:sz w:val="24"/>
          <w:szCs w:val="24"/>
        </w:rPr>
        <w:lastRenderedPageBreak/>
        <w:t>Nacional de Emergencia colombiano de la época e INGEOMINAS</w:t>
      </w:r>
      <w:r w:rsidR="002E1C5A" w:rsidRPr="00200BAC">
        <w:rPr>
          <w:color w:val="auto"/>
          <w:sz w:val="24"/>
          <w:szCs w:val="24"/>
        </w:rPr>
        <w:t xml:space="preserve"> [12]</w:t>
      </w:r>
      <w:r w:rsidRPr="00200BAC">
        <w:rPr>
          <w:color w:val="auto"/>
          <w:sz w:val="24"/>
          <w:szCs w:val="24"/>
        </w:rPr>
        <w:t>. Adicionalmente, el autor menciona que no eran claras las responsabilidades de cada institución. La principal consecuencia de dicha rivalidad fue que no se compartió información indispensable para realizar actividades previas a la erupción, que permitieran a los cuerpos de rescate y a la comunidad estar preparados para reaccionar correctamente a la tragedia.</w:t>
      </w:r>
    </w:p>
    <w:p w14:paraId="2E5F5897" w14:textId="05E08565" w:rsidR="00592332" w:rsidRPr="00303C61" w:rsidRDefault="00454D07">
      <w:pPr>
        <w:numPr>
          <w:ilvl w:val="0"/>
          <w:numId w:val="1"/>
        </w:numPr>
        <w:pBdr>
          <w:top w:val="nil"/>
          <w:left w:val="nil"/>
          <w:bottom w:val="nil"/>
          <w:right w:val="nil"/>
          <w:between w:val="nil"/>
        </w:pBdr>
        <w:spacing w:before="240" w:after="200" w:line="360" w:lineRule="auto"/>
        <w:ind w:left="0" w:right="28" w:hanging="2"/>
        <w:rPr>
          <w:b/>
          <w:color w:val="C00000"/>
          <w:sz w:val="24"/>
          <w:szCs w:val="24"/>
        </w:rPr>
      </w:pPr>
      <w:r w:rsidRPr="00303C61">
        <w:rPr>
          <w:b/>
          <w:color w:val="C00000"/>
          <w:sz w:val="24"/>
          <w:szCs w:val="24"/>
        </w:rPr>
        <w:t xml:space="preserve">MODELO PAR APLICADO AL </w:t>
      </w:r>
      <w:r w:rsidRPr="00742359">
        <w:rPr>
          <w:b/>
          <w:color w:val="C00000"/>
          <w:sz w:val="24"/>
          <w:szCs w:val="24"/>
          <w:highlight w:val="green"/>
        </w:rPr>
        <w:t>DESASTRE DE MOCOA</w:t>
      </w:r>
      <w:r w:rsidRPr="00303C61">
        <w:rPr>
          <w:b/>
          <w:color w:val="C00000"/>
          <w:sz w:val="24"/>
          <w:szCs w:val="24"/>
        </w:rPr>
        <w:t xml:space="preserve"> DE 2017</w:t>
      </w:r>
      <w:r w:rsidR="00742359">
        <w:rPr>
          <w:b/>
          <w:color w:val="C00000"/>
          <w:sz w:val="24"/>
          <w:szCs w:val="24"/>
        </w:rPr>
        <w:t xml:space="preserve"> </w:t>
      </w:r>
      <w:r w:rsidR="00742359">
        <w:rPr>
          <w:color w:val="auto"/>
          <w:sz w:val="24"/>
          <w:szCs w:val="24"/>
        </w:rPr>
        <w:fldChar w:fldCharType="begin"/>
      </w:r>
      <w:r w:rsidR="00742359">
        <w:instrText>XE "</w:instrText>
      </w:r>
      <w:r w:rsidR="00742359" w:rsidRPr="003104E8">
        <w:rPr>
          <w:color w:val="auto"/>
          <w:sz w:val="24"/>
          <w:szCs w:val="24"/>
        </w:rPr>
        <w:instrText xml:space="preserve">Desastre de </w:instrText>
      </w:r>
      <w:r w:rsidR="00742359">
        <w:rPr>
          <w:color w:val="auto"/>
          <w:sz w:val="24"/>
          <w:szCs w:val="24"/>
        </w:rPr>
        <w:instrText>Mocoa</w:instrText>
      </w:r>
      <w:r w:rsidR="00742359">
        <w:instrText>"</w:instrText>
      </w:r>
      <w:r w:rsidR="00742359">
        <w:rPr>
          <w:color w:val="auto"/>
          <w:sz w:val="24"/>
          <w:szCs w:val="24"/>
        </w:rPr>
        <w:fldChar w:fldCharType="end"/>
      </w:r>
    </w:p>
    <w:p w14:paraId="1AD67219" w14:textId="034AC3DD" w:rsidR="00592332" w:rsidRPr="00200BAC" w:rsidRDefault="00454D07">
      <w:pPr>
        <w:spacing w:after="0" w:line="360" w:lineRule="auto"/>
        <w:ind w:left="0" w:hanging="2"/>
        <w:rPr>
          <w:color w:val="auto"/>
        </w:rPr>
      </w:pPr>
      <w:r w:rsidRPr="00200BAC">
        <w:rPr>
          <w:color w:val="auto"/>
          <w:sz w:val="24"/>
          <w:szCs w:val="24"/>
        </w:rPr>
        <w:t>Mocoa es una ciudad ubicada en la parte sur de Colombia, cerca de las fronteras con Ecuador. Es la capital del Putumayo, un departamento fuertemente afectado por décadas de conflicto armado. De acuerdo con el DANE, a la fecha del desastre, la ciudad contaba con una población total aproximada de 43 mil habitantes de los cuales, cerca del 82% vivían en el área urbana</w:t>
      </w:r>
      <w:r w:rsidR="00F8072F" w:rsidRPr="00200BAC">
        <w:rPr>
          <w:color w:val="auto"/>
          <w:sz w:val="24"/>
          <w:szCs w:val="24"/>
        </w:rPr>
        <w:t xml:space="preserve"> [7]</w:t>
      </w:r>
      <w:r w:rsidRPr="00200BAC">
        <w:rPr>
          <w:color w:val="auto"/>
          <w:sz w:val="24"/>
          <w:szCs w:val="24"/>
        </w:rPr>
        <w:t>. Adicionalmente, se estima que aproximadamente el 60% de su población es desplazada de la violencia [</w:t>
      </w:r>
      <w:r w:rsidR="00971F23" w:rsidRPr="00200BAC">
        <w:rPr>
          <w:color w:val="auto"/>
          <w:sz w:val="24"/>
          <w:szCs w:val="24"/>
        </w:rPr>
        <w:t>2</w:t>
      </w:r>
      <w:r w:rsidR="00ED64B1" w:rsidRPr="00200BAC">
        <w:rPr>
          <w:color w:val="auto"/>
          <w:sz w:val="24"/>
          <w:szCs w:val="24"/>
        </w:rPr>
        <w:t>2</w:t>
      </w:r>
      <w:r w:rsidRPr="00200BAC">
        <w:rPr>
          <w:color w:val="auto"/>
          <w:sz w:val="24"/>
          <w:szCs w:val="24"/>
        </w:rPr>
        <w:t>]. Históricamente, Mocoa ha atravesado múltiples retos y complejas dinámicas sociales, económicas y políticas las cuales aumentan la vulnerabilidad de la población. Por otra parte, de acuerdo con el Mapa Nacional de Amenaza por Movimientos en Masa realizado por el Servicio Geológico Colombiano, gran parte del municipio está en amenaza de nivel alto o muy alto frente a movimientos en masa</w:t>
      </w:r>
      <w:r w:rsidR="006D4155" w:rsidRPr="00200BAC">
        <w:rPr>
          <w:color w:val="auto"/>
          <w:sz w:val="24"/>
          <w:szCs w:val="24"/>
        </w:rPr>
        <w:t xml:space="preserve"> [2</w:t>
      </w:r>
      <w:r w:rsidR="00ED64B1" w:rsidRPr="00200BAC">
        <w:rPr>
          <w:color w:val="auto"/>
          <w:sz w:val="24"/>
          <w:szCs w:val="24"/>
        </w:rPr>
        <w:t>3</w:t>
      </w:r>
      <w:r w:rsidR="006D4155" w:rsidRPr="00200BAC">
        <w:rPr>
          <w:color w:val="auto"/>
          <w:sz w:val="24"/>
          <w:szCs w:val="24"/>
        </w:rPr>
        <w:t>]</w:t>
      </w:r>
      <w:r w:rsidRPr="00200BAC">
        <w:rPr>
          <w:color w:val="auto"/>
          <w:sz w:val="24"/>
          <w:szCs w:val="24"/>
        </w:rPr>
        <w:t>. Lo anterior, convirtió a Mocoa en un escenario de alto riesgo y alta vulnerabilidad [2</w:t>
      </w:r>
      <w:r w:rsidR="00ED64B1" w:rsidRPr="00200BAC">
        <w:rPr>
          <w:color w:val="auto"/>
          <w:sz w:val="24"/>
          <w:szCs w:val="24"/>
        </w:rPr>
        <w:t>4</w:t>
      </w:r>
      <w:r w:rsidRPr="00200BAC">
        <w:rPr>
          <w:color w:val="auto"/>
          <w:sz w:val="24"/>
          <w:szCs w:val="24"/>
        </w:rPr>
        <w:t xml:space="preserve">], lo que desencadenó una de las tragedias más grandes de la historia reciente colombiana. A continuación, se realiza una descripción del desastre y luego se estudia la progresión de la vulnerabilidad respecto a sus causas raíz, presiones dinámicas y condiciones inseguras. </w:t>
      </w:r>
    </w:p>
    <w:p w14:paraId="2FE3E95F" w14:textId="4050846E" w:rsidR="00592332" w:rsidRPr="00200BAC" w:rsidRDefault="00820749">
      <w:pPr>
        <w:pBdr>
          <w:top w:val="nil"/>
          <w:left w:val="nil"/>
          <w:bottom w:val="nil"/>
          <w:right w:val="nil"/>
          <w:between w:val="nil"/>
        </w:pBdr>
        <w:spacing w:before="160" w:after="120" w:line="360" w:lineRule="auto"/>
        <w:ind w:left="0" w:right="28" w:hanging="2"/>
        <w:rPr>
          <w:b/>
          <w:color w:val="auto"/>
          <w:sz w:val="24"/>
          <w:szCs w:val="24"/>
        </w:rPr>
      </w:pPr>
      <w:r w:rsidRPr="00200BAC">
        <w:rPr>
          <w:b/>
          <w:color w:val="auto"/>
          <w:sz w:val="24"/>
          <w:szCs w:val="24"/>
        </w:rPr>
        <w:t>4</w:t>
      </w:r>
      <w:r w:rsidR="00454D07" w:rsidRPr="00200BAC">
        <w:rPr>
          <w:b/>
          <w:color w:val="auto"/>
          <w:sz w:val="24"/>
          <w:szCs w:val="24"/>
        </w:rPr>
        <w:t>.1 Descripción del desastre de Mocoa</w:t>
      </w:r>
    </w:p>
    <w:p w14:paraId="557CB581" w14:textId="08934C3C" w:rsidR="00592332" w:rsidRPr="00200BAC" w:rsidRDefault="00454D07" w:rsidP="00303C61">
      <w:pPr>
        <w:spacing w:after="240" w:line="360" w:lineRule="auto"/>
        <w:ind w:left="0" w:right="28" w:hanging="2"/>
        <w:rPr>
          <w:color w:val="auto"/>
          <w:sz w:val="24"/>
          <w:szCs w:val="24"/>
        </w:rPr>
      </w:pPr>
      <w:bookmarkStart w:id="3" w:name="_heading=h.1fob9te" w:colFirst="0" w:colLast="0"/>
      <w:bookmarkEnd w:id="3"/>
      <w:r w:rsidRPr="00200BAC">
        <w:rPr>
          <w:color w:val="auto"/>
          <w:sz w:val="24"/>
          <w:szCs w:val="24"/>
        </w:rPr>
        <w:t>Entre la noche del 31 de marzo y la madrugada del 1 de abril de 2017, fuertes movimientos de tierra y lodo ocurrieron en Mocoa destruyendo gran parte de su área urbana. Esos movimientos fueron causados por lluvias torrenciales que se extendieron por 4 días consecutivos seguidos por una fuerte lluvia la noche del evento [2</w:t>
      </w:r>
      <w:r w:rsidR="00ED64B1" w:rsidRPr="00200BAC">
        <w:rPr>
          <w:color w:val="auto"/>
          <w:sz w:val="24"/>
          <w:szCs w:val="24"/>
        </w:rPr>
        <w:t>5</w:t>
      </w:r>
      <w:r w:rsidRPr="00200BAC">
        <w:rPr>
          <w:color w:val="auto"/>
          <w:sz w:val="24"/>
          <w:szCs w:val="24"/>
        </w:rPr>
        <w:t xml:space="preserve">].  El desastre dejó 332 muertos, 398 heridos, 77 desaparecidos, más de 22 mil personas damnificadas y 48 barrios </w:t>
      </w:r>
      <w:r w:rsidRPr="00200BAC">
        <w:rPr>
          <w:color w:val="auto"/>
          <w:sz w:val="24"/>
          <w:szCs w:val="24"/>
        </w:rPr>
        <w:lastRenderedPageBreak/>
        <w:t>afectados [2</w:t>
      </w:r>
      <w:r w:rsidR="00ED64B1" w:rsidRPr="00200BAC">
        <w:rPr>
          <w:color w:val="auto"/>
          <w:sz w:val="24"/>
          <w:szCs w:val="24"/>
        </w:rPr>
        <w:t>6</w:t>
      </w:r>
      <w:r w:rsidRPr="00200BAC">
        <w:rPr>
          <w:color w:val="auto"/>
          <w:sz w:val="24"/>
          <w:szCs w:val="24"/>
        </w:rPr>
        <w:t>].  De acuerdo con The international Disaster Database del Centre for Research on the Epidemiology of Disasters (CRED), el desastre de Mocoa en 2017 ocupa el puesto 24 dentro de los deslizamientos con más víctimas fatales en el periodo desde 1900 hasta 2021 en todo el mundo</w:t>
      </w:r>
      <w:r w:rsidR="006F3FC0" w:rsidRPr="00200BAC">
        <w:rPr>
          <w:color w:val="auto"/>
          <w:sz w:val="24"/>
          <w:szCs w:val="24"/>
        </w:rPr>
        <w:t xml:space="preserve"> [6]</w:t>
      </w:r>
      <w:r w:rsidRPr="00200BAC">
        <w:rPr>
          <w:color w:val="auto"/>
          <w:sz w:val="24"/>
          <w:szCs w:val="24"/>
        </w:rPr>
        <w:t>. Vale la pena resaltar que la categoría de deslizamientos incluye avalanchas, hundimientos, deslizamientos de montaña y deslizamientos de lodo. El periódico El Tiempo recolectó testimonios de varios habitantes de Mocoa los cuales describieron las primeras horas de la emergencia</w:t>
      </w:r>
      <w:r w:rsidR="002D754B" w:rsidRPr="00200BAC">
        <w:rPr>
          <w:color w:val="auto"/>
          <w:sz w:val="24"/>
          <w:szCs w:val="24"/>
        </w:rPr>
        <w:t xml:space="preserve"> [2</w:t>
      </w:r>
      <w:r w:rsidR="00ED64B1" w:rsidRPr="00200BAC">
        <w:rPr>
          <w:color w:val="auto"/>
          <w:sz w:val="24"/>
          <w:szCs w:val="24"/>
        </w:rPr>
        <w:t>7</w:t>
      </w:r>
      <w:r w:rsidR="002D754B" w:rsidRPr="00200BAC">
        <w:rPr>
          <w:color w:val="auto"/>
          <w:sz w:val="24"/>
          <w:szCs w:val="24"/>
        </w:rPr>
        <w:t>],</w:t>
      </w:r>
      <w:r w:rsidRPr="00200BAC">
        <w:rPr>
          <w:color w:val="auto"/>
          <w:sz w:val="24"/>
          <w:szCs w:val="24"/>
        </w:rPr>
        <w:t xml:space="preserve"> como se aprecia en la Caja 3. </w:t>
      </w:r>
    </w:p>
    <w:tbl>
      <w:tblPr>
        <w:tblStyle w:val="a5"/>
        <w:tblW w:w="8880" w:type="dxa"/>
        <w:tblInd w:w="0" w:type="dxa"/>
        <w:shd w:val="clear" w:color="auto" w:fill="DAEEF3" w:themeFill="accent5" w:themeFillTint="33"/>
        <w:tblLayout w:type="fixed"/>
        <w:tblLook w:val="0000" w:firstRow="0" w:lastRow="0" w:firstColumn="0" w:lastColumn="0" w:noHBand="0" w:noVBand="0"/>
      </w:tblPr>
      <w:tblGrid>
        <w:gridCol w:w="8880"/>
      </w:tblGrid>
      <w:tr w:rsidR="00303C61" w:rsidRPr="00200BAC" w14:paraId="3BE50875" w14:textId="77777777" w:rsidTr="00303C61">
        <w:trPr>
          <w:trHeight w:val="591"/>
        </w:trPr>
        <w:tc>
          <w:tcPr>
            <w:tcW w:w="8880" w:type="dxa"/>
            <w:shd w:val="clear" w:color="auto" w:fill="DAEEF3" w:themeFill="accent5" w:themeFillTint="33"/>
            <w:tcMar>
              <w:top w:w="100" w:type="dxa"/>
              <w:left w:w="100" w:type="dxa"/>
              <w:bottom w:w="100" w:type="dxa"/>
              <w:right w:w="100" w:type="dxa"/>
            </w:tcMar>
          </w:tcPr>
          <w:p w14:paraId="2C4C0775" w14:textId="6DD6CD41" w:rsidR="00592332" w:rsidRPr="00200BAC" w:rsidRDefault="00454D07">
            <w:pPr>
              <w:spacing w:after="0" w:line="360" w:lineRule="auto"/>
              <w:ind w:left="0" w:hanging="2"/>
              <w:rPr>
                <w:color w:val="auto"/>
              </w:rPr>
            </w:pPr>
            <w:r w:rsidRPr="00200BAC">
              <w:rPr>
                <w:b/>
                <w:color w:val="auto"/>
              </w:rPr>
              <w:t xml:space="preserve">Caja </w:t>
            </w:r>
            <w:r w:rsidR="00E45B70" w:rsidRPr="00200BAC">
              <w:rPr>
                <w:b/>
                <w:color w:val="auto"/>
              </w:rPr>
              <w:t>3</w:t>
            </w:r>
            <w:r w:rsidRPr="00200BAC">
              <w:rPr>
                <w:b/>
                <w:color w:val="auto"/>
              </w:rPr>
              <w:t xml:space="preserve">. </w:t>
            </w:r>
            <w:r w:rsidRPr="00742359">
              <w:rPr>
                <w:b/>
                <w:color w:val="auto"/>
                <w:highlight w:val="green"/>
              </w:rPr>
              <w:t>Evolución de la tragedia de Mocoa</w:t>
            </w:r>
            <w:r w:rsidR="00742359">
              <w:rPr>
                <w:b/>
                <w:color w:val="auto"/>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 xml:space="preserve">Desastre de </w:instrText>
            </w:r>
            <w:r w:rsidR="00742359">
              <w:rPr>
                <w:color w:val="auto"/>
                <w:sz w:val="24"/>
                <w:szCs w:val="24"/>
              </w:rPr>
              <w:instrText>Mocoa: evolución de la tragedia</w:instrText>
            </w:r>
            <w:r w:rsidR="00742359">
              <w:instrText>"</w:instrText>
            </w:r>
            <w:r w:rsidR="00742359">
              <w:rPr>
                <w:color w:val="auto"/>
                <w:sz w:val="24"/>
                <w:szCs w:val="24"/>
              </w:rPr>
              <w:fldChar w:fldCharType="end"/>
            </w:r>
          </w:p>
          <w:p w14:paraId="7BC6D510"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Sobre las 10 de la noche del viernes 31 de marzo, comenzó un impresionante aguacero el cual estuvo precedido por varios días de lluvias.</w:t>
            </w:r>
          </w:p>
          <w:p w14:paraId="15E8C48C"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 xml:space="preserve">Sobre la media noche, los ríos que atraviesan Mocoa (Mulato, Mocoa, y Sangoyaco) y varias quebradas como la Taruca desplazaron toneladas de lodo sobre la zona urbana sepultando barrios enteros. </w:t>
            </w:r>
          </w:p>
          <w:p w14:paraId="1DC8DA8C"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Algunas personas lograron escapar de la ciudad antes que las vías de escape fueran bloqueadas por el desastre. Otras personas lograron salir de sus hogares a la calle, las cuales dieron testimonio de ríos de barro y de gente gritando de miedo.</w:t>
            </w:r>
          </w:p>
          <w:p w14:paraId="3D74DC5D" w14:textId="5367C7DA"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Después del gran desplazamiento de lodo, los primeros reportes oficiales realizados por</w:t>
            </w:r>
            <w:r w:rsidR="00930208">
              <w:rPr>
                <w:color w:val="auto"/>
              </w:rPr>
              <w:t xml:space="preserve"> el</w:t>
            </w:r>
            <w:r w:rsidRPr="00200BAC">
              <w:rPr>
                <w:color w:val="auto"/>
              </w:rPr>
              <w:t xml:space="preserve"> Comando General de las Fuerzas Militares reportaban al menos doscientas víctimas fatales, con cientos de personas desaparecidas.</w:t>
            </w:r>
          </w:p>
          <w:p w14:paraId="4736BBC5"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 xml:space="preserve">La gobernadora de la época en el Putumayo, Sorrel Aroca, informa que en la zona del desastre no hay suministro de energía eléctrica ni de gas, adicionalmente el acueducto quedó bastante afectado. </w:t>
            </w:r>
          </w:p>
          <w:p w14:paraId="19CE4232" w14:textId="37FEEAB2"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La plaza de mercado (centro de ac</w:t>
            </w:r>
            <w:r w:rsidR="00930208">
              <w:rPr>
                <w:color w:val="auto"/>
              </w:rPr>
              <w:t>opio de alimentos) fue devastada</w:t>
            </w:r>
            <w:r w:rsidRPr="00200BAC">
              <w:rPr>
                <w:color w:val="auto"/>
              </w:rPr>
              <w:t xml:space="preserve"> afectando el abastecimiento de alimentos en medio de la emergencia.</w:t>
            </w:r>
          </w:p>
          <w:p w14:paraId="18CE3289"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Desde las primeras horas del sábado, personal de socorro de la Policía y Fuerzas Militares fueron movilizados para hacerle frente a la emergencia.</w:t>
            </w:r>
          </w:p>
          <w:p w14:paraId="3975785A"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t>En horas de la mañana, el presidente de ese entonces, Juan Manuel Santos, se desplazó a la zona y declaró el estado de calamidad.</w:t>
            </w:r>
          </w:p>
          <w:p w14:paraId="6A96F294" w14:textId="77777777" w:rsidR="00592332" w:rsidRPr="00200BAC" w:rsidRDefault="00454D07" w:rsidP="00057FA3">
            <w:pPr>
              <w:pStyle w:val="Prrafodelista"/>
              <w:numPr>
                <w:ilvl w:val="0"/>
                <w:numId w:val="16"/>
              </w:numPr>
              <w:spacing w:after="0" w:line="360" w:lineRule="auto"/>
              <w:ind w:leftChars="0" w:firstLineChars="0"/>
              <w:rPr>
                <w:color w:val="auto"/>
              </w:rPr>
            </w:pPr>
            <w:r w:rsidRPr="00200BAC">
              <w:rPr>
                <w:color w:val="auto"/>
              </w:rPr>
              <w:lastRenderedPageBreak/>
              <w:t>Adicionalmente, el gobierno colombiano activó el Sistema Nacional de Gestión del Riesgo de Desastres para atender la emergencia.</w:t>
            </w:r>
          </w:p>
        </w:tc>
      </w:tr>
    </w:tbl>
    <w:p w14:paraId="5C825189" w14:textId="77777777" w:rsidR="00592332" w:rsidRPr="00200BAC" w:rsidRDefault="00592332">
      <w:pPr>
        <w:spacing w:after="0" w:line="360" w:lineRule="auto"/>
        <w:ind w:left="0" w:hanging="2"/>
        <w:rPr>
          <w:color w:val="auto"/>
          <w:sz w:val="24"/>
          <w:szCs w:val="24"/>
        </w:rPr>
      </w:pPr>
    </w:p>
    <w:p w14:paraId="0E7ED73B" w14:textId="6E2837EC" w:rsidR="00592332" w:rsidRPr="00200BAC" w:rsidRDefault="00454D07" w:rsidP="00057FA3">
      <w:pPr>
        <w:spacing w:after="0" w:line="360" w:lineRule="auto"/>
        <w:ind w:leftChars="0" w:left="0" w:firstLineChars="0" w:firstLine="720"/>
        <w:rPr>
          <w:color w:val="auto"/>
          <w:sz w:val="24"/>
          <w:szCs w:val="24"/>
        </w:rPr>
      </w:pPr>
      <w:r w:rsidRPr="00200BAC">
        <w:rPr>
          <w:color w:val="auto"/>
          <w:sz w:val="24"/>
          <w:szCs w:val="24"/>
        </w:rPr>
        <w:t xml:space="preserve">La </w:t>
      </w:r>
      <w:r w:rsidRPr="00B468C5">
        <w:rPr>
          <w:b/>
          <w:bCs/>
          <w:color w:val="auto"/>
          <w:sz w:val="24"/>
          <w:szCs w:val="24"/>
        </w:rPr>
        <w:t xml:space="preserve">Figura </w:t>
      </w:r>
      <w:r w:rsidR="00E45B70" w:rsidRPr="00B468C5">
        <w:rPr>
          <w:b/>
          <w:bCs/>
          <w:color w:val="auto"/>
          <w:sz w:val="24"/>
          <w:szCs w:val="24"/>
        </w:rPr>
        <w:t>4</w:t>
      </w:r>
      <w:r w:rsidRPr="00200BAC">
        <w:rPr>
          <w:color w:val="auto"/>
          <w:sz w:val="24"/>
          <w:szCs w:val="24"/>
        </w:rPr>
        <w:t xml:space="preserve"> muestra como los deslizamientos afectaron y sepultaron gran parte de la zona urbana de Mocoa. A continuación, se realiza el análisis de la progresión de la vulnerabilidad resaltando las principales causas raíz, presiones dinámicas y condiciones inseguras que desencadenaron la tragedia.</w:t>
      </w:r>
    </w:p>
    <w:p w14:paraId="33139979" w14:textId="77777777" w:rsidR="00592332" w:rsidRPr="00200BAC" w:rsidRDefault="00454D07">
      <w:pPr>
        <w:spacing w:after="0" w:line="360" w:lineRule="auto"/>
        <w:ind w:left="0" w:hanging="2"/>
        <w:jc w:val="center"/>
        <w:rPr>
          <w:color w:val="auto"/>
        </w:rPr>
      </w:pPr>
      <w:r w:rsidRPr="00200BAC">
        <w:rPr>
          <w:noProof/>
          <w:color w:val="auto"/>
          <w:lang w:bidi="ar-SA"/>
        </w:rPr>
        <w:drawing>
          <wp:inline distT="0" distB="0" distL="114300" distR="114300" wp14:anchorId="65222D4D" wp14:editId="6B30C607">
            <wp:extent cx="5385435" cy="3566160"/>
            <wp:effectExtent l="0" t="0" r="0" b="0"/>
            <wp:docPr id="103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385435" cy="3566160"/>
                    </a:xfrm>
                    <a:prstGeom prst="rect">
                      <a:avLst/>
                    </a:prstGeom>
                    <a:ln/>
                  </pic:spPr>
                </pic:pic>
              </a:graphicData>
            </a:graphic>
          </wp:inline>
        </w:drawing>
      </w:r>
    </w:p>
    <w:p w14:paraId="11F382CA" w14:textId="09C451C3" w:rsidR="00592332" w:rsidRPr="00200BAC" w:rsidRDefault="00454D07">
      <w:pPr>
        <w:spacing w:after="0" w:line="360" w:lineRule="auto"/>
        <w:ind w:left="0" w:hanging="2"/>
        <w:jc w:val="center"/>
        <w:rPr>
          <w:color w:val="auto"/>
          <w:sz w:val="24"/>
          <w:szCs w:val="24"/>
        </w:rPr>
      </w:pPr>
      <w:r w:rsidRPr="00200BAC">
        <w:rPr>
          <w:b/>
          <w:color w:val="auto"/>
          <w:sz w:val="24"/>
          <w:szCs w:val="24"/>
        </w:rPr>
        <w:t xml:space="preserve">Figura </w:t>
      </w:r>
      <w:r w:rsidR="00E45B70" w:rsidRPr="00200BAC">
        <w:rPr>
          <w:b/>
          <w:color w:val="auto"/>
          <w:sz w:val="24"/>
          <w:szCs w:val="24"/>
        </w:rPr>
        <w:t>4</w:t>
      </w:r>
      <w:r w:rsidRPr="00200BAC">
        <w:rPr>
          <w:b/>
          <w:color w:val="auto"/>
          <w:sz w:val="24"/>
          <w:szCs w:val="24"/>
        </w:rPr>
        <w:t>.</w:t>
      </w:r>
      <w:r w:rsidRPr="00200BAC">
        <w:rPr>
          <w:color w:val="auto"/>
          <w:sz w:val="24"/>
          <w:szCs w:val="24"/>
        </w:rPr>
        <w:t xml:space="preserve">  Afectación del área urbana de Mocoa. Fuente: UNGRD [2</w:t>
      </w:r>
      <w:r w:rsidR="00700845" w:rsidRPr="00200BAC">
        <w:rPr>
          <w:color w:val="auto"/>
          <w:sz w:val="24"/>
          <w:szCs w:val="24"/>
        </w:rPr>
        <w:t>8</w:t>
      </w:r>
      <w:r w:rsidRPr="00200BAC">
        <w:rPr>
          <w:color w:val="auto"/>
          <w:sz w:val="24"/>
          <w:szCs w:val="24"/>
        </w:rPr>
        <w:t>]</w:t>
      </w:r>
      <w:r w:rsidR="00470854" w:rsidRPr="00200BAC">
        <w:rPr>
          <w:color w:val="auto"/>
          <w:sz w:val="24"/>
          <w:szCs w:val="24"/>
        </w:rPr>
        <w:t>.</w:t>
      </w:r>
    </w:p>
    <w:p w14:paraId="45ED2BF7" w14:textId="3E0E0803" w:rsidR="00592332" w:rsidRPr="00200BAC" w:rsidRDefault="00820749">
      <w:pPr>
        <w:pBdr>
          <w:top w:val="nil"/>
          <w:left w:val="nil"/>
          <w:bottom w:val="nil"/>
          <w:right w:val="nil"/>
          <w:between w:val="nil"/>
        </w:pBdr>
        <w:spacing w:before="160" w:after="120" w:line="360" w:lineRule="auto"/>
        <w:ind w:left="0" w:right="28" w:hanging="2"/>
        <w:rPr>
          <w:b/>
          <w:color w:val="auto"/>
          <w:sz w:val="24"/>
          <w:szCs w:val="24"/>
        </w:rPr>
      </w:pPr>
      <w:r w:rsidRPr="00200BAC">
        <w:rPr>
          <w:b/>
          <w:color w:val="auto"/>
          <w:sz w:val="24"/>
          <w:szCs w:val="24"/>
        </w:rPr>
        <w:t>4</w:t>
      </w:r>
      <w:r w:rsidR="00454D07" w:rsidRPr="00200BAC">
        <w:rPr>
          <w:b/>
          <w:color w:val="auto"/>
          <w:sz w:val="24"/>
          <w:szCs w:val="24"/>
        </w:rPr>
        <w:t>.2 Causas raíz del desastre de Mocoa</w:t>
      </w:r>
      <w:r w:rsidR="00742359">
        <w:rPr>
          <w:b/>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 xml:space="preserve">Desastre de </w:instrText>
      </w:r>
      <w:r w:rsidR="00742359">
        <w:rPr>
          <w:color w:val="auto"/>
          <w:sz w:val="24"/>
          <w:szCs w:val="24"/>
        </w:rPr>
        <w:instrText>Mocoa:causas raiz</w:instrText>
      </w:r>
      <w:r w:rsidR="00742359">
        <w:instrText>"</w:instrText>
      </w:r>
      <w:r w:rsidR="00742359">
        <w:rPr>
          <w:color w:val="auto"/>
          <w:sz w:val="24"/>
          <w:szCs w:val="24"/>
        </w:rPr>
        <w:fldChar w:fldCharType="end"/>
      </w:r>
    </w:p>
    <w:p w14:paraId="36BC7F7E" w14:textId="55DF58FC" w:rsidR="00592332" w:rsidRPr="00200BAC" w:rsidRDefault="00454D07">
      <w:pPr>
        <w:spacing w:after="0" w:line="360" w:lineRule="auto"/>
        <w:ind w:left="0" w:hanging="2"/>
        <w:rPr>
          <w:color w:val="auto"/>
          <w:sz w:val="24"/>
          <w:szCs w:val="24"/>
        </w:rPr>
      </w:pPr>
      <w:r w:rsidRPr="00200BAC">
        <w:rPr>
          <w:color w:val="auto"/>
          <w:sz w:val="24"/>
          <w:szCs w:val="24"/>
        </w:rPr>
        <w:t xml:space="preserve">El modelo PAR determina como causas raíz a los factores que aumentan la vulnerabilidad de las poblaciones. Estos suelen ser procesos económicos, demográficos y políticos que afectan la distribución de recursos dentro de los grupos sociales. Adicionalmente, las causas raíz </w:t>
      </w:r>
      <w:r w:rsidRPr="00200BAC">
        <w:rPr>
          <w:color w:val="auto"/>
          <w:sz w:val="24"/>
          <w:szCs w:val="24"/>
        </w:rPr>
        <w:lastRenderedPageBreak/>
        <w:t xml:space="preserve">también </w:t>
      </w:r>
      <w:r w:rsidR="00057FA3" w:rsidRPr="00200BAC">
        <w:rPr>
          <w:color w:val="auto"/>
          <w:sz w:val="24"/>
          <w:szCs w:val="24"/>
        </w:rPr>
        <w:t>se</w:t>
      </w:r>
      <w:r w:rsidRPr="00200BAC">
        <w:rPr>
          <w:color w:val="auto"/>
          <w:sz w:val="24"/>
          <w:szCs w:val="24"/>
        </w:rPr>
        <w:t xml:space="preserve"> relaciona</w:t>
      </w:r>
      <w:r w:rsidR="00057FA3" w:rsidRPr="00200BAC">
        <w:rPr>
          <w:color w:val="auto"/>
          <w:sz w:val="24"/>
          <w:szCs w:val="24"/>
        </w:rPr>
        <w:t>n</w:t>
      </w:r>
      <w:r w:rsidRPr="00200BAC">
        <w:rPr>
          <w:color w:val="auto"/>
          <w:sz w:val="24"/>
          <w:szCs w:val="24"/>
        </w:rPr>
        <w:t xml:space="preserve"> con la función estatal, y el control ejercido por las instituciones. Las principales causas raíz que se identificaron para el desas</w:t>
      </w:r>
      <w:r w:rsidR="00057FA3" w:rsidRPr="00200BAC">
        <w:rPr>
          <w:color w:val="auto"/>
          <w:sz w:val="24"/>
          <w:szCs w:val="24"/>
        </w:rPr>
        <w:t>tre de Mocoa son las siguientes.</w:t>
      </w:r>
      <w:r w:rsidRPr="00200BAC">
        <w:rPr>
          <w:color w:val="auto"/>
          <w:sz w:val="24"/>
          <w:szCs w:val="24"/>
        </w:rPr>
        <w:t xml:space="preserve">  </w:t>
      </w:r>
    </w:p>
    <w:p w14:paraId="7873D9AA" w14:textId="0F2F7332" w:rsidR="00592332" w:rsidRPr="00200BAC" w:rsidRDefault="00454D07">
      <w:pPr>
        <w:spacing w:before="160" w:after="160" w:line="360" w:lineRule="auto"/>
        <w:ind w:left="0" w:right="28" w:hanging="2"/>
        <w:rPr>
          <w:color w:val="auto"/>
          <w:sz w:val="24"/>
          <w:szCs w:val="24"/>
        </w:rPr>
      </w:pPr>
      <w:r w:rsidRPr="00200BAC">
        <w:rPr>
          <w:b/>
          <w:color w:val="auto"/>
          <w:sz w:val="24"/>
          <w:szCs w:val="24"/>
        </w:rPr>
        <w:t xml:space="preserve">Acceso limitado a recursos. </w:t>
      </w:r>
      <w:r w:rsidRPr="00200BAC">
        <w:rPr>
          <w:color w:val="auto"/>
          <w:sz w:val="24"/>
          <w:szCs w:val="24"/>
        </w:rPr>
        <w:t>Mocoa, a la fecha del desastre, no contaba con los sistemas y equipos necesarios para afrontar un desastre de esta magnitud. De acuerdo con declaraciones del entonces secretario de gobierno de Mocoa, Eduardo Alfredo Jiménez, cuando ocurrió la tragedia Mocoa no contaba con los equipos de monitoreo que permitieran contar con alertas tempranas frente a estos deslizamientos</w:t>
      </w:r>
      <w:r w:rsidR="00DE7590" w:rsidRPr="00200BAC">
        <w:rPr>
          <w:color w:val="auto"/>
          <w:sz w:val="24"/>
          <w:szCs w:val="24"/>
        </w:rPr>
        <w:t xml:space="preserve"> [</w:t>
      </w:r>
      <w:r w:rsidR="0016556B" w:rsidRPr="00200BAC">
        <w:rPr>
          <w:color w:val="auto"/>
          <w:sz w:val="24"/>
          <w:szCs w:val="24"/>
        </w:rPr>
        <w:t>2</w:t>
      </w:r>
      <w:r w:rsidR="00ED64B1" w:rsidRPr="00200BAC">
        <w:rPr>
          <w:color w:val="auto"/>
          <w:sz w:val="24"/>
          <w:szCs w:val="24"/>
        </w:rPr>
        <w:t>7</w:t>
      </w:r>
      <w:r w:rsidR="00DE7590" w:rsidRPr="00200BAC">
        <w:rPr>
          <w:color w:val="auto"/>
          <w:sz w:val="24"/>
          <w:szCs w:val="24"/>
        </w:rPr>
        <w:t>]</w:t>
      </w:r>
      <w:r w:rsidRPr="00200BAC">
        <w:rPr>
          <w:color w:val="auto"/>
          <w:sz w:val="24"/>
          <w:szCs w:val="24"/>
        </w:rPr>
        <w:t xml:space="preserve">. Por otra parte, Siddiqui, Peers </w:t>
      </w:r>
      <w:r w:rsidR="00057FA3" w:rsidRPr="00200BAC">
        <w:rPr>
          <w:color w:val="auto"/>
          <w:sz w:val="24"/>
          <w:szCs w:val="24"/>
        </w:rPr>
        <w:t>&amp;</w:t>
      </w:r>
      <w:r w:rsidRPr="00200BAC">
        <w:rPr>
          <w:color w:val="auto"/>
          <w:sz w:val="24"/>
          <w:szCs w:val="24"/>
        </w:rPr>
        <w:t xml:space="preserve"> Zulver resalta</w:t>
      </w:r>
      <w:r w:rsidR="000C19A5" w:rsidRPr="00200BAC">
        <w:rPr>
          <w:color w:val="auto"/>
          <w:sz w:val="24"/>
          <w:szCs w:val="24"/>
        </w:rPr>
        <w:t>n</w:t>
      </w:r>
      <w:r w:rsidRPr="00200BAC">
        <w:rPr>
          <w:color w:val="auto"/>
          <w:sz w:val="24"/>
          <w:szCs w:val="24"/>
        </w:rPr>
        <w:t xml:space="preserve"> la ausencia de medidas de disminución del riesgo de desastres en Mocoa previo a la ocurrencia del desastre</w:t>
      </w:r>
      <w:r w:rsidR="000C19A5" w:rsidRPr="00200BAC">
        <w:rPr>
          <w:color w:val="auto"/>
          <w:sz w:val="24"/>
          <w:szCs w:val="24"/>
        </w:rPr>
        <w:t xml:space="preserve"> [2</w:t>
      </w:r>
      <w:r w:rsidR="00ED64B1" w:rsidRPr="00200BAC">
        <w:rPr>
          <w:color w:val="auto"/>
          <w:sz w:val="24"/>
          <w:szCs w:val="24"/>
        </w:rPr>
        <w:t>9</w:t>
      </w:r>
      <w:r w:rsidR="000C19A5" w:rsidRPr="00200BAC">
        <w:rPr>
          <w:color w:val="auto"/>
          <w:sz w:val="24"/>
          <w:szCs w:val="24"/>
        </w:rPr>
        <w:t>]</w:t>
      </w:r>
      <w:r w:rsidRPr="00200BAC">
        <w:rPr>
          <w:color w:val="auto"/>
          <w:sz w:val="24"/>
          <w:szCs w:val="24"/>
        </w:rPr>
        <w:t xml:space="preserve">.  </w:t>
      </w:r>
    </w:p>
    <w:p w14:paraId="0F72473F" w14:textId="57852288" w:rsidR="00592332" w:rsidRPr="00200BAC" w:rsidRDefault="00454D07">
      <w:pPr>
        <w:spacing w:before="160" w:after="160" w:line="360" w:lineRule="auto"/>
        <w:ind w:left="0" w:right="28" w:hanging="2"/>
        <w:rPr>
          <w:color w:val="auto"/>
          <w:sz w:val="24"/>
          <w:szCs w:val="24"/>
        </w:rPr>
      </w:pPr>
      <w:r w:rsidRPr="00200BAC">
        <w:rPr>
          <w:b/>
          <w:color w:val="auto"/>
          <w:sz w:val="24"/>
          <w:szCs w:val="24"/>
        </w:rPr>
        <w:t xml:space="preserve">Ideologías: sistemas políticos. </w:t>
      </w:r>
      <w:r w:rsidRPr="00200BAC">
        <w:rPr>
          <w:color w:val="auto"/>
          <w:sz w:val="24"/>
          <w:szCs w:val="24"/>
        </w:rPr>
        <w:t xml:space="preserve">Otra causa raíz que incrementó la progresión de la vulnerabilidad en Mocoa fue la inestabilidad social y política de la zona. Como se resaltó anteriormente, el departamento del </w:t>
      </w:r>
      <w:r w:rsidR="007D4D69" w:rsidRPr="00200BAC">
        <w:rPr>
          <w:color w:val="auto"/>
          <w:sz w:val="24"/>
          <w:szCs w:val="24"/>
        </w:rPr>
        <w:t>P</w:t>
      </w:r>
      <w:r w:rsidRPr="00200BAC">
        <w:rPr>
          <w:color w:val="auto"/>
          <w:sz w:val="24"/>
          <w:szCs w:val="24"/>
        </w:rPr>
        <w:t>utumayo, de donde Mocoa es la capital, ha sido uno de los más afectados por décadas de conflictos armados. Adicionalmente, en noviembre de 2016, meses antes del desastre, el gobierno colombiano y el grupo insurgente Fuerzas Armadas Revolucionarias de Colombia (FARC) firmaron un acuerdo de paz poniendo fin a 52 años de conflicto [</w:t>
      </w:r>
      <w:r w:rsidR="00ED64B1" w:rsidRPr="00200BAC">
        <w:rPr>
          <w:color w:val="auto"/>
          <w:sz w:val="24"/>
          <w:szCs w:val="24"/>
        </w:rPr>
        <w:t>30</w:t>
      </w:r>
      <w:r w:rsidRPr="00200BAC">
        <w:rPr>
          <w:color w:val="auto"/>
          <w:sz w:val="24"/>
          <w:szCs w:val="24"/>
        </w:rPr>
        <w:t>]. Esto genera complejidades de gobernanza en la zona para el gobierno nacional</w:t>
      </w:r>
      <w:r w:rsidR="003B780E" w:rsidRPr="00200BAC">
        <w:rPr>
          <w:color w:val="auto"/>
          <w:sz w:val="24"/>
          <w:szCs w:val="24"/>
        </w:rPr>
        <w:t xml:space="preserve">, lo cual </w:t>
      </w:r>
      <w:r w:rsidR="002E61E4" w:rsidRPr="00200BAC">
        <w:rPr>
          <w:color w:val="auto"/>
          <w:sz w:val="24"/>
          <w:szCs w:val="24"/>
        </w:rPr>
        <w:t xml:space="preserve">genera vulnerabilidades en la población y problemas en la distribución de recursos en la población. </w:t>
      </w:r>
    </w:p>
    <w:p w14:paraId="2E23F25C" w14:textId="17700626" w:rsidR="00592332" w:rsidRPr="00200BAC" w:rsidRDefault="00454D07" w:rsidP="00820749">
      <w:pPr>
        <w:pStyle w:val="Prrafodelista"/>
        <w:numPr>
          <w:ilvl w:val="1"/>
          <w:numId w:val="10"/>
        </w:numPr>
        <w:pBdr>
          <w:top w:val="nil"/>
          <w:left w:val="nil"/>
          <w:bottom w:val="nil"/>
          <w:right w:val="nil"/>
          <w:between w:val="nil"/>
        </w:pBdr>
        <w:spacing w:before="160" w:after="120" w:line="360" w:lineRule="auto"/>
        <w:ind w:leftChars="0" w:left="284" w:right="28" w:firstLineChars="0" w:hanging="284"/>
        <w:rPr>
          <w:b/>
          <w:color w:val="auto"/>
          <w:sz w:val="24"/>
          <w:szCs w:val="24"/>
        </w:rPr>
      </w:pPr>
      <w:r w:rsidRPr="00742359">
        <w:rPr>
          <w:b/>
          <w:color w:val="auto"/>
          <w:sz w:val="24"/>
          <w:szCs w:val="24"/>
          <w:highlight w:val="green"/>
        </w:rPr>
        <w:t>Presiones dinámicas</w:t>
      </w:r>
      <w:r w:rsidRPr="00200BAC">
        <w:rPr>
          <w:b/>
          <w:color w:val="auto"/>
          <w:sz w:val="24"/>
          <w:szCs w:val="24"/>
        </w:rPr>
        <w:t xml:space="preserve"> del desastre de Mocoa</w:t>
      </w:r>
      <w:r w:rsidR="00742359">
        <w:rPr>
          <w:b/>
          <w:color w:val="auto"/>
          <w:sz w:val="24"/>
          <w:szCs w:val="24"/>
        </w:rPr>
        <w:t xml:space="preserve"> </w:t>
      </w:r>
      <w:r w:rsidR="00742359">
        <w:rPr>
          <w:color w:val="auto"/>
          <w:sz w:val="24"/>
          <w:szCs w:val="24"/>
        </w:rPr>
        <w:fldChar w:fldCharType="begin"/>
      </w:r>
      <w:r w:rsidR="00742359">
        <w:instrText xml:space="preserve"> XE "</w:instrText>
      </w:r>
      <w:r w:rsidR="00742359" w:rsidRPr="003104E8">
        <w:rPr>
          <w:color w:val="auto"/>
          <w:sz w:val="24"/>
          <w:szCs w:val="24"/>
        </w:rPr>
        <w:instrText xml:space="preserve">Desastre de </w:instrText>
      </w:r>
      <w:r w:rsidR="00742359">
        <w:rPr>
          <w:color w:val="auto"/>
          <w:sz w:val="24"/>
          <w:szCs w:val="24"/>
        </w:rPr>
        <w:instrText>Mocoa:presiones dinámicas</w:instrText>
      </w:r>
      <w:r w:rsidR="00742359">
        <w:instrText>"</w:instrText>
      </w:r>
      <w:r w:rsidR="00742359">
        <w:rPr>
          <w:color w:val="auto"/>
          <w:sz w:val="24"/>
          <w:szCs w:val="24"/>
        </w:rPr>
        <w:fldChar w:fldCharType="end"/>
      </w:r>
    </w:p>
    <w:p w14:paraId="34158F49" w14:textId="77777777" w:rsidR="00592332" w:rsidRPr="00200BAC" w:rsidRDefault="00454D07">
      <w:pPr>
        <w:spacing w:after="0" w:line="360" w:lineRule="auto"/>
        <w:ind w:left="0" w:hanging="2"/>
        <w:rPr>
          <w:color w:val="auto"/>
          <w:sz w:val="24"/>
          <w:szCs w:val="24"/>
        </w:rPr>
      </w:pPr>
      <w:r w:rsidRPr="00200BAC">
        <w:rPr>
          <w:color w:val="auto"/>
          <w:sz w:val="24"/>
          <w:szCs w:val="24"/>
        </w:rPr>
        <w:t xml:space="preserve">De acuerdo con el modelo PAR, las presiones dinámicas corresponden a los procesos que llevan las causas raíz a las condiciones inseguras. A continuación, se describen las principales presiones dinámicas que aumentaron la vulnerabilidad de la población de Mocoa. </w:t>
      </w:r>
    </w:p>
    <w:p w14:paraId="3A26B185" w14:textId="0BA61DB0" w:rsidR="00592332" w:rsidRPr="00200BAC" w:rsidRDefault="00057FA3">
      <w:pPr>
        <w:spacing w:before="160" w:after="160" w:line="360" w:lineRule="auto"/>
        <w:ind w:left="0" w:right="0" w:hanging="2"/>
        <w:rPr>
          <w:color w:val="auto"/>
          <w:sz w:val="24"/>
          <w:szCs w:val="24"/>
        </w:rPr>
      </w:pPr>
      <w:r w:rsidRPr="00200BAC">
        <w:rPr>
          <w:b/>
          <w:color w:val="auto"/>
          <w:sz w:val="24"/>
          <w:szCs w:val="24"/>
        </w:rPr>
        <w:t>Fuerzas macro: c</w:t>
      </w:r>
      <w:r w:rsidR="00454D07" w:rsidRPr="00200BAC">
        <w:rPr>
          <w:b/>
          <w:color w:val="auto"/>
          <w:sz w:val="24"/>
          <w:szCs w:val="24"/>
        </w:rPr>
        <w:t>ambios rápidos en la población</w:t>
      </w:r>
      <w:r w:rsidR="00454D07" w:rsidRPr="00200BAC">
        <w:rPr>
          <w:color w:val="auto"/>
          <w:sz w:val="24"/>
          <w:szCs w:val="24"/>
        </w:rPr>
        <w:t xml:space="preserve">. Una importante presión dinámica para este caso de estudio es la forma en que la composición poblacional de Mocoa cambió durante los últimos años. Ejemplo de lo anterior son las comunidades enteras que fueron víctimas de </w:t>
      </w:r>
      <w:r w:rsidR="00454D07" w:rsidRPr="00200BAC">
        <w:rPr>
          <w:color w:val="auto"/>
          <w:sz w:val="24"/>
          <w:szCs w:val="24"/>
        </w:rPr>
        <w:lastRenderedPageBreak/>
        <w:t>desplazamiento en zonas rurales cercanas, las cuales llegaban a Mocoa. Debido al anterior fenómeno, el 60% de la población de Mocoa correspondía a desplazados [</w:t>
      </w:r>
      <w:r w:rsidR="0016556B" w:rsidRPr="00200BAC">
        <w:rPr>
          <w:color w:val="auto"/>
          <w:sz w:val="24"/>
          <w:szCs w:val="24"/>
        </w:rPr>
        <w:t>2</w:t>
      </w:r>
      <w:r w:rsidR="00ED64B1" w:rsidRPr="00200BAC">
        <w:rPr>
          <w:color w:val="auto"/>
          <w:sz w:val="24"/>
          <w:szCs w:val="24"/>
        </w:rPr>
        <w:t>2</w:t>
      </w:r>
      <w:r w:rsidR="00454D07" w:rsidRPr="00200BAC">
        <w:rPr>
          <w:color w:val="auto"/>
          <w:sz w:val="24"/>
          <w:szCs w:val="24"/>
        </w:rPr>
        <w:t>].</w:t>
      </w:r>
    </w:p>
    <w:p w14:paraId="79751886" w14:textId="0E815821" w:rsidR="00592332" w:rsidRPr="00200BAC" w:rsidRDefault="00454D07">
      <w:pPr>
        <w:spacing w:before="160" w:after="160" w:line="360" w:lineRule="auto"/>
        <w:ind w:left="0" w:right="0" w:hanging="2"/>
        <w:rPr>
          <w:color w:val="auto"/>
          <w:sz w:val="24"/>
          <w:szCs w:val="24"/>
        </w:rPr>
      </w:pPr>
      <w:r w:rsidRPr="00200BAC">
        <w:rPr>
          <w:b/>
          <w:color w:val="auto"/>
          <w:sz w:val="24"/>
          <w:szCs w:val="24"/>
        </w:rPr>
        <w:t xml:space="preserve">Fuerzas macro: conflictos armados. </w:t>
      </w:r>
      <w:r w:rsidRPr="00200BAC">
        <w:rPr>
          <w:color w:val="auto"/>
          <w:sz w:val="24"/>
          <w:szCs w:val="24"/>
        </w:rPr>
        <w:t>La violencia en zonas rurales del departamento del Putumayo y otros departamentos del sur del país corresponde a una de las más importantes presiones dinámicas para este desastre. Incluso en la segunda edición del libro en el cual se introduce el modelo PAR, se menciona como ejemplo de presiones dinámicas a la violencia rural y a la marginalización urbana en Colombia</w:t>
      </w:r>
      <w:r w:rsidR="00A97FA3" w:rsidRPr="00200BAC">
        <w:rPr>
          <w:color w:val="auto"/>
          <w:sz w:val="24"/>
          <w:szCs w:val="24"/>
        </w:rPr>
        <w:t xml:space="preserve"> [1]</w:t>
      </w:r>
      <w:r w:rsidRPr="00200BAC">
        <w:rPr>
          <w:color w:val="auto"/>
          <w:sz w:val="24"/>
          <w:szCs w:val="24"/>
        </w:rPr>
        <w:t xml:space="preserve">. Según los autores, el desplazamiento forzado en donde los habitantes de zonas rurales son obligados a dejar sus tierras y deben irse a vivir a zonas urbanas bajo condiciones precarias, aumenta la vulnerabilidad de la población. Lo anterior corresponde sin duda alguna con el caso de Mocoa. </w:t>
      </w:r>
    </w:p>
    <w:p w14:paraId="1C3ACB63" w14:textId="0761AD28" w:rsidR="00592332" w:rsidRPr="00200BAC" w:rsidRDefault="00820749">
      <w:pPr>
        <w:pBdr>
          <w:top w:val="nil"/>
          <w:left w:val="nil"/>
          <w:bottom w:val="nil"/>
          <w:right w:val="nil"/>
          <w:between w:val="nil"/>
        </w:pBdr>
        <w:spacing w:before="160" w:after="120" w:line="360" w:lineRule="auto"/>
        <w:ind w:left="0" w:right="28" w:hanging="2"/>
        <w:rPr>
          <w:b/>
          <w:color w:val="auto"/>
          <w:sz w:val="24"/>
          <w:szCs w:val="24"/>
        </w:rPr>
      </w:pPr>
      <w:r w:rsidRPr="00200BAC">
        <w:rPr>
          <w:b/>
          <w:color w:val="auto"/>
          <w:sz w:val="24"/>
          <w:szCs w:val="24"/>
        </w:rPr>
        <w:t>4</w:t>
      </w:r>
      <w:r w:rsidR="00454D07" w:rsidRPr="00200BAC">
        <w:rPr>
          <w:b/>
          <w:color w:val="auto"/>
          <w:sz w:val="24"/>
          <w:szCs w:val="24"/>
        </w:rPr>
        <w:t>.4 Condiciones inseguras del desastre de Mocoa</w:t>
      </w:r>
    </w:p>
    <w:p w14:paraId="16994E70" w14:textId="77777777" w:rsidR="00592332" w:rsidRPr="00200BAC" w:rsidRDefault="00454D07">
      <w:pPr>
        <w:spacing w:after="0" w:line="360" w:lineRule="auto"/>
        <w:ind w:left="0" w:hanging="2"/>
        <w:rPr>
          <w:color w:val="auto"/>
          <w:sz w:val="24"/>
          <w:szCs w:val="24"/>
        </w:rPr>
      </w:pPr>
      <w:r w:rsidRPr="00200BAC">
        <w:rPr>
          <w:color w:val="auto"/>
          <w:sz w:val="24"/>
          <w:szCs w:val="24"/>
        </w:rPr>
        <w:t>Siguiendo con el marco teórico del modelo PAR, las condiciones inseguras son las formas específicas en las que la vulnerabilidad de la población es expresada en el tiempo y en el espacio del peligro del desastre. A continuación, se presentan las principales condiciones inseguras del desastre de Mocoa.</w:t>
      </w:r>
    </w:p>
    <w:p w14:paraId="1262DE61" w14:textId="45EF61B4" w:rsidR="00592332" w:rsidRPr="00200BAC" w:rsidRDefault="00454D07" w:rsidP="001E73C1">
      <w:pPr>
        <w:spacing w:before="160" w:after="160" w:line="360" w:lineRule="auto"/>
        <w:ind w:left="0" w:right="28" w:hanging="2"/>
        <w:rPr>
          <w:color w:val="auto"/>
          <w:sz w:val="24"/>
          <w:szCs w:val="24"/>
        </w:rPr>
      </w:pPr>
      <w:r w:rsidRPr="00200BAC">
        <w:rPr>
          <w:b/>
          <w:color w:val="auto"/>
          <w:sz w:val="24"/>
          <w:szCs w:val="24"/>
        </w:rPr>
        <w:t xml:space="preserve">Relaciones sociales. Grupos especiales en riesgo. </w:t>
      </w:r>
      <w:r w:rsidRPr="00200BAC">
        <w:rPr>
          <w:color w:val="auto"/>
          <w:sz w:val="24"/>
          <w:szCs w:val="24"/>
        </w:rPr>
        <w:t>De acuerdo con datos de la Red Nacional de Información Unidad para las Víctimas citados en [2</w:t>
      </w:r>
      <w:r w:rsidR="00ED64B1" w:rsidRPr="00200BAC">
        <w:rPr>
          <w:color w:val="auto"/>
          <w:sz w:val="24"/>
          <w:szCs w:val="24"/>
        </w:rPr>
        <w:t>6</w:t>
      </w:r>
      <w:r w:rsidRPr="00200BAC">
        <w:rPr>
          <w:color w:val="auto"/>
          <w:sz w:val="24"/>
          <w:szCs w:val="24"/>
        </w:rPr>
        <w:t>], una gran parte de la composición poblacional de Mocoa corresponde a víctimas del desplazamiento forzado a causa de conflictos armados. Adicionalmente, un 11% de la población de Mocoa es población indígena asentada en múltiples resguardos a lo largo del territorio. Estos grupos pueden considera</w:t>
      </w:r>
      <w:r w:rsidR="00057FA3" w:rsidRPr="00200BAC">
        <w:rPr>
          <w:color w:val="auto"/>
          <w:sz w:val="24"/>
          <w:szCs w:val="24"/>
        </w:rPr>
        <w:t>rse</w:t>
      </w:r>
      <w:r w:rsidRPr="00200BAC">
        <w:rPr>
          <w:color w:val="auto"/>
          <w:sz w:val="24"/>
          <w:szCs w:val="24"/>
        </w:rPr>
        <w:t xml:space="preserve"> en riesgo, debido a que sus asentamientos y condiciones </w:t>
      </w:r>
      <w:r w:rsidR="00007C67" w:rsidRPr="00200BAC">
        <w:rPr>
          <w:color w:val="auto"/>
          <w:sz w:val="24"/>
          <w:szCs w:val="24"/>
        </w:rPr>
        <w:t>económicas y sociales no les permiten</w:t>
      </w:r>
      <w:r w:rsidRPr="00200BAC">
        <w:rPr>
          <w:color w:val="auto"/>
          <w:sz w:val="24"/>
          <w:szCs w:val="24"/>
        </w:rPr>
        <w:t xml:space="preserve"> hacer frente a </w:t>
      </w:r>
      <w:r w:rsidR="00057FA3" w:rsidRPr="00200BAC">
        <w:rPr>
          <w:color w:val="auto"/>
          <w:sz w:val="24"/>
          <w:szCs w:val="24"/>
        </w:rPr>
        <w:t xml:space="preserve">los </w:t>
      </w:r>
      <w:r w:rsidRPr="00200BAC">
        <w:rPr>
          <w:color w:val="auto"/>
          <w:sz w:val="24"/>
          <w:szCs w:val="24"/>
        </w:rPr>
        <w:t>desastres.</w:t>
      </w:r>
      <w:r w:rsidR="00D157EB" w:rsidRPr="00200BAC">
        <w:rPr>
          <w:color w:val="auto"/>
          <w:sz w:val="24"/>
          <w:szCs w:val="24"/>
        </w:rPr>
        <w:t xml:space="preserve"> </w:t>
      </w:r>
      <w:r w:rsidR="00541BB8" w:rsidRPr="00200BAC">
        <w:rPr>
          <w:color w:val="auto"/>
          <w:sz w:val="24"/>
          <w:szCs w:val="24"/>
        </w:rPr>
        <w:t>Un ejemplo de lo anterior</w:t>
      </w:r>
      <w:r w:rsidR="0014673F" w:rsidRPr="00200BAC">
        <w:rPr>
          <w:color w:val="auto"/>
          <w:sz w:val="24"/>
          <w:szCs w:val="24"/>
        </w:rPr>
        <w:t xml:space="preserve"> </w:t>
      </w:r>
      <w:r w:rsidR="00541BB8" w:rsidRPr="00200BAC">
        <w:rPr>
          <w:color w:val="auto"/>
          <w:sz w:val="24"/>
          <w:szCs w:val="24"/>
        </w:rPr>
        <w:t xml:space="preserve">es </w:t>
      </w:r>
      <w:r w:rsidR="0046753C" w:rsidRPr="00200BAC">
        <w:rPr>
          <w:color w:val="auto"/>
          <w:sz w:val="24"/>
          <w:szCs w:val="24"/>
        </w:rPr>
        <w:t>que,</w:t>
      </w:r>
      <w:r w:rsidR="0014673F" w:rsidRPr="00200BAC">
        <w:rPr>
          <w:color w:val="auto"/>
          <w:sz w:val="24"/>
          <w:szCs w:val="24"/>
        </w:rPr>
        <w:t xml:space="preserve"> de las 222 comunidades indígenas registradas en el departamento, </w:t>
      </w:r>
      <w:r w:rsidR="00350859" w:rsidRPr="00200BAC">
        <w:rPr>
          <w:color w:val="auto"/>
          <w:sz w:val="24"/>
          <w:szCs w:val="24"/>
        </w:rPr>
        <w:t xml:space="preserve">78 de ellas </w:t>
      </w:r>
      <w:r w:rsidR="008F36E7" w:rsidRPr="00200BAC">
        <w:rPr>
          <w:color w:val="auto"/>
          <w:sz w:val="24"/>
          <w:szCs w:val="24"/>
        </w:rPr>
        <w:t>(desplazadas de otros departamentos)</w:t>
      </w:r>
      <w:r w:rsidR="00541BB8" w:rsidRPr="00200BAC">
        <w:rPr>
          <w:color w:val="auto"/>
          <w:sz w:val="24"/>
          <w:szCs w:val="24"/>
        </w:rPr>
        <w:t xml:space="preserve"> fueron damnificadas por la avalancha</w:t>
      </w:r>
      <w:r w:rsidR="001E73C1" w:rsidRPr="00200BAC">
        <w:rPr>
          <w:color w:val="auto"/>
          <w:sz w:val="24"/>
          <w:szCs w:val="24"/>
        </w:rPr>
        <w:t xml:space="preserve"> [31].</w:t>
      </w:r>
      <w:r w:rsidR="00F81011" w:rsidRPr="00200BAC">
        <w:rPr>
          <w:color w:val="auto"/>
          <w:sz w:val="24"/>
          <w:szCs w:val="24"/>
        </w:rPr>
        <w:t xml:space="preserve"> </w:t>
      </w:r>
      <w:r w:rsidR="0046753C" w:rsidRPr="00200BAC">
        <w:rPr>
          <w:color w:val="auto"/>
          <w:sz w:val="24"/>
          <w:szCs w:val="24"/>
        </w:rPr>
        <w:t xml:space="preserve">Estas comunidades no cuentan con redes de apoyo que les permitan </w:t>
      </w:r>
      <w:r w:rsidR="00140DE3" w:rsidRPr="00200BAC">
        <w:rPr>
          <w:color w:val="auto"/>
          <w:sz w:val="24"/>
          <w:szCs w:val="24"/>
        </w:rPr>
        <w:t xml:space="preserve">hacer frente a estos grandes desastres. </w:t>
      </w:r>
    </w:p>
    <w:p w14:paraId="75F9F1D9" w14:textId="5A014275" w:rsidR="00592332" w:rsidRPr="00200BAC" w:rsidRDefault="00057FA3">
      <w:pPr>
        <w:spacing w:before="160" w:after="160" w:line="360" w:lineRule="auto"/>
        <w:ind w:left="0" w:right="28" w:hanging="2"/>
        <w:rPr>
          <w:color w:val="auto"/>
          <w:sz w:val="24"/>
          <w:szCs w:val="24"/>
        </w:rPr>
      </w:pPr>
      <w:r w:rsidRPr="00200BAC">
        <w:rPr>
          <w:b/>
          <w:color w:val="auto"/>
          <w:sz w:val="24"/>
          <w:szCs w:val="24"/>
        </w:rPr>
        <w:lastRenderedPageBreak/>
        <w:t>Entorno: u</w:t>
      </w:r>
      <w:r w:rsidR="00454D07" w:rsidRPr="00200BAC">
        <w:rPr>
          <w:b/>
          <w:color w:val="auto"/>
          <w:sz w:val="24"/>
          <w:szCs w:val="24"/>
        </w:rPr>
        <w:t xml:space="preserve">rbanización en zona de alto riesgo. </w:t>
      </w:r>
      <w:r w:rsidR="00454D07" w:rsidRPr="00200BAC">
        <w:rPr>
          <w:color w:val="auto"/>
          <w:sz w:val="24"/>
          <w:szCs w:val="24"/>
        </w:rPr>
        <w:t>De acuerdo con el plan para la reconstrucción del municipio de Mocoa, documento CONPES 3904 el cual incluye un análisis de Mocoa antes del desastre, en la ciudad existían múltiples asentamientos periurbanos</w:t>
      </w:r>
      <w:r w:rsidR="002359B5" w:rsidRPr="00200BAC">
        <w:rPr>
          <w:color w:val="auto"/>
          <w:sz w:val="24"/>
          <w:szCs w:val="24"/>
        </w:rPr>
        <w:t xml:space="preserve"> [2</w:t>
      </w:r>
      <w:r w:rsidR="00ED64B1" w:rsidRPr="00200BAC">
        <w:rPr>
          <w:color w:val="auto"/>
          <w:sz w:val="24"/>
          <w:szCs w:val="24"/>
        </w:rPr>
        <w:t>6</w:t>
      </w:r>
      <w:r w:rsidR="002359B5" w:rsidRPr="00200BAC">
        <w:rPr>
          <w:color w:val="auto"/>
          <w:sz w:val="24"/>
          <w:szCs w:val="24"/>
        </w:rPr>
        <w:t>]</w:t>
      </w:r>
      <w:r w:rsidR="00454D07" w:rsidRPr="00200BAC">
        <w:rPr>
          <w:color w:val="auto"/>
          <w:sz w:val="24"/>
          <w:szCs w:val="24"/>
        </w:rPr>
        <w:t xml:space="preserve">. Estos asentamientos se caracterizan por estar en zonas de alto riesgo y en condiciones de precariedad. Lo que sin duda es una condición insegura que desencadenó que estas infraestructuras fueran arrasadas por el deslizamiento.  </w:t>
      </w:r>
    </w:p>
    <w:p w14:paraId="30813779" w14:textId="25ED5093" w:rsidR="00592332" w:rsidRPr="00200BAC" w:rsidRDefault="00454D07">
      <w:pPr>
        <w:spacing w:after="0" w:line="360" w:lineRule="auto"/>
        <w:ind w:left="0" w:hanging="2"/>
        <w:rPr>
          <w:color w:val="auto"/>
          <w:sz w:val="24"/>
          <w:szCs w:val="24"/>
        </w:rPr>
      </w:pPr>
      <w:r w:rsidRPr="00200BAC">
        <w:rPr>
          <w:b/>
          <w:color w:val="auto"/>
          <w:sz w:val="24"/>
          <w:szCs w:val="24"/>
        </w:rPr>
        <w:t xml:space="preserve">Preparación inadecuada de las instituciones para reaccionar ante el desastre. </w:t>
      </w:r>
      <w:r w:rsidRPr="00200BAC">
        <w:rPr>
          <w:color w:val="auto"/>
          <w:sz w:val="24"/>
          <w:szCs w:val="24"/>
        </w:rPr>
        <w:t>Se destaca como condición insegura detonante del desastre de Mocoa en 2017 y que puede presentarse en otras zonas vulnerables del país, la no existencia de mecanismos efectivos de coordinación entre actores en caso de posibles desastres. Kuipers, Desportes and Hordijk estudiaron la fase de respuesta en el Mocoa respecto a las contribuciones de los distintos actores y partes interesadas</w:t>
      </w:r>
      <w:r w:rsidR="00A82A25" w:rsidRPr="00200BAC">
        <w:rPr>
          <w:color w:val="auto"/>
          <w:sz w:val="24"/>
          <w:szCs w:val="24"/>
        </w:rPr>
        <w:t xml:space="preserve"> [</w:t>
      </w:r>
      <w:r w:rsidR="00ED64B1" w:rsidRPr="00200BAC">
        <w:rPr>
          <w:color w:val="auto"/>
          <w:sz w:val="24"/>
          <w:szCs w:val="24"/>
        </w:rPr>
        <w:t>3</w:t>
      </w:r>
      <w:r w:rsidR="00574E18" w:rsidRPr="00200BAC">
        <w:rPr>
          <w:color w:val="auto"/>
          <w:sz w:val="24"/>
          <w:szCs w:val="24"/>
        </w:rPr>
        <w:t>2</w:t>
      </w:r>
      <w:r w:rsidR="00A82A25" w:rsidRPr="00200BAC">
        <w:rPr>
          <w:color w:val="auto"/>
          <w:sz w:val="24"/>
          <w:szCs w:val="24"/>
        </w:rPr>
        <w:t>]</w:t>
      </w:r>
      <w:r w:rsidRPr="00200BAC">
        <w:rPr>
          <w:color w:val="auto"/>
          <w:sz w:val="24"/>
          <w:szCs w:val="24"/>
        </w:rPr>
        <w:t xml:space="preserve">. En ese estudio se concluyó que en la fase de respuesta hubo tensiones y confrontaciones entre los actores afectando la respuesta al desastre. Adicionalmente, en el estudio encontraron que los actores estatales nacionales no contaron con la confianza y legitimidad por parte de la población en Mocoa. </w:t>
      </w:r>
      <w:r w:rsidR="00367CE0" w:rsidRPr="00200BAC">
        <w:rPr>
          <w:color w:val="auto"/>
          <w:sz w:val="24"/>
          <w:szCs w:val="24"/>
        </w:rPr>
        <w:t>Además, los actores locales, los cuales contaban con la confianza de la población, carecían de recursos y capacidad para actuar, lo que causó subutilización de sus fortalezas.</w:t>
      </w:r>
      <w:r w:rsidR="002E5448" w:rsidRPr="00200BAC">
        <w:rPr>
          <w:color w:val="auto"/>
          <w:sz w:val="24"/>
          <w:szCs w:val="24"/>
        </w:rPr>
        <w:t xml:space="preserve"> Un claro ejemplo de lo anterior fue que el gobierno nacional tomó el liderazgo de la planeación de la reconstrucción de Mocoa dejando a un lado al gobernador del Putumayo y al alcalde de Mocoa, de acuerdo con</w:t>
      </w:r>
      <w:r w:rsidR="00CD5E6F" w:rsidRPr="00200BAC">
        <w:rPr>
          <w:color w:val="auto"/>
          <w:sz w:val="24"/>
          <w:szCs w:val="24"/>
        </w:rPr>
        <w:t xml:space="preserve"> Ávila Cortés</w:t>
      </w:r>
      <w:r w:rsidR="002E5448" w:rsidRPr="00200BAC">
        <w:rPr>
          <w:color w:val="auto"/>
          <w:sz w:val="24"/>
          <w:szCs w:val="24"/>
        </w:rPr>
        <w:t xml:space="preserve"> [</w:t>
      </w:r>
      <w:r w:rsidR="00ED64B1" w:rsidRPr="00200BAC">
        <w:rPr>
          <w:color w:val="auto"/>
          <w:sz w:val="24"/>
          <w:szCs w:val="24"/>
        </w:rPr>
        <w:t>3</w:t>
      </w:r>
      <w:r w:rsidR="00574E18" w:rsidRPr="00200BAC">
        <w:rPr>
          <w:color w:val="auto"/>
          <w:sz w:val="24"/>
          <w:szCs w:val="24"/>
        </w:rPr>
        <w:t>2</w:t>
      </w:r>
      <w:r w:rsidR="002E5448" w:rsidRPr="00200BAC">
        <w:rPr>
          <w:color w:val="auto"/>
          <w:sz w:val="24"/>
          <w:szCs w:val="24"/>
        </w:rPr>
        <w:t>].</w:t>
      </w:r>
      <w:r w:rsidR="00F51499" w:rsidRPr="00200BAC">
        <w:rPr>
          <w:color w:val="auto"/>
          <w:sz w:val="24"/>
          <w:szCs w:val="24"/>
        </w:rPr>
        <w:t xml:space="preserve"> </w:t>
      </w:r>
      <w:r w:rsidR="0012133E" w:rsidRPr="00200BAC">
        <w:rPr>
          <w:color w:val="auto"/>
          <w:sz w:val="24"/>
          <w:szCs w:val="24"/>
        </w:rPr>
        <w:t xml:space="preserve">Esto le quitó capacidades de actuación a los lideres de elección popular </w:t>
      </w:r>
      <w:r w:rsidR="00E363D8" w:rsidRPr="00200BAC">
        <w:rPr>
          <w:color w:val="auto"/>
          <w:sz w:val="24"/>
          <w:szCs w:val="24"/>
        </w:rPr>
        <w:t>locales</w:t>
      </w:r>
      <w:r w:rsidR="00D773A7" w:rsidRPr="00200BAC">
        <w:rPr>
          <w:color w:val="auto"/>
          <w:sz w:val="24"/>
          <w:szCs w:val="24"/>
        </w:rPr>
        <w:t>, lo que socavó la confianza y leg</w:t>
      </w:r>
      <w:r w:rsidR="00636DC4" w:rsidRPr="00200BAC">
        <w:rPr>
          <w:color w:val="auto"/>
          <w:sz w:val="24"/>
          <w:szCs w:val="24"/>
        </w:rPr>
        <w:t>itimidad de los actores estatales nacionales con la población local</w:t>
      </w:r>
      <w:r w:rsidR="00E363D8" w:rsidRPr="00200BAC">
        <w:rPr>
          <w:color w:val="auto"/>
          <w:sz w:val="24"/>
          <w:szCs w:val="24"/>
        </w:rPr>
        <w:t xml:space="preserve">. </w:t>
      </w:r>
      <w:r w:rsidR="00636DC4" w:rsidRPr="00200BAC">
        <w:rPr>
          <w:color w:val="auto"/>
          <w:sz w:val="24"/>
          <w:szCs w:val="24"/>
        </w:rPr>
        <w:t xml:space="preserve"> </w:t>
      </w:r>
      <w:r w:rsidRPr="00200BAC">
        <w:rPr>
          <w:color w:val="auto"/>
          <w:sz w:val="24"/>
          <w:szCs w:val="24"/>
        </w:rPr>
        <w:t>A continuación, se discuten los principales hallazgos de la aplicación del modelo PAR en los casos de estudio de los desastres de Armero y Mocoa.</w:t>
      </w:r>
    </w:p>
    <w:p w14:paraId="0135097D" w14:textId="77777777" w:rsidR="00CD3281" w:rsidRPr="00CD3281" w:rsidRDefault="00454D07" w:rsidP="00CD3281">
      <w:pPr>
        <w:pStyle w:val="Prrafodelista"/>
        <w:numPr>
          <w:ilvl w:val="0"/>
          <w:numId w:val="1"/>
        </w:numPr>
        <w:pBdr>
          <w:top w:val="nil"/>
          <w:left w:val="nil"/>
          <w:bottom w:val="nil"/>
          <w:right w:val="nil"/>
          <w:between w:val="nil"/>
        </w:pBdr>
        <w:spacing w:before="240" w:after="240" w:line="360" w:lineRule="auto"/>
        <w:ind w:leftChars="0" w:left="0" w:right="28" w:firstLineChars="0" w:firstLine="0"/>
        <w:rPr>
          <w:color w:val="auto"/>
          <w:sz w:val="24"/>
          <w:szCs w:val="24"/>
        </w:rPr>
      </w:pPr>
      <w:r w:rsidRPr="00742359">
        <w:rPr>
          <w:b/>
          <w:color w:val="C00000"/>
          <w:sz w:val="24"/>
          <w:szCs w:val="24"/>
          <w:highlight w:val="green"/>
        </w:rPr>
        <w:t>COMPARACIÓN</w:t>
      </w:r>
      <w:r w:rsidRPr="00742359">
        <w:rPr>
          <w:b/>
          <w:color w:val="C00000"/>
          <w:sz w:val="24"/>
          <w:szCs w:val="24"/>
          <w:u w:val="single"/>
        </w:rPr>
        <w:t xml:space="preserve"> </w:t>
      </w:r>
      <w:r w:rsidRPr="00742359">
        <w:rPr>
          <w:b/>
          <w:color w:val="C00000"/>
          <w:sz w:val="24"/>
          <w:szCs w:val="24"/>
        </w:rPr>
        <w:t xml:space="preserve">Y DISCUSIÓN DE LOS RESULTADOS </w:t>
      </w:r>
    </w:p>
    <w:p w14:paraId="10D7F7A4" w14:textId="6DCA68A7" w:rsidR="00592332" w:rsidRPr="00742359" w:rsidRDefault="00454D07" w:rsidP="00CD3281">
      <w:pPr>
        <w:pStyle w:val="Prrafodelista"/>
        <w:pBdr>
          <w:top w:val="nil"/>
          <w:left w:val="nil"/>
          <w:bottom w:val="nil"/>
          <w:right w:val="nil"/>
          <w:between w:val="nil"/>
        </w:pBdr>
        <w:spacing w:before="240" w:after="0" w:line="360" w:lineRule="auto"/>
        <w:ind w:leftChars="0" w:left="0" w:right="28" w:firstLineChars="0" w:firstLine="0"/>
        <w:rPr>
          <w:color w:val="auto"/>
          <w:sz w:val="24"/>
          <w:szCs w:val="24"/>
        </w:rPr>
      </w:pPr>
      <w:r w:rsidRPr="00742359">
        <w:rPr>
          <w:color w:val="auto"/>
          <w:sz w:val="24"/>
          <w:szCs w:val="24"/>
        </w:rPr>
        <w:t xml:space="preserve">En 1985 Colombia contaba con instituciones como el comité de emergencia, INGEOMINAS y la defensa civil que podrían haber trabajo de manera conjunta para realizar actividades previas a la ocurrencia del desastre de Armero. Sin embargo, la burocracia, la centralización </w:t>
      </w:r>
      <w:r w:rsidRPr="00742359">
        <w:rPr>
          <w:color w:val="auto"/>
          <w:sz w:val="24"/>
          <w:szCs w:val="24"/>
        </w:rPr>
        <w:lastRenderedPageBreak/>
        <w:t>del gobierno, la ausencia de conocimiento, tecnología y recursos económicos, así como la no definición de líneas de mando, responsabilidades y procedimientos claros hicieron que dichas instituciones no actuarán un paso delante de la erupción del volcán. Adicionalmente, dos aspectos que incrementaron la vulnerabilidad de la población de Armero, potenciando así el riesgo, fueron: 1)</w:t>
      </w:r>
      <w:r w:rsidR="00CD5E6F" w:rsidRPr="00742359">
        <w:rPr>
          <w:color w:val="auto"/>
          <w:sz w:val="24"/>
          <w:szCs w:val="24"/>
        </w:rPr>
        <w:t xml:space="preserve"> la</w:t>
      </w:r>
      <w:r w:rsidRPr="00742359">
        <w:rPr>
          <w:color w:val="auto"/>
          <w:sz w:val="24"/>
          <w:szCs w:val="24"/>
        </w:rPr>
        <w:t xml:space="preserve"> falta de conocimiento del riesgo puesto que el mapa de riesgo realizado por INGEOMINAS no consideraba que Armero estuviera en peligro ante una posible erupción volcánica, y 2) falta de comunicación hacia la población, dado que la información proporcionada por los medios de comunicación manifestaba que no había un peligro inminente. Esto sumado a la ubicación de la población de Armero, en el valle y junto al río Lagunilla, causó que el pueblo y la población fueran enterrados entre cenizas volcánicas, lodo y agua que obligó a los cuerpos de atención y al gobierno a declarar la zona como tierra santa ante la imposibilidad de rescatar todos los cuerpos sin vida.</w:t>
      </w:r>
    </w:p>
    <w:p w14:paraId="48440786" w14:textId="3AB21416" w:rsidR="00592332" w:rsidRPr="00200BAC" w:rsidRDefault="00454D07" w:rsidP="00CD5E6F">
      <w:pPr>
        <w:spacing w:after="0" w:line="360" w:lineRule="auto"/>
        <w:ind w:leftChars="0" w:left="0" w:firstLineChars="0" w:firstLine="720"/>
        <w:rPr>
          <w:color w:val="auto"/>
          <w:sz w:val="24"/>
          <w:szCs w:val="24"/>
        </w:rPr>
      </w:pPr>
      <w:r w:rsidRPr="00200BAC">
        <w:rPr>
          <w:color w:val="auto"/>
          <w:sz w:val="24"/>
          <w:szCs w:val="24"/>
        </w:rPr>
        <w:t>En 2017 aún persistían problemas respecto a la mitigación de los peligros frente a desastres naturales. Inclusive cuando el Servicio Geológico Colombiano tiene identificadas las zonas de alto riesgo de deslizamiento en el Mapa Nacional de Amenaza por Movimientos en Masa [2</w:t>
      </w:r>
      <w:r w:rsidR="00ED64B1" w:rsidRPr="00200BAC">
        <w:rPr>
          <w:color w:val="auto"/>
          <w:sz w:val="24"/>
          <w:szCs w:val="24"/>
        </w:rPr>
        <w:t>3</w:t>
      </w:r>
      <w:r w:rsidRPr="00200BAC">
        <w:rPr>
          <w:color w:val="auto"/>
          <w:sz w:val="24"/>
          <w:szCs w:val="24"/>
        </w:rPr>
        <w:t>], varias regiones no realizan actividades de mitigación frente a posibles desastres. Además, persiste el reto de realizar las acciones correspondientes de mitigación y alerta temprana en Mocoa, Colombia. Las difíciles condiciones sociales, económicas y políticas de la población de Mocoa, el no contar con los equipos de alerta temprana, y la falta de acciones de mitigación aumentaron la vulnerabilidad de la población en el desastre.</w:t>
      </w:r>
    </w:p>
    <w:p w14:paraId="74E17B50" w14:textId="77777777" w:rsidR="00592332" w:rsidRPr="00200BAC" w:rsidRDefault="00454D07" w:rsidP="00CD5E6F">
      <w:pPr>
        <w:spacing w:after="0" w:line="360" w:lineRule="auto"/>
        <w:ind w:leftChars="0" w:left="0" w:firstLineChars="0" w:firstLine="720"/>
        <w:rPr>
          <w:color w:val="auto"/>
          <w:sz w:val="24"/>
          <w:szCs w:val="24"/>
        </w:rPr>
      </w:pPr>
      <w:r w:rsidRPr="00200BAC">
        <w:rPr>
          <w:color w:val="auto"/>
          <w:sz w:val="24"/>
          <w:szCs w:val="24"/>
        </w:rPr>
        <w:t xml:space="preserve">Respecto a las actividades de atención y respuesta, se refleja la importancia de generar mecanismos formales y eficientes de coordinación, colaboración, gobernanza y liderazgo que fomenten el aprovechamiento de las capacidades nacionales y locales para dar una respuesta eficaz y transparente durante la atención de desastres. </w:t>
      </w:r>
    </w:p>
    <w:p w14:paraId="2136AA09" w14:textId="18A2FB05" w:rsidR="00140DE3" w:rsidRPr="00200BAC" w:rsidRDefault="00454D07" w:rsidP="00303C61">
      <w:pPr>
        <w:spacing w:after="0" w:line="360" w:lineRule="auto"/>
        <w:ind w:leftChars="0" w:left="0" w:firstLineChars="0" w:firstLine="720"/>
        <w:rPr>
          <w:color w:val="auto"/>
          <w:sz w:val="24"/>
          <w:szCs w:val="24"/>
        </w:rPr>
      </w:pPr>
      <w:r w:rsidRPr="00200BAC">
        <w:rPr>
          <w:color w:val="auto"/>
          <w:sz w:val="24"/>
          <w:szCs w:val="24"/>
        </w:rPr>
        <w:t xml:space="preserve">Para el caso particular de Armero, la situación vivida por las familias que aún buscan los que en ese momento fueron sus niños es un claro ejemplo de cómo algunas instituciones aprovechan la coyuntura para obtener beneficios usando como fachada el deseo de ayudar a la población afectada. En el caso de Mocoa, las actividades de atención y respuesta fueron </w:t>
      </w:r>
      <w:r w:rsidRPr="00200BAC">
        <w:rPr>
          <w:color w:val="auto"/>
          <w:sz w:val="24"/>
          <w:szCs w:val="24"/>
        </w:rPr>
        <w:lastRenderedPageBreak/>
        <w:t>significativamente mejores al desastre de Armero y es un ejemplo del aumento de capacidades, institucionalidad y recursos económicos. Sin embargo, aún quedan espacios de mejora en la etapa de respuesta, en especial en establecer mecanismos efectivos de cooperación entre entidades estatales nacionales con entidades locales. De esa forma se aprovecha</w:t>
      </w:r>
      <w:r w:rsidR="00C87EF0">
        <w:rPr>
          <w:color w:val="auto"/>
          <w:sz w:val="24"/>
          <w:szCs w:val="24"/>
        </w:rPr>
        <w:t>n</w:t>
      </w:r>
      <w:r w:rsidRPr="00200BAC">
        <w:rPr>
          <w:color w:val="auto"/>
          <w:sz w:val="24"/>
          <w:szCs w:val="24"/>
        </w:rPr>
        <w:t xml:space="preserve"> las fortalezas de las entidades locales frente a escenarios de respuesta a desastres. Los retos de colaboración y coordinación en las cadenas de suministros humanitarias aún son objeto de investigación. El lector puede ver el trabajo </w:t>
      </w:r>
      <w:r w:rsidR="00FB18B1" w:rsidRPr="00200BAC">
        <w:rPr>
          <w:color w:val="auto"/>
          <w:sz w:val="24"/>
          <w:szCs w:val="24"/>
        </w:rPr>
        <w:t>de Prasanna</w:t>
      </w:r>
      <w:r w:rsidRPr="00200BAC">
        <w:rPr>
          <w:color w:val="auto"/>
          <w:sz w:val="24"/>
          <w:szCs w:val="24"/>
        </w:rPr>
        <w:t xml:space="preserve"> &amp; Haavisto [</w:t>
      </w:r>
      <w:r w:rsidR="0016556B" w:rsidRPr="00200BAC">
        <w:rPr>
          <w:color w:val="auto"/>
          <w:sz w:val="24"/>
          <w:szCs w:val="24"/>
        </w:rPr>
        <w:t>3</w:t>
      </w:r>
      <w:r w:rsidR="00574E18" w:rsidRPr="00200BAC">
        <w:rPr>
          <w:color w:val="auto"/>
          <w:sz w:val="24"/>
          <w:szCs w:val="24"/>
        </w:rPr>
        <w:t>3</w:t>
      </w:r>
      <w:r w:rsidRPr="00200BAC">
        <w:rPr>
          <w:color w:val="auto"/>
          <w:sz w:val="24"/>
          <w:szCs w:val="24"/>
        </w:rPr>
        <w:t xml:space="preserve">] para ampliar este tema en particular. </w:t>
      </w:r>
    </w:p>
    <w:p w14:paraId="2B6914D4" w14:textId="77777777" w:rsidR="00592332" w:rsidRPr="00303C61" w:rsidRDefault="00454D07" w:rsidP="00820749">
      <w:pPr>
        <w:numPr>
          <w:ilvl w:val="0"/>
          <w:numId w:val="1"/>
        </w:numPr>
        <w:pBdr>
          <w:top w:val="nil"/>
          <w:left w:val="nil"/>
          <w:bottom w:val="nil"/>
          <w:right w:val="nil"/>
          <w:between w:val="nil"/>
        </w:pBdr>
        <w:spacing w:before="240" w:after="200" w:line="360" w:lineRule="auto"/>
        <w:ind w:left="0" w:right="28" w:hanging="2"/>
        <w:rPr>
          <w:b/>
          <w:color w:val="C00000"/>
          <w:sz w:val="24"/>
          <w:szCs w:val="24"/>
        </w:rPr>
      </w:pPr>
      <w:r w:rsidRPr="00303C61">
        <w:rPr>
          <w:b/>
          <w:color w:val="C00000"/>
          <w:sz w:val="24"/>
          <w:szCs w:val="24"/>
        </w:rPr>
        <w:t>CONCLUSIONES Y RECOMENDACIONES</w:t>
      </w:r>
    </w:p>
    <w:p w14:paraId="2B0E0BEB" w14:textId="4B61434E" w:rsidR="00592332" w:rsidRPr="00200BAC" w:rsidRDefault="00454D07" w:rsidP="0076442D">
      <w:pPr>
        <w:spacing w:after="0" w:line="360" w:lineRule="auto"/>
        <w:ind w:left="0" w:hanging="2"/>
        <w:rPr>
          <w:color w:val="auto"/>
          <w:sz w:val="24"/>
          <w:szCs w:val="24"/>
        </w:rPr>
      </w:pPr>
      <w:r w:rsidRPr="00200BAC">
        <w:rPr>
          <w:color w:val="auto"/>
          <w:sz w:val="24"/>
          <w:szCs w:val="24"/>
        </w:rPr>
        <w:t>Como resultado de la aplicación del modelo Pressure and Release a la tragedia de Armero y el desastre de Mocoa se conclu</w:t>
      </w:r>
      <w:r w:rsidR="0046229B">
        <w:rPr>
          <w:color w:val="auto"/>
          <w:sz w:val="24"/>
          <w:szCs w:val="24"/>
        </w:rPr>
        <w:t>ye</w:t>
      </w:r>
      <w:r w:rsidRPr="00200BAC">
        <w:rPr>
          <w:color w:val="auto"/>
          <w:sz w:val="24"/>
          <w:szCs w:val="24"/>
        </w:rPr>
        <w:t xml:space="preserve"> que los peligros asociados con la localización geográfica de las comunidades afectadas fueron potenciados por la vulnerabilidad socioeconómica y las acciones inseguras. Como se observa en la Tabla 1, existen aspectos comunes entre los dos casos de estudio como son el limitado acceso a la tecnología, la urbanización en zonas de alto riesgo y la falta de mecanismos de coordinación entre los actores</w:t>
      </w:r>
      <w:r w:rsidR="00C87EF0">
        <w:rPr>
          <w:color w:val="auto"/>
          <w:sz w:val="24"/>
          <w:szCs w:val="24"/>
        </w:rPr>
        <w:t xml:space="preserve"> </w:t>
      </w:r>
      <w:r w:rsidR="0076442D" w:rsidRPr="00200BAC">
        <w:rPr>
          <w:color w:val="auto"/>
          <w:sz w:val="24"/>
          <w:szCs w:val="24"/>
        </w:rPr>
        <w:t>involucrados en la respuesta y recuperación del desastre</w:t>
      </w:r>
      <w:r w:rsidRPr="00200BAC">
        <w:rPr>
          <w:color w:val="auto"/>
          <w:sz w:val="24"/>
          <w:szCs w:val="24"/>
        </w:rPr>
        <w:t xml:space="preserve">. </w:t>
      </w:r>
    </w:p>
    <w:p w14:paraId="54EC075E" w14:textId="482B4876" w:rsidR="00592332" w:rsidRPr="009D7DB6" w:rsidRDefault="00454D07" w:rsidP="006134EA">
      <w:pPr>
        <w:spacing w:before="240" w:after="240" w:line="360" w:lineRule="auto"/>
        <w:ind w:left="0" w:right="28" w:hanging="2"/>
        <w:rPr>
          <w:color w:val="auto"/>
          <w:sz w:val="24"/>
          <w:szCs w:val="24"/>
        </w:rPr>
      </w:pPr>
      <w:r w:rsidRPr="009D7DB6">
        <w:rPr>
          <w:b/>
          <w:color w:val="auto"/>
          <w:sz w:val="24"/>
          <w:szCs w:val="24"/>
        </w:rPr>
        <w:t xml:space="preserve">Tabla 1. </w:t>
      </w:r>
      <w:r w:rsidRPr="009D7DB6">
        <w:rPr>
          <w:color w:val="auto"/>
          <w:sz w:val="24"/>
          <w:szCs w:val="24"/>
        </w:rPr>
        <w:t>Comparación de la aplicación del modelo PAR para la tragedia de Armero y el desastre de Mocoa</w:t>
      </w:r>
      <w:r w:rsidR="009D7DB6">
        <w:rPr>
          <w:color w:val="auto"/>
          <w:sz w:val="24"/>
          <w:szCs w:val="24"/>
        </w:rPr>
        <w:t>.</w:t>
      </w:r>
    </w:p>
    <w:tbl>
      <w:tblPr>
        <w:tblStyle w:val="a6"/>
        <w:tblW w:w="8927" w:type="dxa"/>
        <w:tblInd w:w="0" w:type="dxa"/>
        <w:tblLayout w:type="fixed"/>
        <w:tblLook w:val="0000" w:firstRow="0" w:lastRow="0" w:firstColumn="0" w:lastColumn="0" w:noHBand="0" w:noVBand="0"/>
      </w:tblPr>
      <w:tblGrid>
        <w:gridCol w:w="1332"/>
        <w:gridCol w:w="1362"/>
        <w:gridCol w:w="1417"/>
        <w:gridCol w:w="2299"/>
        <w:gridCol w:w="2517"/>
      </w:tblGrid>
      <w:tr w:rsidR="005462DB" w:rsidRPr="005462DB" w14:paraId="7FD63B7E" w14:textId="77777777" w:rsidTr="005462DB">
        <w:trPr>
          <w:trHeight w:val="390"/>
        </w:trPr>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7DE3888C" w14:textId="7A4EF888" w:rsidR="006134EA" w:rsidRPr="005462DB" w:rsidRDefault="005462DB">
            <w:pPr>
              <w:spacing w:after="0" w:line="240" w:lineRule="auto"/>
              <w:ind w:left="0" w:right="0" w:hanging="2"/>
              <w:jc w:val="center"/>
              <w:rPr>
                <w:color w:val="000000" w:themeColor="text1"/>
              </w:rPr>
            </w:pPr>
            <w:r>
              <w:rPr>
                <w:color w:val="000000" w:themeColor="text1"/>
              </w:rPr>
              <w:t xml:space="preserve">Categoría </w:t>
            </w:r>
          </w:p>
        </w:tc>
        <w:tc>
          <w:tcPr>
            <w:tcW w:w="1362" w:type="dxa"/>
            <w:tcBorders>
              <w:top w:val="single" w:sz="4" w:space="0" w:color="auto"/>
              <w:left w:val="single" w:sz="4" w:space="0" w:color="auto"/>
              <w:bottom w:val="single" w:sz="4" w:space="0" w:color="auto"/>
              <w:right w:val="single" w:sz="4" w:space="0" w:color="auto"/>
            </w:tcBorders>
            <w:shd w:val="clear" w:color="auto" w:fill="auto"/>
            <w:vAlign w:val="center"/>
          </w:tcPr>
          <w:p w14:paraId="1CFA562D" w14:textId="443EC84E" w:rsidR="006134EA" w:rsidRPr="005462DB" w:rsidRDefault="00F83A12">
            <w:pPr>
              <w:spacing w:after="0" w:line="240" w:lineRule="auto"/>
              <w:ind w:left="0" w:right="0" w:hanging="2"/>
              <w:jc w:val="center"/>
              <w:rPr>
                <w:color w:val="000000" w:themeColor="text1"/>
              </w:rPr>
            </w:pPr>
            <w:r w:rsidRPr="005462DB">
              <w:rPr>
                <w:color w:val="000000" w:themeColor="text1"/>
              </w:rPr>
              <w:t>Factor 1</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AC8C4CE" w14:textId="22199268" w:rsidR="006134EA" w:rsidRPr="005462DB" w:rsidRDefault="00F83A12">
            <w:pPr>
              <w:spacing w:after="0" w:line="240" w:lineRule="auto"/>
              <w:ind w:left="0" w:right="0" w:hanging="2"/>
              <w:jc w:val="center"/>
              <w:rPr>
                <w:color w:val="000000" w:themeColor="text1"/>
              </w:rPr>
            </w:pPr>
            <w:r w:rsidRPr="005462DB">
              <w:rPr>
                <w:color w:val="000000" w:themeColor="text1"/>
              </w:rPr>
              <w:t>Factor 2</w:t>
            </w:r>
          </w:p>
        </w:tc>
        <w:tc>
          <w:tcPr>
            <w:tcW w:w="2299" w:type="dxa"/>
            <w:tcBorders>
              <w:top w:val="single" w:sz="8" w:space="0" w:color="000000"/>
              <w:left w:val="single" w:sz="4" w:space="0" w:color="auto"/>
              <w:bottom w:val="single" w:sz="8" w:space="0" w:color="000000"/>
              <w:right w:val="single" w:sz="4" w:space="0" w:color="000000"/>
            </w:tcBorders>
            <w:shd w:val="clear" w:color="auto" w:fill="auto"/>
            <w:vAlign w:val="center"/>
          </w:tcPr>
          <w:p w14:paraId="1332DF1E" w14:textId="77777777" w:rsidR="006134EA" w:rsidRPr="005462DB" w:rsidRDefault="006134EA">
            <w:pPr>
              <w:spacing w:after="0" w:line="240" w:lineRule="auto"/>
              <w:ind w:left="0" w:right="0" w:hanging="2"/>
              <w:jc w:val="center"/>
              <w:rPr>
                <w:color w:val="000000" w:themeColor="text1"/>
              </w:rPr>
            </w:pPr>
            <w:r w:rsidRPr="005462DB">
              <w:rPr>
                <w:b/>
                <w:color w:val="000000" w:themeColor="text1"/>
              </w:rPr>
              <w:t>Armero</w:t>
            </w:r>
          </w:p>
        </w:tc>
        <w:tc>
          <w:tcPr>
            <w:tcW w:w="2517" w:type="dxa"/>
            <w:tcBorders>
              <w:top w:val="single" w:sz="8" w:space="0" w:color="000000"/>
              <w:left w:val="nil"/>
              <w:bottom w:val="single" w:sz="8" w:space="0" w:color="000000"/>
              <w:right w:val="single" w:sz="8" w:space="0" w:color="000000"/>
            </w:tcBorders>
            <w:vAlign w:val="center"/>
          </w:tcPr>
          <w:p w14:paraId="21A631EE" w14:textId="77777777" w:rsidR="006134EA" w:rsidRPr="005462DB" w:rsidRDefault="006134EA">
            <w:pPr>
              <w:spacing w:after="0" w:line="240" w:lineRule="auto"/>
              <w:ind w:left="0" w:right="0" w:hanging="2"/>
              <w:jc w:val="center"/>
              <w:rPr>
                <w:color w:val="000000" w:themeColor="text1"/>
              </w:rPr>
            </w:pPr>
            <w:r w:rsidRPr="005462DB">
              <w:rPr>
                <w:b/>
                <w:color w:val="000000" w:themeColor="text1"/>
              </w:rPr>
              <w:t>Mocoa</w:t>
            </w:r>
          </w:p>
        </w:tc>
      </w:tr>
      <w:tr w:rsidR="005462DB" w:rsidRPr="005462DB" w14:paraId="00DAF331" w14:textId="77777777" w:rsidTr="0046229B">
        <w:trPr>
          <w:cantSplit/>
          <w:trHeight w:val="375"/>
        </w:trPr>
        <w:tc>
          <w:tcPr>
            <w:tcW w:w="1332" w:type="dxa"/>
            <w:vMerge w:val="restart"/>
            <w:tcBorders>
              <w:top w:val="single" w:sz="4" w:space="0" w:color="auto"/>
              <w:left w:val="single" w:sz="8" w:space="0" w:color="000000"/>
              <w:bottom w:val="single" w:sz="8" w:space="0" w:color="000000"/>
              <w:right w:val="single" w:sz="4" w:space="0" w:color="000000"/>
            </w:tcBorders>
            <w:shd w:val="clear" w:color="auto" w:fill="F2F2F2"/>
            <w:vAlign w:val="center"/>
          </w:tcPr>
          <w:p w14:paraId="58B54E47" w14:textId="77777777" w:rsidR="006134EA" w:rsidRPr="005462DB" w:rsidRDefault="006134EA">
            <w:pPr>
              <w:spacing w:after="0" w:line="240" w:lineRule="auto"/>
              <w:ind w:left="0" w:right="0" w:hanging="2"/>
              <w:jc w:val="center"/>
              <w:rPr>
                <w:color w:val="000000" w:themeColor="text1"/>
              </w:rPr>
            </w:pPr>
            <w:r w:rsidRPr="005462DB">
              <w:rPr>
                <w:b/>
                <w:color w:val="000000" w:themeColor="text1"/>
              </w:rPr>
              <w:t>Causas raíz</w:t>
            </w:r>
          </w:p>
        </w:tc>
        <w:tc>
          <w:tcPr>
            <w:tcW w:w="1362" w:type="dxa"/>
            <w:tcBorders>
              <w:top w:val="single" w:sz="4" w:space="0" w:color="auto"/>
              <w:left w:val="nil"/>
              <w:bottom w:val="single" w:sz="4" w:space="0" w:color="000000"/>
              <w:right w:val="single" w:sz="4" w:space="0" w:color="000000"/>
            </w:tcBorders>
            <w:shd w:val="clear" w:color="auto" w:fill="F2F2F2"/>
            <w:vAlign w:val="center"/>
          </w:tcPr>
          <w:p w14:paraId="3E88DD39"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Limitado</w:t>
            </w:r>
          </w:p>
        </w:tc>
        <w:tc>
          <w:tcPr>
            <w:tcW w:w="1417" w:type="dxa"/>
            <w:tcBorders>
              <w:top w:val="single" w:sz="4" w:space="0" w:color="auto"/>
              <w:left w:val="nil"/>
              <w:bottom w:val="single" w:sz="4" w:space="0" w:color="000000"/>
              <w:right w:val="single" w:sz="4" w:space="0" w:color="000000"/>
            </w:tcBorders>
            <w:shd w:val="clear" w:color="auto" w:fill="F2F2F2"/>
            <w:vAlign w:val="center"/>
          </w:tcPr>
          <w:p w14:paraId="239BAEF9" w14:textId="49BC3DB4" w:rsidR="006134EA" w:rsidRPr="005462DB" w:rsidRDefault="006134EA">
            <w:pPr>
              <w:spacing w:after="0" w:line="240" w:lineRule="auto"/>
              <w:ind w:left="0" w:right="0" w:hanging="2"/>
              <w:jc w:val="center"/>
              <w:rPr>
                <w:color w:val="000000" w:themeColor="text1"/>
              </w:rPr>
            </w:pPr>
            <w:r w:rsidRPr="005462DB">
              <w:rPr>
                <w:color w:val="000000" w:themeColor="text1"/>
              </w:rPr>
              <w:t>Acceso a recursos</w:t>
            </w:r>
          </w:p>
        </w:tc>
        <w:tc>
          <w:tcPr>
            <w:tcW w:w="2299" w:type="dxa"/>
            <w:tcBorders>
              <w:top w:val="nil"/>
              <w:left w:val="nil"/>
              <w:bottom w:val="single" w:sz="4" w:space="0" w:color="000000"/>
              <w:right w:val="single" w:sz="4" w:space="0" w:color="000000"/>
            </w:tcBorders>
            <w:shd w:val="clear" w:color="auto" w:fill="F2F2F2"/>
            <w:vAlign w:val="center"/>
          </w:tcPr>
          <w:p w14:paraId="26944313"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Falta de actividades de monitoreo</w:t>
            </w:r>
          </w:p>
        </w:tc>
        <w:tc>
          <w:tcPr>
            <w:tcW w:w="2517" w:type="dxa"/>
            <w:tcBorders>
              <w:top w:val="nil"/>
              <w:left w:val="nil"/>
              <w:bottom w:val="single" w:sz="4" w:space="0" w:color="000000"/>
              <w:right w:val="single" w:sz="8" w:space="0" w:color="000000"/>
            </w:tcBorders>
            <w:shd w:val="clear" w:color="auto" w:fill="F2F2F2"/>
            <w:vAlign w:val="center"/>
          </w:tcPr>
          <w:p w14:paraId="20DE07B8"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Falta de actividades de monitoreo</w:t>
            </w:r>
          </w:p>
        </w:tc>
      </w:tr>
      <w:tr w:rsidR="005462DB" w:rsidRPr="005462DB" w14:paraId="6C1D4E17" w14:textId="77777777" w:rsidTr="006134EA">
        <w:trPr>
          <w:cantSplit/>
          <w:trHeight w:val="615"/>
        </w:trPr>
        <w:tc>
          <w:tcPr>
            <w:tcW w:w="1332" w:type="dxa"/>
            <w:vMerge/>
            <w:tcBorders>
              <w:top w:val="single" w:sz="8" w:space="0" w:color="000000"/>
              <w:left w:val="single" w:sz="8" w:space="0" w:color="000000"/>
              <w:bottom w:val="single" w:sz="8" w:space="0" w:color="000000"/>
              <w:right w:val="single" w:sz="4" w:space="0" w:color="000000"/>
            </w:tcBorders>
            <w:shd w:val="clear" w:color="auto" w:fill="F2F2F2"/>
            <w:vAlign w:val="center"/>
          </w:tcPr>
          <w:p w14:paraId="6AB04E01"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tcBorders>
              <w:top w:val="nil"/>
              <w:left w:val="nil"/>
              <w:bottom w:val="single" w:sz="8" w:space="0" w:color="000000"/>
              <w:right w:val="single" w:sz="4" w:space="0" w:color="000000"/>
            </w:tcBorders>
            <w:shd w:val="clear" w:color="auto" w:fill="F2F2F2"/>
            <w:vAlign w:val="center"/>
          </w:tcPr>
          <w:p w14:paraId="08AD66D7"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Ideologías</w:t>
            </w:r>
          </w:p>
        </w:tc>
        <w:tc>
          <w:tcPr>
            <w:tcW w:w="1417" w:type="dxa"/>
            <w:tcBorders>
              <w:top w:val="nil"/>
              <w:left w:val="nil"/>
              <w:bottom w:val="single" w:sz="8" w:space="0" w:color="000000"/>
              <w:right w:val="single" w:sz="4" w:space="0" w:color="000000"/>
            </w:tcBorders>
            <w:shd w:val="clear" w:color="auto" w:fill="F2F2F2"/>
            <w:vAlign w:val="center"/>
          </w:tcPr>
          <w:p w14:paraId="7F4F0950" w14:textId="4080CE74" w:rsidR="006134EA" w:rsidRPr="005462DB" w:rsidRDefault="006134EA">
            <w:pPr>
              <w:spacing w:after="0" w:line="240" w:lineRule="auto"/>
              <w:ind w:left="0" w:right="0" w:hanging="2"/>
              <w:jc w:val="center"/>
              <w:rPr>
                <w:color w:val="000000" w:themeColor="text1"/>
              </w:rPr>
            </w:pPr>
            <w:r w:rsidRPr="005462DB">
              <w:rPr>
                <w:color w:val="000000" w:themeColor="text1"/>
              </w:rPr>
              <w:t>Sistemas políticos</w:t>
            </w:r>
          </w:p>
        </w:tc>
        <w:tc>
          <w:tcPr>
            <w:tcW w:w="2299" w:type="dxa"/>
            <w:tcBorders>
              <w:top w:val="nil"/>
              <w:left w:val="nil"/>
              <w:bottom w:val="single" w:sz="8" w:space="0" w:color="000000"/>
              <w:right w:val="single" w:sz="4" w:space="0" w:color="000000"/>
            </w:tcBorders>
            <w:shd w:val="clear" w:color="auto" w:fill="F2F2F2"/>
            <w:vAlign w:val="center"/>
          </w:tcPr>
          <w:p w14:paraId="16253FA5" w14:textId="2EDCAED0"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c>
          <w:tcPr>
            <w:tcW w:w="2517" w:type="dxa"/>
            <w:tcBorders>
              <w:top w:val="nil"/>
              <w:left w:val="nil"/>
              <w:bottom w:val="single" w:sz="8" w:space="0" w:color="000000"/>
              <w:right w:val="single" w:sz="8" w:space="0" w:color="000000"/>
            </w:tcBorders>
            <w:shd w:val="clear" w:color="auto" w:fill="F2F2F2"/>
            <w:vAlign w:val="center"/>
          </w:tcPr>
          <w:p w14:paraId="2E0760E7"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Complejidad de gobernanza</w:t>
            </w:r>
          </w:p>
        </w:tc>
      </w:tr>
      <w:tr w:rsidR="005462DB" w:rsidRPr="005462DB" w14:paraId="42F43DA3" w14:textId="77777777" w:rsidTr="006134EA">
        <w:trPr>
          <w:cantSplit/>
          <w:trHeight w:val="630"/>
        </w:trPr>
        <w:tc>
          <w:tcPr>
            <w:tcW w:w="1332" w:type="dxa"/>
            <w:vMerge w:val="restart"/>
            <w:tcBorders>
              <w:top w:val="nil"/>
              <w:left w:val="single" w:sz="8" w:space="0" w:color="000000"/>
              <w:bottom w:val="single" w:sz="8" w:space="0" w:color="000000"/>
              <w:right w:val="single" w:sz="4" w:space="0" w:color="000000"/>
            </w:tcBorders>
            <w:vAlign w:val="center"/>
          </w:tcPr>
          <w:p w14:paraId="3B49AFD5" w14:textId="77777777" w:rsidR="006134EA" w:rsidRPr="005462DB" w:rsidRDefault="006134EA">
            <w:pPr>
              <w:spacing w:after="0" w:line="240" w:lineRule="auto"/>
              <w:ind w:left="0" w:right="0" w:hanging="2"/>
              <w:jc w:val="center"/>
              <w:rPr>
                <w:color w:val="000000" w:themeColor="text1"/>
              </w:rPr>
            </w:pPr>
            <w:r w:rsidRPr="005462DB">
              <w:rPr>
                <w:b/>
                <w:color w:val="000000" w:themeColor="text1"/>
              </w:rPr>
              <w:t>Presiones dinámicas</w:t>
            </w:r>
          </w:p>
        </w:tc>
        <w:tc>
          <w:tcPr>
            <w:tcW w:w="1362" w:type="dxa"/>
            <w:vMerge w:val="restart"/>
            <w:tcBorders>
              <w:top w:val="nil"/>
              <w:left w:val="single" w:sz="4" w:space="0" w:color="000000"/>
              <w:bottom w:val="single" w:sz="4" w:space="0" w:color="000000"/>
              <w:right w:val="single" w:sz="4" w:space="0" w:color="000000"/>
            </w:tcBorders>
            <w:vAlign w:val="center"/>
          </w:tcPr>
          <w:p w14:paraId="14EB5260"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Ausencia</w:t>
            </w:r>
          </w:p>
        </w:tc>
        <w:tc>
          <w:tcPr>
            <w:tcW w:w="1417" w:type="dxa"/>
            <w:tcBorders>
              <w:top w:val="nil"/>
              <w:left w:val="nil"/>
              <w:bottom w:val="single" w:sz="4" w:space="0" w:color="000000"/>
              <w:right w:val="single" w:sz="4" w:space="0" w:color="000000"/>
            </w:tcBorders>
            <w:vAlign w:val="center"/>
          </w:tcPr>
          <w:p w14:paraId="22C3F81B" w14:textId="6166D902" w:rsidR="006134EA" w:rsidRPr="005462DB" w:rsidRDefault="006134EA">
            <w:pPr>
              <w:spacing w:after="0" w:line="240" w:lineRule="auto"/>
              <w:ind w:left="0" w:right="0" w:hanging="2"/>
              <w:jc w:val="center"/>
              <w:rPr>
                <w:color w:val="000000" w:themeColor="text1"/>
              </w:rPr>
            </w:pPr>
            <w:r w:rsidRPr="005462DB">
              <w:rPr>
                <w:color w:val="000000" w:themeColor="text1"/>
              </w:rPr>
              <w:t>Instituciones locales</w:t>
            </w:r>
          </w:p>
        </w:tc>
        <w:tc>
          <w:tcPr>
            <w:tcW w:w="2299" w:type="dxa"/>
            <w:tcBorders>
              <w:top w:val="nil"/>
              <w:left w:val="nil"/>
              <w:bottom w:val="single" w:sz="4" w:space="0" w:color="000000"/>
              <w:right w:val="single" w:sz="4" w:space="0" w:color="000000"/>
            </w:tcBorders>
            <w:vAlign w:val="center"/>
          </w:tcPr>
          <w:p w14:paraId="5311E55F"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Comité de emergencia local sin empoderamiento</w:t>
            </w:r>
          </w:p>
        </w:tc>
        <w:tc>
          <w:tcPr>
            <w:tcW w:w="2517" w:type="dxa"/>
            <w:tcBorders>
              <w:top w:val="nil"/>
              <w:left w:val="nil"/>
              <w:bottom w:val="single" w:sz="4" w:space="0" w:color="000000"/>
              <w:right w:val="single" w:sz="8" w:space="0" w:color="000000"/>
            </w:tcBorders>
            <w:vAlign w:val="center"/>
          </w:tcPr>
          <w:p w14:paraId="709944E0"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r>
      <w:tr w:rsidR="005462DB" w:rsidRPr="005462DB" w14:paraId="12ACC05A" w14:textId="77777777" w:rsidTr="006134EA">
        <w:trPr>
          <w:cantSplit/>
          <w:trHeight w:val="630"/>
        </w:trPr>
        <w:tc>
          <w:tcPr>
            <w:tcW w:w="1332" w:type="dxa"/>
            <w:vMerge/>
            <w:tcBorders>
              <w:top w:val="nil"/>
              <w:left w:val="single" w:sz="8" w:space="0" w:color="000000"/>
              <w:bottom w:val="single" w:sz="8" w:space="0" w:color="000000"/>
              <w:right w:val="single" w:sz="4" w:space="0" w:color="000000"/>
            </w:tcBorders>
            <w:vAlign w:val="center"/>
          </w:tcPr>
          <w:p w14:paraId="450715EF"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vMerge/>
            <w:tcBorders>
              <w:top w:val="nil"/>
              <w:left w:val="single" w:sz="4" w:space="0" w:color="000000"/>
              <w:bottom w:val="single" w:sz="4" w:space="0" w:color="000000"/>
              <w:right w:val="single" w:sz="4" w:space="0" w:color="000000"/>
            </w:tcBorders>
            <w:vAlign w:val="center"/>
          </w:tcPr>
          <w:p w14:paraId="3BE1593A"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417" w:type="dxa"/>
            <w:tcBorders>
              <w:top w:val="nil"/>
              <w:left w:val="nil"/>
              <w:bottom w:val="single" w:sz="4" w:space="0" w:color="000000"/>
              <w:right w:val="single" w:sz="4" w:space="0" w:color="000000"/>
            </w:tcBorders>
            <w:vAlign w:val="center"/>
          </w:tcPr>
          <w:p w14:paraId="4F28D305" w14:textId="351A91F7" w:rsidR="006134EA" w:rsidRPr="005462DB" w:rsidRDefault="006134EA">
            <w:pPr>
              <w:spacing w:after="0" w:line="240" w:lineRule="auto"/>
              <w:ind w:left="0" w:right="0" w:hanging="2"/>
              <w:jc w:val="center"/>
              <w:rPr>
                <w:color w:val="000000" w:themeColor="text1"/>
              </w:rPr>
            </w:pPr>
            <w:r w:rsidRPr="005462DB">
              <w:rPr>
                <w:color w:val="000000" w:themeColor="text1"/>
              </w:rPr>
              <w:t>Capacidades organizacionales</w:t>
            </w:r>
          </w:p>
        </w:tc>
        <w:tc>
          <w:tcPr>
            <w:tcW w:w="2299" w:type="dxa"/>
            <w:tcBorders>
              <w:top w:val="nil"/>
              <w:left w:val="nil"/>
              <w:bottom w:val="single" w:sz="4" w:space="0" w:color="000000"/>
              <w:right w:val="single" w:sz="4" w:space="0" w:color="000000"/>
            </w:tcBorders>
            <w:vAlign w:val="center"/>
          </w:tcPr>
          <w:p w14:paraId="6C34558F" w14:textId="01E08608" w:rsidR="006134EA" w:rsidRPr="005462DB" w:rsidRDefault="006134EA">
            <w:pPr>
              <w:spacing w:after="0" w:line="240" w:lineRule="auto"/>
              <w:ind w:left="0" w:right="0" w:hanging="2"/>
              <w:jc w:val="center"/>
              <w:rPr>
                <w:color w:val="000000" w:themeColor="text1"/>
              </w:rPr>
            </w:pPr>
            <w:r w:rsidRPr="005462DB">
              <w:rPr>
                <w:color w:val="000000" w:themeColor="text1"/>
              </w:rPr>
              <w:t>Falta de comunicación y colaboración entre instituciones</w:t>
            </w:r>
          </w:p>
        </w:tc>
        <w:tc>
          <w:tcPr>
            <w:tcW w:w="2517" w:type="dxa"/>
            <w:tcBorders>
              <w:top w:val="nil"/>
              <w:left w:val="nil"/>
              <w:bottom w:val="single" w:sz="4" w:space="0" w:color="000000"/>
              <w:right w:val="single" w:sz="8" w:space="0" w:color="000000"/>
            </w:tcBorders>
            <w:vAlign w:val="center"/>
          </w:tcPr>
          <w:p w14:paraId="2EC33A9F" w14:textId="305747C4"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r>
      <w:tr w:rsidR="005462DB" w:rsidRPr="005462DB" w14:paraId="15E8C63C" w14:textId="77777777" w:rsidTr="006134EA">
        <w:trPr>
          <w:cantSplit/>
          <w:trHeight w:val="630"/>
        </w:trPr>
        <w:tc>
          <w:tcPr>
            <w:tcW w:w="1332" w:type="dxa"/>
            <w:vMerge/>
            <w:tcBorders>
              <w:top w:val="nil"/>
              <w:left w:val="single" w:sz="8" w:space="0" w:color="000000"/>
              <w:bottom w:val="single" w:sz="8" w:space="0" w:color="000000"/>
              <w:right w:val="single" w:sz="4" w:space="0" w:color="000000"/>
            </w:tcBorders>
            <w:vAlign w:val="center"/>
          </w:tcPr>
          <w:p w14:paraId="2EED5E39"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vMerge/>
            <w:tcBorders>
              <w:top w:val="nil"/>
              <w:left w:val="single" w:sz="4" w:space="0" w:color="000000"/>
              <w:bottom w:val="single" w:sz="4" w:space="0" w:color="000000"/>
              <w:right w:val="single" w:sz="4" w:space="0" w:color="000000"/>
            </w:tcBorders>
            <w:vAlign w:val="center"/>
          </w:tcPr>
          <w:p w14:paraId="63447989"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417" w:type="dxa"/>
            <w:tcBorders>
              <w:top w:val="nil"/>
              <w:left w:val="nil"/>
              <w:bottom w:val="single" w:sz="4" w:space="0" w:color="000000"/>
              <w:right w:val="single" w:sz="4" w:space="0" w:color="000000"/>
            </w:tcBorders>
            <w:vAlign w:val="center"/>
          </w:tcPr>
          <w:p w14:paraId="54F76BE3" w14:textId="5EBDAE51" w:rsidR="006134EA" w:rsidRPr="005462DB" w:rsidRDefault="006134EA">
            <w:pPr>
              <w:spacing w:after="0" w:line="240" w:lineRule="auto"/>
              <w:ind w:left="0" w:right="0" w:hanging="2"/>
              <w:jc w:val="center"/>
              <w:rPr>
                <w:color w:val="000000" w:themeColor="text1"/>
              </w:rPr>
            </w:pPr>
            <w:r w:rsidRPr="005462DB">
              <w:rPr>
                <w:color w:val="000000" w:themeColor="text1"/>
              </w:rPr>
              <w:t>Acceso a información</w:t>
            </w:r>
          </w:p>
        </w:tc>
        <w:tc>
          <w:tcPr>
            <w:tcW w:w="2299" w:type="dxa"/>
            <w:tcBorders>
              <w:top w:val="nil"/>
              <w:left w:val="nil"/>
              <w:bottom w:val="single" w:sz="4" w:space="0" w:color="000000"/>
              <w:right w:val="single" w:sz="4" w:space="0" w:color="000000"/>
            </w:tcBorders>
            <w:vAlign w:val="center"/>
          </w:tcPr>
          <w:p w14:paraId="32F2CB9E"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Falta de alerta temprana a la comunidad</w:t>
            </w:r>
          </w:p>
        </w:tc>
        <w:tc>
          <w:tcPr>
            <w:tcW w:w="2517" w:type="dxa"/>
            <w:tcBorders>
              <w:top w:val="nil"/>
              <w:left w:val="nil"/>
              <w:bottom w:val="single" w:sz="4" w:space="0" w:color="000000"/>
              <w:right w:val="single" w:sz="8" w:space="0" w:color="000000"/>
            </w:tcBorders>
            <w:vAlign w:val="center"/>
          </w:tcPr>
          <w:p w14:paraId="277A324F"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r>
      <w:tr w:rsidR="005462DB" w:rsidRPr="005462DB" w14:paraId="26217FC2" w14:textId="77777777" w:rsidTr="006134EA">
        <w:trPr>
          <w:cantSplit/>
          <w:trHeight w:val="600"/>
        </w:trPr>
        <w:tc>
          <w:tcPr>
            <w:tcW w:w="1332" w:type="dxa"/>
            <w:vMerge/>
            <w:tcBorders>
              <w:top w:val="nil"/>
              <w:left w:val="single" w:sz="8" w:space="0" w:color="000000"/>
              <w:bottom w:val="single" w:sz="8" w:space="0" w:color="000000"/>
              <w:right w:val="single" w:sz="4" w:space="0" w:color="000000"/>
            </w:tcBorders>
            <w:vAlign w:val="center"/>
          </w:tcPr>
          <w:p w14:paraId="1E09B4DB"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vMerge/>
            <w:tcBorders>
              <w:top w:val="nil"/>
              <w:left w:val="single" w:sz="4" w:space="0" w:color="000000"/>
              <w:bottom w:val="single" w:sz="4" w:space="0" w:color="000000"/>
              <w:right w:val="single" w:sz="4" w:space="0" w:color="000000"/>
            </w:tcBorders>
            <w:vAlign w:val="center"/>
          </w:tcPr>
          <w:p w14:paraId="756BECDA"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417" w:type="dxa"/>
            <w:tcBorders>
              <w:top w:val="nil"/>
              <w:left w:val="nil"/>
              <w:bottom w:val="single" w:sz="4" w:space="0" w:color="000000"/>
              <w:right w:val="single" w:sz="4" w:space="0" w:color="000000"/>
            </w:tcBorders>
            <w:vAlign w:val="center"/>
          </w:tcPr>
          <w:p w14:paraId="486A6958" w14:textId="6897F84D" w:rsidR="006134EA" w:rsidRPr="005462DB" w:rsidRDefault="006134EA">
            <w:pPr>
              <w:spacing w:after="0" w:line="240" w:lineRule="auto"/>
              <w:ind w:left="0" w:right="0" w:hanging="2"/>
              <w:jc w:val="center"/>
              <w:rPr>
                <w:color w:val="000000" w:themeColor="text1"/>
              </w:rPr>
            </w:pPr>
            <w:r w:rsidRPr="005462DB">
              <w:rPr>
                <w:color w:val="000000" w:themeColor="text1"/>
              </w:rPr>
              <w:t>Estándares éticos</w:t>
            </w:r>
          </w:p>
        </w:tc>
        <w:tc>
          <w:tcPr>
            <w:tcW w:w="2299" w:type="dxa"/>
            <w:tcBorders>
              <w:top w:val="nil"/>
              <w:left w:val="nil"/>
              <w:bottom w:val="single" w:sz="4" w:space="0" w:color="000000"/>
              <w:right w:val="single" w:sz="4" w:space="0" w:color="000000"/>
            </w:tcBorders>
            <w:vAlign w:val="center"/>
          </w:tcPr>
          <w:p w14:paraId="35584271"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Lentitud en la solicitud formal de ayuda internacional</w:t>
            </w:r>
          </w:p>
        </w:tc>
        <w:tc>
          <w:tcPr>
            <w:tcW w:w="2517" w:type="dxa"/>
            <w:tcBorders>
              <w:top w:val="nil"/>
              <w:left w:val="nil"/>
              <w:bottom w:val="single" w:sz="4" w:space="0" w:color="000000"/>
              <w:right w:val="single" w:sz="8" w:space="0" w:color="000000"/>
            </w:tcBorders>
            <w:vAlign w:val="center"/>
          </w:tcPr>
          <w:p w14:paraId="15F9AAFE"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r>
      <w:tr w:rsidR="005462DB" w:rsidRPr="005462DB" w14:paraId="2B555BD8" w14:textId="77777777" w:rsidTr="006134EA">
        <w:trPr>
          <w:cantSplit/>
          <w:trHeight w:val="630"/>
        </w:trPr>
        <w:tc>
          <w:tcPr>
            <w:tcW w:w="1332" w:type="dxa"/>
            <w:vMerge/>
            <w:tcBorders>
              <w:top w:val="nil"/>
              <w:left w:val="single" w:sz="8" w:space="0" w:color="000000"/>
              <w:bottom w:val="single" w:sz="8" w:space="0" w:color="000000"/>
              <w:right w:val="single" w:sz="4" w:space="0" w:color="000000"/>
            </w:tcBorders>
            <w:vAlign w:val="center"/>
          </w:tcPr>
          <w:p w14:paraId="6E2EF2C4"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vMerge w:val="restart"/>
            <w:tcBorders>
              <w:top w:val="nil"/>
              <w:left w:val="single" w:sz="4" w:space="0" w:color="000000"/>
              <w:bottom w:val="single" w:sz="8" w:space="0" w:color="000000"/>
              <w:right w:val="single" w:sz="4" w:space="0" w:color="000000"/>
            </w:tcBorders>
            <w:vAlign w:val="center"/>
          </w:tcPr>
          <w:p w14:paraId="1A243960"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Fuerzas Macro</w:t>
            </w:r>
          </w:p>
        </w:tc>
        <w:tc>
          <w:tcPr>
            <w:tcW w:w="1417" w:type="dxa"/>
            <w:tcBorders>
              <w:top w:val="nil"/>
              <w:left w:val="nil"/>
              <w:bottom w:val="single" w:sz="4" w:space="0" w:color="000000"/>
              <w:right w:val="single" w:sz="4" w:space="0" w:color="000000"/>
            </w:tcBorders>
            <w:vAlign w:val="center"/>
          </w:tcPr>
          <w:p w14:paraId="7AB9C833" w14:textId="6FC9B6B1" w:rsidR="006134EA" w:rsidRPr="005462DB" w:rsidRDefault="006134EA">
            <w:pPr>
              <w:spacing w:after="0" w:line="240" w:lineRule="auto"/>
              <w:ind w:left="0" w:right="0" w:hanging="2"/>
              <w:jc w:val="center"/>
              <w:rPr>
                <w:color w:val="000000" w:themeColor="text1"/>
              </w:rPr>
            </w:pPr>
            <w:r w:rsidRPr="005462DB">
              <w:rPr>
                <w:color w:val="000000" w:themeColor="text1"/>
              </w:rPr>
              <w:t>Cambios rápidos en la población</w:t>
            </w:r>
          </w:p>
        </w:tc>
        <w:tc>
          <w:tcPr>
            <w:tcW w:w="2299" w:type="dxa"/>
            <w:tcBorders>
              <w:top w:val="nil"/>
              <w:left w:val="nil"/>
              <w:bottom w:val="single" w:sz="4" w:space="0" w:color="000000"/>
              <w:right w:val="single" w:sz="4" w:space="0" w:color="000000"/>
            </w:tcBorders>
            <w:vAlign w:val="center"/>
          </w:tcPr>
          <w:p w14:paraId="444252CD"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c>
          <w:tcPr>
            <w:tcW w:w="2517" w:type="dxa"/>
            <w:tcBorders>
              <w:top w:val="nil"/>
              <w:left w:val="nil"/>
              <w:bottom w:val="single" w:sz="4" w:space="0" w:color="000000"/>
              <w:right w:val="single" w:sz="8" w:space="0" w:color="000000"/>
            </w:tcBorders>
            <w:vAlign w:val="center"/>
          </w:tcPr>
          <w:p w14:paraId="3F6F4921"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60% de los habitantes eran víctimas del desplazamiento armado</w:t>
            </w:r>
          </w:p>
        </w:tc>
      </w:tr>
      <w:tr w:rsidR="005462DB" w:rsidRPr="005462DB" w14:paraId="53E283A7" w14:textId="77777777" w:rsidTr="006134EA">
        <w:trPr>
          <w:cantSplit/>
          <w:trHeight w:val="615"/>
        </w:trPr>
        <w:tc>
          <w:tcPr>
            <w:tcW w:w="1332" w:type="dxa"/>
            <w:vMerge/>
            <w:tcBorders>
              <w:top w:val="nil"/>
              <w:left w:val="single" w:sz="8" w:space="0" w:color="000000"/>
              <w:bottom w:val="single" w:sz="8" w:space="0" w:color="000000"/>
              <w:right w:val="single" w:sz="4" w:space="0" w:color="000000"/>
            </w:tcBorders>
            <w:vAlign w:val="center"/>
          </w:tcPr>
          <w:p w14:paraId="04B133AE"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vMerge/>
            <w:tcBorders>
              <w:top w:val="nil"/>
              <w:left w:val="single" w:sz="4" w:space="0" w:color="000000"/>
              <w:bottom w:val="single" w:sz="8" w:space="0" w:color="000000"/>
              <w:right w:val="single" w:sz="4" w:space="0" w:color="000000"/>
            </w:tcBorders>
            <w:vAlign w:val="center"/>
          </w:tcPr>
          <w:p w14:paraId="1D185542" w14:textId="77777777" w:rsidR="006134EA" w:rsidRPr="005462DB" w:rsidRDefault="006134EA">
            <w:pPr>
              <w:widowControl w:val="0"/>
              <w:pBdr>
                <w:top w:val="nil"/>
                <w:left w:val="nil"/>
                <w:bottom w:val="nil"/>
                <w:right w:val="nil"/>
                <w:between w:val="nil"/>
              </w:pBdr>
              <w:spacing w:after="0" w:line="276" w:lineRule="auto"/>
              <w:ind w:left="0" w:right="0" w:hanging="2"/>
              <w:jc w:val="left"/>
              <w:rPr>
                <w:iCs/>
                <w:color w:val="000000" w:themeColor="text1"/>
              </w:rPr>
            </w:pPr>
          </w:p>
        </w:tc>
        <w:tc>
          <w:tcPr>
            <w:tcW w:w="1417" w:type="dxa"/>
            <w:tcBorders>
              <w:top w:val="nil"/>
              <w:left w:val="nil"/>
              <w:bottom w:val="single" w:sz="8" w:space="0" w:color="000000"/>
              <w:right w:val="single" w:sz="4" w:space="0" w:color="000000"/>
            </w:tcBorders>
            <w:vAlign w:val="center"/>
          </w:tcPr>
          <w:p w14:paraId="498B7D8C" w14:textId="4E54DAAF" w:rsidR="006134EA" w:rsidRPr="005462DB" w:rsidRDefault="006134EA">
            <w:pPr>
              <w:spacing w:after="0" w:line="240" w:lineRule="auto"/>
              <w:ind w:left="0" w:right="0" w:hanging="2"/>
              <w:jc w:val="center"/>
              <w:rPr>
                <w:color w:val="000000" w:themeColor="text1"/>
              </w:rPr>
            </w:pPr>
            <w:r w:rsidRPr="005462DB">
              <w:rPr>
                <w:color w:val="000000" w:themeColor="text1"/>
              </w:rPr>
              <w:t>Conflicto armado</w:t>
            </w:r>
          </w:p>
        </w:tc>
        <w:tc>
          <w:tcPr>
            <w:tcW w:w="2299" w:type="dxa"/>
            <w:tcBorders>
              <w:top w:val="nil"/>
              <w:left w:val="nil"/>
              <w:bottom w:val="single" w:sz="8" w:space="0" w:color="000000"/>
              <w:right w:val="single" w:sz="4" w:space="0" w:color="000000"/>
            </w:tcBorders>
            <w:vAlign w:val="center"/>
          </w:tcPr>
          <w:p w14:paraId="075C4306"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c>
          <w:tcPr>
            <w:tcW w:w="2517" w:type="dxa"/>
            <w:tcBorders>
              <w:top w:val="nil"/>
              <w:left w:val="nil"/>
              <w:bottom w:val="single" w:sz="8" w:space="0" w:color="000000"/>
              <w:right w:val="single" w:sz="8" w:space="0" w:color="000000"/>
            </w:tcBorders>
            <w:vAlign w:val="center"/>
          </w:tcPr>
          <w:p w14:paraId="7983E484"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Violencia en zonas rurales del departamento del Putumayo</w:t>
            </w:r>
          </w:p>
        </w:tc>
      </w:tr>
      <w:tr w:rsidR="005462DB" w:rsidRPr="005462DB" w14:paraId="3361BF89" w14:textId="77777777" w:rsidTr="006134EA">
        <w:trPr>
          <w:cantSplit/>
          <w:trHeight w:val="945"/>
        </w:trPr>
        <w:tc>
          <w:tcPr>
            <w:tcW w:w="1332" w:type="dxa"/>
            <w:vMerge w:val="restart"/>
            <w:tcBorders>
              <w:top w:val="nil"/>
              <w:left w:val="single" w:sz="8" w:space="0" w:color="000000"/>
              <w:bottom w:val="single" w:sz="8" w:space="0" w:color="000000"/>
              <w:right w:val="single" w:sz="4" w:space="0" w:color="000000"/>
            </w:tcBorders>
            <w:shd w:val="clear" w:color="auto" w:fill="F2F2F2"/>
            <w:vAlign w:val="center"/>
          </w:tcPr>
          <w:p w14:paraId="33E1867E" w14:textId="77777777" w:rsidR="006134EA" w:rsidRPr="005462DB" w:rsidRDefault="006134EA">
            <w:pPr>
              <w:spacing w:after="0" w:line="240" w:lineRule="auto"/>
              <w:ind w:left="0" w:right="0" w:hanging="2"/>
              <w:jc w:val="center"/>
              <w:rPr>
                <w:color w:val="000000" w:themeColor="text1"/>
              </w:rPr>
            </w:pPr>
            <w:r w:rsidRPr="005462DB">
              <w:rPr>
                <w:b/>
                <w:color w:val="000000" w:themeColor="text1"/>
              </w:rPr>
              <w:t>Condiciones inseguras</w:t>
            </w:r>
          </w:p>
        </w:tc>
        <w:tc>
          <w:tcPr>
            <w:tcW w:w="1362" w:type="dxa"/>
            <w:tcBorders>
              <w:top w:val="nil"/>
              <w:left w:val="nil"/>
              <w:bottom w:val="single" w:sz="4" w:space="0" w:color="000000"/>
              <w:right w:val="single" w:sz="4" w:space="0" w:color="000000"/>
            </w:tcBorders>
            <w:shd w:val="clear" w:color="auto" w:fill="F2F2F2"/>
            <w:vAlign w:val="center"/>
          </w:tcPr>
          <w:p w14:paraId="6DF16E08"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Entorno</w:t>
            </w:r>
          </w:p>
        </w:tc>
        <w:tc>
          <w:tcPr>
            <w:tcW w:w="1417" w:type="dxa"/>
            <w:tcBorders>
              <w:top w:val="nil"/>
              <w:left w:val="nil"/>
              <w:bottom w:val="single" w:sz="4" w:space="0" w:color="000000"/>
              <w:right w:val="single" w:sz="4" w:space="0" w:color="000000"/>
            </w:tcBorders>
            <w:shd w:val="clear" w:color="auto" w:fill="F2F2F2"/>
            <w:vAlign w:val="center"/>
          </w:tcPr>
          <w:p w14:paraId="62171613" w14:textId="0F9AF1BA" w:rsidR="006134EA" w:rsidRPr="005462DB" w:rsidRDefault="006134EA">
            <w:pPr>
              <w:spacing w:after="0" w:line="240" w:lineRule="auto"/>
              <w:ind w:left="0" w:right="0" w:hanging="2"/>
              <w:jc w:val="center"/>
              <w:rPr>
                <w:color w:val="000000" w:themeColor="text1"/>
              </w:rPr>
            </w:pPr>
            <w:r w:rsidRPr="005462DB">
              <w:rPr>
                <w:color w:val="000000" w:themeColor="text1"/>
              </w:rPr>
              <w:t>Urbanización en zona de alto riesgo</w:t>
            </w:r>
          </w:p>
        </w:tc>
        <w:tc>
          <w:tcPr>
            <w:tcW w:w="2299" w:type="dxa"/>
            <w:tcBorders>
              <w:top w:val="nil"/>
              <w:left w:val="nil"/>
              <w:bottom w:val="single" w:sz="4" w:space="0" w:color="000000"/>
              <w:right w:val="single" w:sz="4" w:space="0" w:color="000000"/>
            </w:tcBorders>
            <w:shd w:val="clear" w:color="auto" w:fill="F2F2F2"/>
            <w:vAlign w:val="center"/>
          </w:tcPr>
          <w:p w14:paraId="2AB6C9C5"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La zona habitada ya había sido afectada por erupciones previas</w:t>
            </w:r>
          </w:p>
        </w:tc>
        <w:tc>
          <w:tcPr>
            <w:tcW w:w="2517" w:type="dxa"/>
            <w:tcBorders>
              <w:top w:val="nil"/>
              <w:left w:val="nil"/>
              <w:bottom w:val="single" w:sz="4" w:space="0" w:color="000000"/>
              <w:right w:val="single" w:sz="8" w:space="0" w:color="000000"/>
            </w:tcBorders>
            <w:shd w:val="clear" w:color="auto" w:fill="F2F2F2"/>
            <w:vAlign w:val="center"/>
          </w:tcPr>
          <w:p w14:paraId="41674F80"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Múltiples asentamientos periurbanos en condiciones de precariedad</w:t>
            </w:r>
          </w:p>
        </w:tc>
      </w:tr>
      <w:tr w:rsidR="005462DB" w:rsidRPr="005462DB" w14:paraId="2D520C65" w14:textId="77777777" w:rsidTr="006134EA">
        <w:trPr>
          <w:cantSplit/>
          <w:trHeight w:val="630"/>
        </w:trPr>
        <w:tc>
          <w:tcPr>
            <w:tcW w:w="1332" w:type="dxa"/>
            <w:vMerge/>
            <w:tcBorders>
              <w:top w:val="nil"/>
              <w:left w:val="single" w:sz="8" w:space="0" w:color="000000"/>
              <w:bottom w:val="single" w:sz="8" w:space="0" w:color="000000"/>
              <w:right w:val="single" w:sz="4" w:space="0" w:color="000000"/>
            </w:tcBorders>
            <w:shd w:val="clear" w:color="auto" w:fill="F2F2F2"/>
            <w:vAlign w:val="center"/>
          </w:tcPr>
          <w:p w14:paraId="47FDC309"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tcBorders>
              <w:top w:val="nil"/>
              <w:left w:val="nil"/>
              <w:bottom w:val="single" w:sz="4" w:space="0" w:color="000000"/>
              <w:right w:val="single" w:sz="4" w:space="0" w:color="000000"/>
            </w:tcBorders>
            <w:shd w:val="clear" w:color="auto" w:fill="F2F2F2"/>
            <w:vAlign w:val="center"/>
          </w:tcPr>
          <w:p w14:paraId="6D30090F"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Economía</w:t>
            </w:r>
          </w:p>
        </w:tc>
        <w:tc>
          <w:tcPr>
            <w:tcW w:w="1417" w:type="dxa"/>
            <w:tcBorders>
              <w:top w:val="nil"/>
              <w:left w:val="nil"/>
              <w:bottom w:val="single" w:sz="4" w:space="0" w:color="000000"/>
              <w:right w:val="single" w:sz="4" w:space="0" w:color="000000"/>
            </w:tcBorders>
            <w:shd w:val="clear" w:color="auto" w:fill="F2F2F2"/>
            <w:vAlign w:val="center"/>
          </w:tcPr>
          <w:p w14:paraId="66D867A7" w14:textId="748B0300" w:rsidR="006134EA" w:rsidRPr="005462DB" w:rsidRDefault="006134EA">
            <w:pPr>
              <w:spacing w:after="0" w:line="240" w:lineRule="auto"/>
              <w:ind w:left="0" w:right="0" w:hanging="2"/>
              <w:jc w:val="center"/>
              <w:rPr>
                <w:color w:val="000000" w:themeColor="text1"/>
              </w:rPr>
            </w:pPr>
            <w:r w:rsidRPr="005462DB">
              <w:rPr>
                <w:color w:val="000000" w:themeColor="text1"/>
              </w:rPr>
              <w:t>Fuentes de ingreso en riesgo</w:t>
            </w:r>
          </w:p>
        </w:tc>
        <w:tc>
          <w:tcPr>
            <w:tcW w:w="2299" w:type="dxa"/>
            <w:tcBorders>
              <w:top w:val="nil"/>
              <w:left w:val="nil"/>
              <w:bottom w:val="single" w:sz="4" w:space="0" w:color="000000"/>
              <w:right w:val="single" w:sz="4" w:space="0" w:color="000000"/>
            </w:tcBorders>
            <w:shd w:val="clear" w:color="auto" w:fill="F2F2F2"/>
            <w:vAlign w:val="center"/>
          </w:tcPr>
          <w:p w14:paraId="170D5E64"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Fuerte impacto económico para la economía local</w:t>
            </w:r>
          </w:p>
        </w:tc>
        <w:tc>
          <w:tcPr>
            <w:tcW w:w="2517" w:type="dxa"/>
            <w:tcBorders>
              <w:top w:val="nil"/>
              <w:left w:val="nil"/>
              <w:bottom w:val="single" w:sz="4" w:space="0" w:color="000000"/>
              <w:right w:val="single" w:sz="8" w:space="0" w:color="000000"/>
            </w:tcBorders>
            <w:shd w:val="clear" w:color="auto" w:fill="F2F2F2"/>
            <w:vAlign w:val="center"/>
          </w:tcPr>
          <w:p w14:paraId="76EAEB4E"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No aplica</w:t>
            </w:r>
          </w:p>
        </w:tc>
      </w:tr>
      <w:tr w:rsidR="005462DB" w:rsidRPr="005462DB" w14:paraId="672D28E1" w14:textId="77777777" w:rsidTr="006134EA">
        <w:trPr>
          <w:cantSplit/>
          <w:trHeight w:val="750"/>
        </w:trPr>
        <w:tc>
          <w:tcPr>
            <w:tcW w:w="1332" w:type="dxa"/>
            <w:vMerge/>
            <w:tcBorders>
              <w:top w:val="nil"/>
              <w:left w:val="single" w:sz="8" w:space="0" w:color="000000"/>
              <w:bottom w:val="single" w:sz="8" w:space="0" w:color="000000"/>
              <w:right w:val="single" w:sz="4" w:space="0" w:color="000000"/>
            </w:tcBorders>
            <w:shd w:val="clear" w:color="auto" w:fill="F2F2F2"/>
            <w:vAlign w:val="center"/>
          </w:tcPr>
          <w:p w14:paraId="3FB23850"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tcBorders>
              <w:top w:val="nil"/>
              <w:left w:val="nil"/>
              <w:bottom w:val="single" w:sz="4" w:space="0" w:color="000000"/>
              <w:right w:val="single" w:sz="4" w:space="0" w:color="000000"/>
            </w:tcBorders>
            <w:shd w:val="clear" w:color="auto" w:fill="F2F2F2"/>
            <w:vAlign w:val="center"/>
          </w:tcPr>
          <w:p w14:paraId="332722B0"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Relaciones sociales</w:t>
            </w:r>
          </w:p>
        </w:tc>
        <w:tc>
          <w:tcPr>
            <w:tcW w:w="1417" w:type="dxa"/>
            <w:tcBorders>
              <w:top w:val="nil"/>
              <w:left w:val="nil"/>
              <w:bottom w:val="single" w:sz="4" w:space="0" w:color="000000"/>
              <w:right w:val="single" w:sz="4" w:space="0" w:color="000000"/>
            </w:tcBorders>
            <w:shd w:val="clear" w:color="auto" w:fill="F2F2F2"/>
            <w:vAlign w:val="center"/>
          </w:tcPr>
          <w:p w14:paraId="7F6A9AAB" w14:textId="3980B65D" w:rsidR="006134EA" w:rsidRPr="005462DB" w:rsidRDefault="006134EA">
            <w:pPr>
              <w:spacing w:after="0" w:line="240" w:lineRule="auto"/>
              <w:ind w:left="0" w:right="0" w:hanging="2"/>
              <w:jc w:val="center"/>
              <w:rPr>
                <w:color w:val="000000" w:themeColor="text1"/>
              </w:rPr>
            </w:pPr>
            <w:r w:rsidRPr="005462DB">
              <w:rPr>
                <w:color w:val="000000" w:themeColor="text1"/>
              </w:rPr>
              <w:t>Grupos especiales en riesgo</w:t>
            </w:r>
          </w:p>
        </w:tc>
        <w:tc>
          <w:tcPr>
            <w:tcW w:w="2299" w:type="dxa"/>
            <w:tcBorders>
              <w:top w:val="nil"/>
              <w:left w:val="nil"/>
              <w:bottom w:val="single" w:sz="4" w:space="0" w:color="000000"/>
              <w:right w:val="single" w:sz="4" w:space="0" w:color="000000"/>
            </w:tcBorders>
            <w:shd w:val="clear" w:color="auto" w:fill="F2F2F2"/>
            <w:vAlign w:val="center"/>
          </w:tcPr>
          <w:p w14:paraId="37BC7F11"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Los niños desaparecidos de Armero</w:t>
            </w:r>
          </w:p>
        </w:tc>
        <w:tc>
          <w:tcPr>
            <w:tcW w:w="2517" w:type="dxa"/>
            <w:tcBorders>
              <w:top w:val="nil"/>
              <w:left w:val="nil"/>
              <w:bottom w:val="single" w:sz="4" w:space="0" w:color="000000"/>
              <w:right w:val="single" w:sz="8" w:space="0" w:color="000000"/>
            </w:tcBorders>
            <w:shd w:val="clear" w:color="auto" w:fill="F2F2F2"/>
            <w:vAlign w:val="center"/>
          </w:tcPr>
          <w:p w14:paraId="55638D36"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60% de los habitantes eran desplazados y 11% indígenas</w:t>
            </w:r>
          </w:p>
        </w:tc>
      </w:tr>
      <w:tr w:rsidR="005462DB" w:rsidRPr="005462DB" w14:paraId="23D07A81" w14:textId="77777777" w:rsidTr="006134EA">
        <w:trPr>
          <w:cantSplit/>
          <w:trHeight w:val="645"/>
        </w:trPr>
        <w:tc>
          <w:tcPr>
            <w:tcW w:w="1332" w:type="dxa"/>
            <w:vMerge/>
            <w:tcBorders>
              <w:top w:val="nil"/>
              <w:left w:val="single" w:sz="8" w:space="0" w:color="000000"/>
              <w:bottom w:val="single" w:sz="8" w:space="0" w:color="000000"/>
              <w:right w:val="single" w:sz="4" w:space="0" w:color="000000"/>
            </w:tcBorders>
            <w:shd w:val="clear" w:color="auto" w:fill="F2F2F2"/>
            <w:vAlign w:val="center"/>
          </w:tcPr>
          <w:p w14:paraId="4A863EE4" w14:textId="77777777" w:rsidR="006134EA" w:rsidRPr="005462DB" w:rsidRDefault="006134EA">
            <w:pPr>
              <w:widowControl w:val="0"/>
              <w:pBdr>
                <w:top w:val="nil"/>
                <w:left w:val="nil"/>
                <w:bottom w:val="nil"/>
                <w:right w:val="nil"/>
                <w:between w:val="nil"/>
              </w:pBdr>
              <w:spacing w:after="0" w:line="276" w:lineRule="auto"/>
              <w:ind w:left="0" w:right="0" w:hanging="2"/>
              <w:jc w:val="left"/>
              <w:rPr>
                <w:color w:val="000000" w:themeColor="text1"/>
              </w:rPr>
            </w:pPr>
          </w:p>
        </w:tc>
        <w:tc>
          <w:tcPr>
            <w:tcW w:w="1362" w:type="dxa"/>
            <w:tcBorders>
              <w:top w:val="nil"/>
              <w:left w:val="nil"/>
              <w:bottom w:val="single" w:sz="8" w:space="0" w:color="000000"/>
              <w:right w:val="single" w:sz="4" w:space="0" w:color="000000"/>
            </w:tcBorders>
            <w:shd w:val="clear" w:color="auto" w:fill="F2F2F2"/>
            <w:vAlign w:val="center"/>
          </w:tcPr>
          <w:p w14:paraId="1B279409" w14:textId="77777777" w:rsidR="006134EA" w:rsidRPr="005462DB" w:rsidRDefault="006134EA">
            <w:pPr>
              <w:spacing w:after="0" w:line="240" w:lineRule="auto"/>
              <w:ind w:left="0" w:right="0" w:hanging="2"/>
              <w:jc w:val="center"/>
              <w:rPr>
                <w:iCs/>
                <w:color w:val="000000" w:themeColor="text1"/>
              </w:rPr>
            </w:pPr>
            <w:r w:rsidRPr="005462DB">
              <w:rPr>
                <w:iCs/>
                <w:color w:val="000000" w:themeColor="text1"/>
              </w:rPr>
              <w:t>Instituciones</w:t>
            </w:r>
          </w:p>
        </w:tc>
        <w:tc>
          <w:tcPr>
            <w:tcW w:w="1417" w:type="dxa"/>
            <w:tcBorders>
              <w:top w:val="nil"/>
              <w:left w:val="nil"/>
              <w:bottom w:val="single" w:sz="8" w:space="0" w:color="000000"/>
              <w:right w:val="single" w:sz="4" w:space="0" w:color="000000"/>
            </w:tcBorders>
            <w:shd w:val="clear" w:color="auto" w:fill="F2F2F2"/>
            <w:vAlign w:val="center"/>
          </w:tcPr>
          <w:p w14:paraId="5866E3A0" w14:textId="630BE357" w:rsidR="006134EA" w:rsidRPr="005462DB" w:rsidRDefault="006134EA">
            <w:pPr>
              <w:spacing w:after="0" w:line="240" w:lineRule="auto"/>
              <w:ind w:left="0" w:right="0" w:hanging="2"/>
              <w:jc w:val="center"/>
              <w:rPr>
                <w:color w:val="000000" w:themeColor="text1"/>
              </w:rPr>
            </w:pPr>
            <w:r w:rsidRPr="005462DB">
              <w:rPr>
                <w:color w:val="000000" w:themeColor="text1"/>
              </w:rPr>
              <w:t>Preparación inadecuada</w:t>
            </w:r>
          </w:p>
        </w:tc>
        <w:tc>
          <w:tcPr>
            <w:tcW w:w="2299" w:type="dxa"/>
            <w:tcBorders>
              <w:top w:val="nil"/>
              <w:left w:val="nil"/>
              <w:bottom w:val="single" w:sz="8" w:space="0" w:color="000000"/>
              <w:right w:val="single" w:sz="4" w:space="0" w:color="000000"/>
            </w:tcBorders>
            <w:shd w:val="clear" w:color="auto" w:fill="F2F2F2"/>
            <w:vAlign w:val="center"/>
          </w:tcPr>
          <w:p w14:paraId="7E376077"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Falta de mecanismos de coordinación entre los diferentes actores</w:t>
            </w:r>
          </w:p>
        </w:tc>
        <w:tc>
          <w:tcPr>
            <w:tcW w:w="2517" w:type="dxa"/>
            <w:tcBorders>
              <w:top w:val="nil"/>
              <w:left w:val="nil"/>
              <w:bottom w:val="single" w:sz="8" w:space="0" w:color="000000"/>
              <w:right w:val="single" w:sz="8" w:space="0" w:color="000000"/>
            </w:tcBorders>
            <w:shd w:val="clear" w:color="auto" w:fill="F2F2F2"/>
            <w:vAlign w:val="center"/>
          </w:tcPr>
          <w:p w14:paraId="2D7CB24A" w14:textId="77777777" w:rsidR="006134EA" w:rsidRPr="005462DB" w:rsidRDefault="006134EA">
            <w:pPr>
              <w:spacing w:after="0" w:line="240" w:lineRule="auto"/>
              <w:ind w:left="0" w:right="0" w:hanging="2"/>
              <w:jc w:val="center"/>
              <w:rPr>
                <w:color w:val="000000" w:themeColor="text1"/>
              </w:rPr>
            </w:pPr>
            <w:r w:rsidRPr="005462DB">
              <w:rPr>
                <w:color w:val="000000" w:themeColor="text1"/>
              </w:rPr>
              <w:t>Falta de mecanismos de coordinación entre los diferentes actores</w:t>
            </w:r>
          </w:p>
        </w:tc>
      </w:tr>
    </w:tbl>
    <w:p w14:paraId="0FF8747E" w14:textId="77777777" w:rsidR="00592332" w:rsidRPr="00200BAC" w:rsidRDefault="00592332">
      <w:pPr>
        <w:spacing w:line="480" w:lineRule="auto"/>
        <w:ind w:left="0" w:hanging="2"/>
        <w:rPr>
          <w:color w:val="auto"/>
          <w:sz w:val="24"/>
          <w:szCs w:val="24"/>
        </w:rPr>
      </w:pPr>
    </w:p>
    <w:p w14:paraId="361FCCF3" w14:textId="101664E4" w:rsidR="005232F8" w:rsidRPr="00200BAC" w:rsidRDefault="00C9720B" w:rsidP="00CD5E6F">
      <w:pPr>
        <w:spacing w:after="0" w:line="360" w:lineRule="auto"/>
        <w:ind w:leftChars="0" w:left="0" w:right="28" w:firstLineChars="0" w:firstLine="720"/>
        <w:rPr>
          <w:color w:val="auto"/>
          <w:sz w:val="24"/>
          <w:szCs w:val="24"/>
        </w:rPr>
      </w:pPr>
      <w:r w:rsidRPr="00200BAC">
        <w:rPr>
          <w:color w:val="auto"/>
          <w:sz w:val="24"/>
          <w:szCs w:val="24"/>
        </w:rPr>
        <w:t xml:space="preserve">Adicionalmente, </w:t>
      </w:r>
      <w:r w:rsidR="00C87EF0" w:rsidRPr="00200BAC">
        <w:rPr>
          <w:color w:val="auto"/>
          <w:sz w:val="24"/>
          <w:szCs w:val="24"/>
        </w:rPr>
        <w:t xml:space="preserve">esta comparación </w:t>
      </w:r>
      <w:r w:rsidR="00C87EF0">
        <w:rPr>
          <w:color w:val="auto"/>
          <w:sz w:val="24"/>
          <w:szCs w:val="24"/>
        </w:rPr>
        <w:t>ilustra</w:t>
      </w:r>
      <w:r w:rsidR="0046229B">
        <w:rPr>
          <w:color w:val="auto"/>
          <w:sz w:val="24"/>
          <w:szCs w:val="24"/>
        </w:rPr>
        <w:t xml:space="preserve"> </w:t>
      </w:r>
      <w:r w:rsidR="00454D07" w:rsidRPr="00200BAC">
        <w:rPr>
          <w:color w:val="auto"/>
          <w:sz w:val="24"/>
          <w:szCs w:val="24"/>
        </w:rPr>
        <w:t>los avances que ha tenido Colombia en gestión del riesgo.</w:t>
      </w:r>
      <w:r w:rsidR="008D4286" w:rsidRPr="00200BAC">
        <w:rPr>
          <w:color w:val="auto"/>
          <w:sz w:val="24"/>
          <w:szCs w:val="24"/>
        </w:rPr>
        <w:t xml:space="preserve"> </w:t>
      </w:r>
      <w:r w:rsidR="003030A1" w:rsidRPr="00200BAC">
        <w:rPr>
          <w:color w:val="auto"/>
          <w:sz w:val="24"/>
          <w:szCs w:val="24"/>
        </w:rPr>
        <w:t xml:space="preserve">Además, haciendo uso del modelo PAR se logró entender las causas raíz, las presiones dinámicas, y las acciones inseguras que generan vulnerabilidad para las comunidades, y que los actores locales pueden identificar para gestionar mejor su riesgo.  </w:t>
      </w:r>
      <w:r w:rsidR="008D4286" w:rsidRPr="00200BAC">
        <w:rPr>
          <w:color w:val="auto"/>
          <w:sz w:val="24"/>
          <w:szCs w:val="24"/>
        </w:rPr>
        <w:t xml:space="preserve">Por lo anterior se concluye que el modelo PAR </w:t>
      </w:r>
      <w:r w:rsidR="0093143E" w:rsidRPr="00200BAC">
        <w:rPr>
          <w:color w:val="auto"/>
          <w:sz w:val="24"/>
          <w:szCs w:val="24"/>
        </w:rPr>
        <w:t>resultó ser u</w:t>
      </w:r>
      <w:r w:rsidR="008D4286" w:rsidRPr="00200BAC">
        <w:rPr>
          <w:color w:val="auto"/>
          <w:sz w:val="24"/>
          <w:szCs w:val="24"/>
        </w:rPr>
        <w:t>na herramienta apropiada para analizar la presión de la vulnerabilidad en Colombia (primera pregunta</w:t>
      </w:r>
      <w:r w:rsidR="005232F8" w:rsidRPr="00200BAC">
        <w:rPr>
          <w:color w:val="auto"/>
          <w:sz w:val="24"/>
          <w:szCs w:val="24"/>
        </w:rPr>
        <w:t xml:space="preserve"> de investigación/hipótesis</w:t>
      </w:r>
      <w:r w:rsidR="008D4286" w:rsidRPr="00200BAC">
        <w:rPr>
          <w:color w:val="auto"/>
          <w:sz w:val="24"/>
          <w:szCs w:val="24"/>
        </w:rPr>
        <w:t>)</w:t>
      </w:r>
      <w:r w:rsidR="0093143E" w:rsidRPr="00200BAC">
        <w:rPr>
          <w:color w:val="auto"/>
          <w:sz w:val="24"/>
          <w:szCs w:val="24"/>
        </w:rPr>
        <w:t xml:space="preserve">. </w:t>
      </w:r>
    </w:p>
    <w:p w14:paraId="4B35D5C7" w14:textId="62FDC763" w:rsidR="003030A1" w:rsidRPr="00200BAC" w:rsidRDefault="005232F8" w:rsidP="00CD5E6F">
      <w:pPr>
        <w:spacing w:after="0" w:line="360" w:lineRule="auto"/>
        <w:ind w:leftChars="0" w:left="0" w:right="28" w:firstLineChars="0" w:firstLine="720"/>
        <w:rPr>
          <w:color w:val="auto"/>
          <w:sz w:val="24"/>
          <w:szCs w:val="24"/>
        </w:rPr>
      </w:pPr>
      <w:r w:rsidRPr="00200BAC">
        <w:rPr>
          <w:color w:val="auto"/>
          <w:sz w:val="24"/>
          <w:szCs w:val="24"/>
        </w:rPr>
        <w:t>Por otra parte, s</w:t>
      </w:r>
      <w:r w:rsidR="00454D07" w:rsidRPr="00200BAC">
        <w:rPr>
          <w:color w:val="auto"/>
          <w:sz w:val="24"/>
          <w:szCs w:val="24"/>
        </w:rPr>
        <w:t xml:space="preserve">e ha demostrado que las políticas actuales han consolidado varias lecciones aprendidas frente al conocimiento, gestión de la respuesta a desastres y la gobernanza del riesgo. Este conocimiento del riesgo de desastre </w:t>
      </w:r>
      <w:r w:rsidR="003030A1" w:rsidRPr="00200BAC">
        <w:rPr>
          <w:color w:val="auto"/>
          <w:sz w:val="24"/>
          <w:szCs w:val="24"/>
        </w:rPr>
        <w:t xml:space="preserve">y lecciones aprendidas </w:t>
      </w:r>
      <w:r w:rsidR="00C87EF0">
        <w:rPr>
          <w:color w:val="auto"/>
          <w:sz w:val="24"/>
          <w:szCs w:val="24"/>
        </w:rPr>
        <w:t>llevan a</w:t>
      </w:r>
      <w:r w:rsidR="00454D07" w:rsidRPr="00200BAC">
        <w:rPr>
          <w:color w:val="auto"/>
          <w:sz w:val="24"/>
          <w:szCs w:val="24"/>
        </w:rPr>
        <w:t xml:space="preserve"> recomendar el desarrollo futuro de investigación interdisciplinar en temas de liderazgo, </w:t>
      </w:r>
      <w:r w:rsidR="00454D07" w:rsidRPr="00200BAC">
        <w:rPr>
          <w:color w:val="auto"/>
          <w:sz w:val="24"/>
          <w:szCs w:val="24"/>
        </w:rPr>
        <w:lastRenderedPageBreak/>
        <w:t>gobernanza y conocimiento del riesgo, así como en el desarrollo de mecanismos de coordinación y colaboración de las múltiples agencias (gubernamentales, ONGs, privadas, entre otras) puesto que se identifican estos elementos como las oportunidades de mejora en la gestión del ciclo del desastre</w:t>
      </w:r>
      <w:r w:rsidR="00392414" w:rsidRPr="00200BAC">
        <w:rPr>
          <w:color w:val="auto"/>
          <w:sz w:val="24"/>
          <w:szCs w:val="24"/>
        </w:rPr>
        <w:t xml:space="preserve"> </w:t>
      </w:r>
      <w:r w:rsidR="003030A1" w:rsidRPr="00200BAC">
        <w:rPr>
          <w:color w:val="auto"/>
          <w:sz w:val="24"/>
          <w:szCs w:val="24"/>
        </w:rPr>
        <w:t xml:space="preserve"> (segunda pregunta de investigación/hipótesis). </w:t>
      </w:r>
    </w:p>
    <w:p w14:paraId="2A6D1207" w14:textId="21171236" w:rsidR="00592332" w:rsidRPr="00200BAC" w:rsidRDefault="00592332" w:rsidP="003030A1">
      <w:pPr>
        <w:spacing w:after="0" w:line="360" w:lineRule="auto"/>
        <w:ind w:leftChars="0" w:left="0" w:right="28" w:firstLineChars="0" w:firstLine="0"/>
        <w:rPr>
          <w:color w:val="auto"/>
          <w:sz w:val="24"/>
          <w:szCs w:val="24"/>
        </w:rPr>
      </w:pPr>
    </w:p>
    <w:tbl>
      <w:tblPr>
        <w:tblStyle w:val="a7"/>
        <w:tblW w:w="8930" w:type="dxa"/>
        <w:tblInd w:w="0" w:type="dxa"/>
        <w:shd w:val="clear" w:color="auto" w:fill="FEFBD0"/>
        <w:tblLayout w:type="fixed"/>
        <w:tblLook w:val="0000" w:firstRow="0" w:lastRow="0" w:firstColumn="0" w:lastColumn="0" w:noHBand="0" w:noVBand="0"/>
      </w:tblPr>
      <w:tblGrid>
        <w:gridCol w:w="8930"/>
      </w:tblGrid>
      <w:tr w:rsidR="00303C61" w:rsidRPr="00200BAC" w14:paraId="12F780A6" w14:textId="77777777" w:rsidTr="00303C61">
        <w:trPr>
          <w:trHeight w:val="308"/>
        </w:trPr>
        <w:tc>
          <w:tcPr>
            <w:tcW w:w="8930" w:type="dxa"/>
            <w:shd w:val="clear" w:color="auto" w:fill="FFF8CF"/>
            <w:tcMar>
              <w:top w:w="100" w:type="dxa"/>
              <w:left w:w="100" w:type="dxa"/>
              <w:bottom w:w="100" w:type="dxa"/>
              <w:right w:w="100" w:type="dxa"/>
            </w:tcMar>
          </w:tcPr>
          <w:p w14:paraId="35594E11" w14:textId="1784B121" w:rsidR="00592332" w:rsidRPr="00303C61" w:rsidRDefault="00CD5E6F">
            <w:pPr>
              <w:spacing w:line="480" w:lineRule="auto"/>
              <w:ind w:left="0" w:hanging="2"/>
              <w:rPr>
                <w:color w:val="7F7F7F" w:themeColor="text1" w:themeTint="80"/>
                <w:sz w:val="24"/>
                <w:szCs w:val="24"/>
              </w:rPr>
            </w:pPr>
            <w:r w:rsidRPr="00303C61">
              <w:rPr>
                <w:b/>
                <w:color w:val="7F7F7F" w:themeColor="text1" w:themeTint="80"/>
                <w:sz w:val="24"/>
                <w:szCs w:val="24"/>
              </w:rPr>
              <w:t>PUNTOS CLAVE</w:t>
            </w:r>
          </w:p>
          <w:p w14:paraId="3E14AC81" w14:textId="77777777" w:rsidR="00592332" w:rsidRPr="00200BAC" w:rsidRDefault="00454D07" w:rsidP="00303C61">
            <w:pPr>
              <w:pStyle w:val="Prrafodelista"/>
              <w:numPr>
                <w:ilvl w:val="0"/>
                <w:numId w:val="18"/>
              </w:numPr>
              <w:pBdr>
                <w:top w:val="nil"/>
                <w:left w:val="nil"/>
                <w:bottom w:val="nil"/>
                <w:right w:val="nil"/>
                <w:between w:val="nil"/>
              </w:pBdr>
              <w:shd w:val="clear" w:color="auto" w:fill="FFF8CF"/>
              <w:spacing w:after="0" w:line="360" w:lineRule="auto"/>
              <w:ind w:leftChars="0" w:right="0" w:firstLineChars="0"/>
              <w:jc w:val="left"/>
              <w:rPr>
                <w:color w:val="auto"/>
                <w:sz w:val="24"/>
                <w:szCs w:val="24"/>
              </w:rPr>
            </w:pPr>
            <w:r w:rsidRPr="00200BAC">
              <w:rPr>
                <w:bCs/>
                <w:color w:val="auto"/>
                <w:sz w:val="24"/>
                <w:szCs w:val="24"/>
              </w:rPr>
              <w:t>Se ha mejorado en Colombia en la política de gestión de riesgos de desastres</w:t>
            </w:r>
            <w:r w:rsidRPr="00200BAC">
              <w:rPr>
                <w:color w:val="auto"/>
                <w:sz w:val="24"/>
                <w:szCs w:val="24"/>
              </w:rPr>
              <w:t xml:space="preserve">. Sin embargo, dada la complejidad, ambigüedad, volatilidad e incertidumbre de la gestión del riesgo, recomendamos trabajar aún en temas de liderazgo, gobernanza, conocimiento, colaboración y coordinación de operaciones. </w:t>
            </w:r>
          </w:p>
          <w:p w14:paraId="3A2AB1E5" w14:textId="4726E014" w:rsidR="00592332" w:rsidRPr="00200BAC" w:rsidRDefault="00454D07" w:rsidP="00C87EF0">
            <w:pPr>
              <w:pStyle w:val="Prrafodelista"/>
              <w:numPr>
                <w:ilvl w:val="0"/>
                <w:numId w:val="18"/>
              </w:numPr>
              <w:pBdr>
                <w:top w:val="nil"/>
                <w:left w:val="nil"/>
                <w:bottom w:val="nil"/>
                <w:right w:val="nil"/>
                <w:between w:val="nil"/>
              </w:pBdr>
              <w:spacing w:after="0" w:line="360" w:lineRule="auto"/>
              <w:ind w:leftChars="0" w:right="0" w:firstLineChars="0"/>
              <w:jc w:val="left"/>
              <w:rPr>
                <w:color w:val="auto"/>
                <w:sz w:val="24"/>
                <w:szCs w:val="24"/>
              </w:rPr>
            </w:pPr>
            <w:r w:rsidRPr="00200BAC">
              <w:rPr>
                <w:color w:val="auto"/>
                <w:sz w:val="24"/>
                <w:szCs w:val="24"/>
              </w:rPr>
              <w:t xml:space="preserve">El modelo PAR es un marco de referencia que ha sido utilizado en el mundo para estudiar la progresión de la vulnerabilidad respecto a las causas raíz, presiones dinámicas y condiciones inseguras. </w:t>
            </w:r>
            <w:r w:rsidRPr="00200BAC">
              <w:rPr>
                <w:bCs/>
                <w:color w:val="auto"/>
                <w:sz w:val="24"/>
                <w:szCs w:val="24"/>
              </w:rPr>
              <w:t>Este modelo resulta útil para estudiar otros desastres importantes de Colombia</w:t>
            </w:r>
            <w:r w:rsidR="00CD5E6F" w:rsidRPr="00200BAC">
              <w:rPr>
                <w:color w:val="auto"/>
                <w:sz w:val="24"/>
                <w:szCs w:val="24"/>
              </w:rPr>
              <w:t>;</w:t>
            </w:r>
            <w:r w:rsidRPr="00200BAC">
              <w:rPr>
                <w:color w:val="auto"/>
                <w:sz w:val="24"/>
                <w:szCs w:val="24"/>
              </w:rPr>
              <w:t xml:space="preserve"> por ejemplo, el desastre de Salgar, Antioquia en 2015. Aparte de evaluar la progresión de la vulnerabilidad en otros desastres, se pueden identificar lecciones aprendidas, causas raíz comunes y estrategias para la mitigación de futuros desastres.</w:t>
            </w:r>
          </w:p>
        </w:tc>
      </w:tr>
    </w:tbl>
    <w:p w14:paraId="3C0F2DB5" w14:textId="77777777" w:rsidR="00592332" w:rsidRPr="00200BAC" w:rsidRDefault="00592332" w:rsidP="00392414">
      <w:pPr>
        <w:pBdr>
          <w:top w:val="nil"/>
          <w:left w:val="nil"/>
          <w:bottom w:val="nil"/>
          <w:right w:val="nil"/>
          <w:between w:val="nil"/>
        </w:pBdr>
        <w:spacing w:after="200" w:line="480" w:lineRule="auto"/>
        <w:ind w:leftChars="0" w:left="0" w:right="0" w:firstLineChars="0" w:firstLine="0"/>
        <w:rPr>
          <w:color w:val="auto"/>
          <w:sz w:val="24"/>
          <w:szCs w:val="24"/>
        </w:rPr>
      </w:pPr>
    </w:p>
    <w:tbl>
      <w:tblPr>
        <w:tblStyle w:val="a8"/>
        <w:tblW w:w="8930" w:type="dxa"/>
        <w:tblInd w:w="0" w:type="dxa"/>
        <w:shd w:val="clear" w:color="auto" w:fill="EAF1DD" w:themeFill="accent3" w:themeFillTint="33"/>
        <w:tblLayout w:type="fixed"/>
        <w:tblLook w:val="0000" w:firstRow="0" w:lastRow="0" w:firstColumn="0" w:lastColumn="0" w:noHBand="0" w:noVBand="0"/>
      </w:tblPr>
      <w:tblGrid>
        <w:gridCol w:w="8930"/>
      </w:tblGrid>
      <w:tr w:rsidR="00303C61" w:rsidRPr="00200BAC" w14:paraId="1DFE92DE" w14:textId="77777777" w:rsidTr="00303C61">
        <w:trPr>
          <w:trHeight w:val="733"/>
        </w:trPr>
        <w:tc>
          <w:tcPr>
            <w:tcW w:w="8930" w:type="dxa"/>
            <w:shd w:val="clear" w:color="auto" w:fill="EAF1DD" w:themeFill="accent3" w:themeFillTint="33"/>
            <w:tcMar>
              <w:top w:w="100" w:type="dxa"/>
              <w:left w:w="100" w:type="dxa"/>
              <w:bottom w:w="100" w:type="dxa"/>
              <w:right w:w="100" w:type="dxa"/>
            </w:tcMar>
          </w:tcPr>
          <w:p w14:paraId="2D594495" w14:textId="1B664576" w:rsidR="00592332" w:rsidRPr="00303C61" w:rsidRDefault="00CD5E6F">
            <w:pPr>
              <w:spacing w:line="480" w:lineRule="auto"/>
              <w:ind w:left="0" w:hanging="2"/>
              <w:rPr>
                <w:color w:val="7F7F7F" w:themeColor="text1" w:themeTint="80"/>
                <w:sz w:val="24"/>
                <w:szCs w:val="24"/>
              </w:rPr>
            </w:pPr>
            <w:r w:rsidRPr="00303C61">
              <w:rPr>
                <w:b/>
                <w:color w:val="7F7F7F" w:themeColor="text1" w:themeTint="80"/>
                <w:sz w:val="24"/>
                <w:szCs w:val="24"/>
              </w:rPr>
              <w:t>RECOMENDACIONES PARA LA TOMA DE DECISIONES</w:t>
            </w:r>
          </w:p>
          <w:p w14:paraId="54A8DB13" w14:textId="77777777" w:rsidR="00592332" w:rsidRPr="00303C61" w:rsidRDefault="00454D07" w:rsidP="00CD5E6F">
            <w:pPr>
              <w:pStyle w:val="Prrafodelista"/>
              <w:numPr>
                <w:ilvl w:val="0"/>
                <w:numId w:val="17"/>
              </w:numPr>
              <w:pBdr>
                <w:top w:val="nil"/>
                <w:left w:val="nil"/>
                <w:bottom w:val="nil"/>
                <w:right w:val="nil"/>
                <w:between w:val="nil"/>
              </w:pBdr>
              <w:spacing w:after="0" w:line="360" w:lineRule="auto"/>
              <w:ind w:leftChars="0" w:right="0" w:firstLineChars="0"/>
              <w:jc w:val="left"/>
              <w:rPr>
                <w:color w:val="auto"/>
                <w:sz w:val="24"/>
                <w:szCs w:val="24"/>
              </w:rPr>
            </w:pPr>
            <w:r w:rsidRPr="00303C61">
              <w:rPr>
                <w:color w:val="auto"/>
                <w:sz w:val="24"/>
                <w:szCs w:val="24"/>
              </w:rPr>
              <w:t xml:space="preserve">En un país como Colombia que está expuesto a varias amenazas naturales, es importante </w:t>
            </w:r>
            <w:r w:rsidRPr="00303C61">
              <w:rPr>
                <w:bCs/>
                <w:color w:val="auto"/>
                <w:sz w:val="24"/>
                <w:szCs w:val="24"/>
              </w:rPr>
              <w:t>realizar perfiles de cada uno de los riesgos</w:t>
            </w:r>
            <w:r w:rsidRPr="00303C61">
              <w:rPr>
                <w:color w:val="auto"/>
                <w:sz w:val="24"/>
                <w:szCs w:val="24"/>
              </w:rPr>
              <w:t>, que incluyan los riesgos secundarios, como una primera etapa de mitigación.</w:t>
            </w:r>
          </w:p>
          <w:p w14:paraId="6CE944A9" w14:textId="77777777" w:rsidR="00592332" w:rsidRPr="00303C61" w:rsidRDefault="00454D07" w:rsidP="00CD5E6F">
            <w:pPr>
              <w:pStyle w:val="Prrafodelista"/>
              <w:numPr>
                <w:ilvl w:val="0"/>
                <w:numId w:val="17"/>
              </w:numPr>
              <w:pBdr>
                <w:top w:val="nil"/>
                <w:left w:val="nil"/>
                <w:bottom w:val="nil"/>
                <w:right w:val="nil"/>
                <w:between w:val="nil"/>
              </w:pBdr>
              <w:spacing w:after="0" w:line="360" w:lineRule="auto"/>
              <w:ind w:leftChars="0" w:right="0" w:firstLineChars="0"/>
              <w:jc w:val="left"/>
              <w:rPr>
                <w:color w:val="auto"/>
                <w:sz w:val="24"/>
                <w:szCs w:val="24"/>
              </w:rPr>
            </w:pPr>
            <w:r w:rsidRPr="00303C61">
              <w:rPr>
                <w:color w:val="auto"/>
                <w:sz w:val="24"/>
                <w:szCs w:val="24"/>
              </w:rPr>
              <w:t xml:space="preserve">El </w:t>
            </w:r>
            <w:r w:rsidRPr="00303C61">
              <w:rPr>
                <w:bCs/>
                <w:color w:val="auto"/>
                <w:sz w:val="24"/>
                <w:szCs w:val="24"/>
              </w:rPr>
              <w:t>fortalecimiento de las entidades locales, regionales y nacionales en el tema de administración de desastres es indispensable</w:t>
            </w:r>
            <w:r w:rsidRPr="00303C61">
              <w:rPr>
                <w:color w:val="auto"/>
                <w:sz w:val="24"/>
                <w:szCs w:val="24"/>
              </w:rPr>
              <w:t xml:space="preserve"> en Colombia. Sin embargo, es </w:t>
            </w:r>
            <w:r w:rsidRPr="00303C61">
              <w:rPr>
                <w:color w:val="auto"/>
                <w:sz w:val="24"/>
                <w:szCs w:val="24"/>
              </w:rPr>
              <w:lastRenderedPageBreak/>
              <w:t>importante resaltar que se deben fortalecer en los cuatro componentes del ciclo de gestión de un desastre: mitigación, preparación, respuesta y recuperación.</w:t>
            </w:r>
          </w:p>
          <w:p w14:paraId="4BFC02A7" w14:textId="77777777" w:rsidR="00592332" w:rsidRPr="00200BAC" w:rsidRDefault="00454D07" w:rsidP="00CD5E6F">
            <w:pPr>
              <w:pStyle w:val="Prrafodelista"/>
              <w:numPr>
                <w:ilvl w:val="0"/>
                <w:numId w:val="17"/>
              </w:numPr>
              <w:pBdr>
                <w:top w:val="nil"/>
                <w:left w:val="nil"/>
                <w:bottom w:val="nil"/>
                <w:right w:val="nil"/>
                <w:between w:val="nil"/>
              </w:pBdr>
              <w:spacing w:after="0" w:line="360" w:lineRule="auto"/>
              <w:ind w:leftChars="0" w:right="0" w:firstLineChars="0"/>
              <w:jc w:val="left"/>
              <w:rPr>
                <w:color w:val="auto"/>
              </w:rPr>
            </w:pPr>
            <w:r w:rsidRPr="00303C61">
              <w:rPr>
                <w:color w:val="auto"/>
                <w:sz w:val="24"/>
                <w:szCs w:val="24"/>
              </w:rPr>
              <w:t xml:space="preserve">Es necesario </w:t>
            </w:r>
            <w:r w:rsidRPr="00303C61">
              <w:rPr>
                <w:bCs/>
                <w:color w:val="auto"/>
                <w:sz w:val="24"/>
                <w:szCs w:val="24"/>
              </w:rPr>
              <w:t>establecer estructuras de mando</w:t>
            </w:r>
            <w:r w:rsidRPr="00303C61">
              <w:rPr>
                <w:color w:val="auto"/>
                <w:sz w:val="24"/>
                <w:szCs w:val="24"/>
              </w:rPr>
              <w:t xml:space="preserve"> que coordinen las organizaciones nacionales e internacionales, presentes después de un desastre, para facilitar las etapas de respuesta y recuperación</w:t>
            </w:r>
            <w:r w:rsidRPr="00200BAC">
              <w:rPr>
                <w:color w:val="auto"/>
                <w:sz w:val="24"/>
                <w:szCs w:val="24"/>
              </w:rPr>
              <w:t>.</w:t>
            </w:r>
          </w:p>
        </w:tc>
      </w:tr>
    </w:tbl>
    <w:p w14:paraId="4A550C17" w14:textId="653BC38E" w:rsidR="00592332" w:rsidRPr="00200BAC" w:rsidRDefault="00592332">
      <w:pPr>
        <w:spacing w:after="160" w:line="360" w:lineRule="auto"/>
        <w:ind w:left="0" w:hanging="2"/>
        <w:rPr>
          <w:color w:val="auto"/>
          <w:sz w:val="24"/>
          <w:szCs w:val="24"/>
        </w:rPr>
      </w:pPr>
      <w:bookmarkStart w:id="4" w:name="_heading=h.1t3h5sf" w:colFirst="0" w:colLast="0"/>
      <w:bookmarkEnd w:id="4"/>
    </w:p>
    <w:p w14:paraId="3BBDA619" w14:textId="77777777" w:rsidR="00592332" w:rsidRPr="00200BAC" w:rsidRDefault="00454D07" w:rsidP="00627A8C">
      <w:pPr>
        <w:spacing w:before="240" w:after="200" w:line="360" w:lineRule="auto"/>
        <w:ind w:leftChars="0" w:left="0" w:right="28" w:firstLineChars="0" w:firstLine="0"/>
        <w:rPr>
          <w:color w:val="C00000"/>
          <w:sz w:val="24"/>
          <w:szCs w:val="24"/>
        </w:rPr>
      </w:pPr>
      <w:r w:rsidRPr="00200BAC">
        <w:rPr>
          <w:b/>
          <w:color w:val="C00000"/>
          <w:sz w:val="24"/>
          <w:szCs w:val="24"/>
        </w:rPr>
        <w:t>CONFLICTO DE INTERESES</w:t>
      </w:r>
    </w:p>
    <w:p w14:paraId="2A84F132" w14:textId="0D6EE86C" w:rsidR="00592332" w:rsidRPr="00200BAC" w:rsidRDefault="00454D07" w:rsidP="002F62AF">
      <w:pPr>
        <w:spacing w:after="0" w:line="360" w:lineRule="auto"/>
        <w:ind w:left="0" w:right="28" w:hanging="2"/>
        <w:rPr>
          <w:color w:val="auto"/>
          <w:sz w:val="24"/>
          <w:szCs w:val="24"/>
        </w:rPr>
      </w:pPr>
      <w:r w:rsidRPr="00200BAC">
        <w:rPr>
          <w:color w:val="auto"/>
          <w:sz w:val="24"/>
          <w:szCs w:val="24"/>
        </w:rPr>
        <w:t>Los autores no declaran conflicto de intereses</w:t>
      </w:r>
    </w:p>
    <w:p w14:paraId="4925CEF9" w14:textId="66C4CB8E" w:rsidR="00592332" w:rsidRPr="00200BAC" w:rsidRDefault="00454D07">
      <w:pPr>
        <w:spacing w:before="240" w:after="200" w:line="360" w:lineRule="auto"/>
        <w:ind w:left="0" w:right="28" w:hanging="2"/>
        <w:rPr>
          <w:color w:val="C00000"/>
          <w:sz w:val="24"/>
          <w:szCs w:val="24"/>
        </w:rPr>
      </w:pPr>
      <w:r w:rsidRPr="00200BAC">
        <w:rPr>
          <w:b/>
          <w:color w:val="C00000"/>
          <w:sz w:val="24"/>
          <w:szCs w:val="24"/>
        </w:rPr>
        <w:t xml:space="preserve">CONTRIBUCIÓN DE AUTORÍA </w:t>
      </w:r>
      <w:r w:rsidR="004C02DF" w:rsidRPr="004C02DF">
        <w:rPr>
          <w:b/>
          <w:color w:val="C00000"/>
          <w:sz w:val="24"/>
          <w:szCs w:val="24"/>
        </w:rPr>
        <w:t>CRediT</w:t>
      </w:r>
      <w:bookmarkStart w:id="5" w:name="_GoBack"/>
      <w:bookmarkEnd w:id="5"/>
    </w:p>
    <w:p w14:paraId="7A887BCD" w14:textId="545FF26B" w:rsidR="00592332" w:rsidRDefault="00454D07" w:rsidP="002F62AF">
      <w:pPr>
        <w:spacing w:after="160" w:line="360" w:lineRule="auto"/>
        <w:ind w:left="0" w:hanging="2"/>
        <w:rPr>
          <w:color w:val="auto"/>
          <w:sz w:val="24"/>
          <w:szCs w:val="24"/>
        </w:rPr>
      </w:pPr>
      <w:r w:rsidRPr="00200BAC">
        <w:rPr>
          <w:color w:val="auto"/>
          <w:sz w:val="24"/>
          <w:szCs w:val="24"/>
        </w:rPr>
        <w:t>Todos los autores contribuyeron a la conceptualización y desarrollo de este proyecto.</w:t>
      </w:r>
    </w:p>
    <w:p w14:paraId="4A692F23" w14:textId="77777777" w:rsidR="00200BAC" w:rsidRPr="00200BAC" w:rsidRDefault="00200BAC" w:rsidP="00200BAC">
      <w:pPr>
        <w:spacing w:before="240" w:after="200" w:line="360" w:lineRule="auto"/>
        <w:ind w:left="0" w:right="28" w:hanging="2"/>
        <w:rPr>
          <w:b/>
          <w:color w:val="C00000"/>
          <w:sz w:val="24"/>
          <w:szCs w:val="24"/>
        </w:rPr>
      </w:pPr>
      <w:r w:rsidRPr="00200BAC">
        <w:rPr>
          <w:b/>
          <w:color w:val="C00000"/>
          <w:sz w:val="24"/>
          <w:szCs w:val="24"/>
        </w:rPr>
        <w:t>AGRADECIMIENTOS</w:t>
      </w:r>
    </w:p>
    <w:p w14:paraId="40424029" w14:textId="77777777" w:rsidR="00200BAC" w:rsidRDefault="00200BAC" w:rsidP="00200BAC">
      <w:pPr>
        <w:spacing w:after="160" w:line="360" w:lineRule="auto"/>
        <w:ind w:left="0" w:hanging="2"/>
        <w:rPr>
          <w:sz w:val="24"/>
          <w:szCs w:val="24"/>
        </w:rPr>
      </w:pPr>
      <w:r w:rsidRPr="007B194C">
        <w:rPr>
          <w:sz w:val="24"/>
          <w:szCs w:val="24"/>
        </w:rPr>
        <w:t>Agradecemos a la Universidad de La Sabana y a MINCIENCIAS por la financiación del proyecto con el código INGPHD-8-2018.</w:t>
      </w:r>
    </w:p>
    <w:p w14:paraId="2BE09C2E" w14:textId="77777777" w:rsidR="00592332" w:rsidRPr="00200BAC" w:rsidRDefault="00454D07">
      <w:pPr>
        <w:shd w:val="clear" w:color="auto" w:fill="FFFFFF"/>
        <w:spacing w:before="240" w:after="200" w:line="360" w:lineRule="auto"/>
        <w:ind w:left="0" w:right="28" w:hanging="2"/>
        <w:rPr>
          <w:color w:val="C00000"/>
          <w:sz w:val="24"/>
          <w:szCs w:val="24"/>
          <w:lang w:val="es-ES"/>
        </w:rPr>
      </w:pPr>
      <w:r w:rsidRPr="00200BAC">
        <w:rPr>
          <w:b/>
          <w:color w:val="C00000"/>
          <w:sz w:val="24"/>
          <w:szCs w:val="24"/>
          <w:lang w:val="es-ES"/>
        </w:rPr>
        <w:t xml:space="preserve">IDENTIFICACIÓN DE AUTORES </w:t>
      </w:r>
    </w:p>
    <w:p w14:paraId="60E00834" w14:textId="525CE2FD" w:rsidR="00200BAC" w:rsidRDefault="00200BAC" w:rsidP="00930208">
      <w:pPr>
        <w:spacing w:after="120" w:line="240" w:lineRule="auto"/>
        <w:ind w:left="0" w:right="28" w:hanging="2"/>
        <w:rPr>
          <w:sz w:val="24"/>
          <w:szCs w:val="24"/>
          <w:vertAlign w:val="superscript"/>
        </w:rPr>
      </w:pPr>
      <w:r w:rsidRPr="007F5906">
        <w:rPr>
          <w:sz w:val="24"/>
          <w:szCs w:val="24"/>
        </w:rPr>
        <w:t>Diana M. Rodríguez-Coca</w:t>
      </w:r>
      <w:r>
        <w:rPr>
          <w:sz w:val="24"/>
          <w:szCs w:val="24"/>
        </w:rPr>
        <w:t xml:space="preserve">   </w:t>
      </w:r>
      <w:r>
        <w:rPr>
          <w:sz w:val="24"/>
          <w:szCs w:val="24"/>
        </w:rPr>
        <w:tab/>
      </w:r>
      <w:r>
        <w:rPr>
          <w:sz w:val="24"/>
          <w:szCs w:val="24"/>
        </w:rPr>
        <w:tab/>
      </w:r>
      <w:hyperlink r:id="rId13" w:history="1">
        <w:r w:rsidR="005462DB" w:rsidRPr="005462DB">
          <w:rPr>
            <w:rStyle w:val="Hipervnculo"/>
            <w:sz w:val="24"/>
            <w:szCs w:val="24"/>
          </w:rPr>
          <w:t>https://orcid.org/</w:t>
        </w:r>
        <w:r w:rsidRPr="005462DB">
          <w:rPr>
            <w:rStyle w:val="Hipervnculo"/>
            <w:sz w:val="24"/>
            <w:szCs w:val="24"/>
          </w:rPr>
          <w:t>0000-0001-7452-7938</w:t>
        </w:r>
      </w:hyperlink>
    </w:p>
    <w:p w14:paraId="0DA7908F" w14:textId="3197BA46" w:rsidR="00200BAC" w:rsidRDefault="00200BAC" w:rsidP="00930208">
      <w:pPr>
        <w:spacing w:after="120" w:line="240" w:lineRule="auto"/>
        <w:ind w:left="0" w:right="28" w:hanging="2"/>
        <w:rPr>
          <w:sz w:val="24"/>
          <w:szCs w:val="24"/>
        </w:rPr>
      </w:pPr>
      <w:r w:rsidRPr="00A94D68">
        <w:rPr>
          <w:sz w:val="24"/>
          <w:szCs w:val="24"/>
        </w:rPr>
        <w:t>Julián Alberto Espejo-Díaz</w:t>
      </w:r>
      <w:r>
        <w:rPr>
          <w:sz w:val="24"/>
          <w:szCs w:val="24"/>
        </w:rPr>
        <w:t xml:space="preserve">      </w:t>
      </w:r>
      <w:r>
        <w:rPr>
          <w:sz w:val="24"/>
          <w:szCs w:val="24"/>
        </w:rPr>
        <w:tab/>
      </w:r>
      <w:hyperlink r:id="rId14" w:history="1">
        <w:r w:rsidR="005462DB" w:rsidRPr="005462DB">
          <w:rPr>
            <w:rStyle w:val="Hipervnculo"/>
            <w:sz w:val="24"/>
            <w:szCs w:val="24"/>
          </w:rPr>
          <w:t>https://</w:t>
        </w:r>
        <w:r w:rsidRPr="005462DB">
          <w:rPr>
            <w:rStyle w:val="Hipervnculo"/>
            <w:sz w:val="24"/>
            <w:szCs w:val="24"/>
          </w:rPr>
          <w:t>orcid.org/0000-0002-1919-2407</w:t>
        </w:r>
      </w:hyperlink>
    </w:p>
    <w:p w14:paraId="70616403" w14:textId="393FC948" w:rsidR="00200BAC" w:rsidRPr="005462DB" w:rsidRDefault="00200BAC" w:rsidP="00930208">
      <w:pPr>
        <w:spacing w:after="120" w:line="240" w:lineRule="auto"/>
        <w:ind w:left="0" w:right="28" w:hanging="2"/>
        <w:rPr>
          <w:sz w:val="24"/>
          <w:szCs w:val="24"/>
          <w:vertAlign w:val="superscript"/>
          <w:lang w:val="en-US"/>
        </w:rPr>
      </w:pPr>
      <w:r w:rsidRPr="005462DB">
        <w:rPr>
          <w:sz w:val="24"/>
          <w:szCs w:val="24"/>
          <w:lang w:val="en-US"/>
        </w:rPr>
        <w:t>William J. Guerrero</w:t>
      </w:r>
      <w:r w:rsidRPr="005462DB">
        <w:rPr>
          <w:sz w:val="24"/>
          <w:szCs w:val="24"/>
          <w:lang w:val="en-US"/>
        </w:rPr>
        <w:tab/>
      </w:r>
      <w:r w:rsidRPr="005462DB">
        <w:rPr>
          <w:sz w:val="24"/>
          <w:szCs w:val="24"/>
          <w:lang w:val="en-US"/>
        </w:rPr>
        <w:tab/>
      </w:r>
      <w:r w:rsidR="00FE35D5" w:rsidRPr="005462DB">
        <w:rPr>
          <w:sz w:val="24"/>
          <w:szCs w:val="24"/>
          <w:lang w:val="en-US"/>
        </w:rPr>
        <w:tab/>
      </w:r>
      <w:hyperlink r:id="rId15" w:history="1">
        <w:r w:rsidR="005462DB" w:rsidRPr="005462DB">
          <w:rPr>
            <w:rStyle w:val="Hipervnculo"/>
            <w:sz w:val="24"/>
            <w:szCs w:val="24"/>
            <w:lang w:val="en-US"/>
          </w:rPr>
          <w:t>https://</w:t>
        </w:r>
        <w:r w:rsidRPr="005462DB">
          <w:rPr>
            <w:rStyle w:val="Hipervnculo"/>
            <w:sz w:val="24"/>
            <w:szCs w:val="24"/>
            <w:lang w:val="en-US"/>
          </w:rPr>
          <w:t>orcid.org/0000-0002-9807-6593</w:t>
        </w:r>
      </w:hyperlink>
      <w:r w:rsidRPr="005462DB">
        <w:rPr>
          <w:sz w:val="24"/>
          <w:szCs w:val="24"/>
          <w:lang w:val="en-US"/>
        </w:rPr>
        <w:t xml:space="preserve"> </w:t>
      </w:r>
    </w:p>
    <w:p w14:paraId="62D45BB6" w14:textId="77777777" w:rsidR="00592332" w:rsidRPr="005462DB" w:rsidRDefault="00592332" w:rsidP="00930208">
      <w:pPr>
        <w:shd w:val="clear" w:color="auto" w:fill="FFFFFF"/>
        <w:spacing w:after="120"/>
        <w:ind w:left="0" w:hanging="2"/>
        <w:rPr>
          <w:color w:val="auto"/>
          <w:sz w:val="24"/>
          <w:szCs w:val="24"/>
          <w:lang w:val="en-US"/>
        </w:rPr>
      </w:pPr>
    </w:p>
    <w:p w14:paraId="07CF4E81" w14:textId="77777777" w:rsidR="00592332" w:rsidRPr="00817924" w:rsidRDefault="00454D07">
      <w:pPr>
        <w:shd w:val="clear" w:color="auto" w:fill="FFFFFF"/>
        <w:spacing w:before="240" w:after="200"/>
        <w:ind w:left="0" w:right="28" w:hanging="2"/>
        <w:rPr>
          <w:color w:val="C00000"/>
          <w:sz w:val="24"/>
          <w:szCs w:val="24"/>
        </w:rPr>
      </w:pPr>
      <w:r w:rsidRPr="00817924">
        <w:rPr>
          <w:b/>
          <w:color w:val="C00000"/>
          <w:sz w:val="24"/>
          <w:szCs w:val="24"/>
        </w:rPr>
        <w:t>BIBLIOGRAFÍA</w:t>
      </w:r>
    </w:p>
    <w:p w14:paraId="3703683B" w14:textId="4F128F36" w:rsidR="00592332" w:rsidRPr="00F66F98" w:rsidRDefault="00454D07" w:rsidP="005462DB">
      <w:pPr>
        <w:pStyle w:val="Prrafodelista"/>
        <w:widowControl w:val="0"/>
        <w:numPr>
          <w:ilvl w:val="3"/>
          <w:numId w:val="8"/>
        </w:numPr>
        <w:spacing w:before="240" w:after="240" w:line="240" w:lineRule="auto"/>
        <w:ind w:leftChars="0" w:left="709" w:right="28" w:firstLineChars="0" w:hanging="425"/>
        <w:jc w:val="left"/>
        <w:rPr>
          <w:color w:val="auto"/>
          <w:lang w:val="en-US"/>
        </w:rPr>
      </w:pPr>
      <w:bookmarkStart w:id="6" w:name="_heading=h.3znysh7" w:colFirst="0" w:colLast="0"/>
      <w:bookmarkEnd w:id="6"/>
      <w:r w:rsidRPr="00F66F98">
        <w:rPr>
          <w:color w:val="auto"/>
          <w:lang w:val="en-US"/>
        </w:rPr>
        <w:t xml:space="preserve">Blaikie, P., Cannon, T., Davis, I., &amp; Wisner, B. (1994). </w:t>
      </w:r>
      <w:r w:rsidRPr="00F66F98">
        <w:rPr>
          <w:i/>
          <w:color w:val="auto"/>
          <w:lang w:val="en-US"/>
        </w:rPr>
        <w:t>At risk: Natural hazards, people’s vulnerability, and disasters</w:t>
      </w:r>
      <w:r w:rsidRPr="00F66F98">
        <w:rPr>
          <w:color w:val="auto"/>
          <w:lang w:val="en-US"/>
        </w:rPr>
        <w:t xml:space="preserve">. Taylor &amp; Francis. </w:t>
      </w:r>
      <w:hyperlink r:id="rId16" w:history="1">
        <w:r w:rsidR="006134EA" w:rsidRPr="00F66F98">
          <w:rPr>
            <w:rStyle w:val="Hipervnculo"/>
            <w:lang w:val="en-US"/>
          </w:rPr>
          <w:t>https://doi.org/10.4324/9780203428764</w:t>
        </w:r>
      </w:hyperlink>
    </w:p>
    <w:p w14:paraId="18C27036" w14:textId="589FD23E" w:rsidR="00592332" w:rsidRPr="00F66F98" w:rsidRDefault="00454D07" w:rsidP="005462DB">
      <w:pPr>
        <w:pStyle w:val="Prrafodelista"/>
        <w:widowControl w:val="0"/>
        <w:numPr>
          <w:ilvl w:val="3"/>
          <w:numId w:val="8"/>
        </w:numPr>
        <w:spacing w:before="240" w:after="240" w:line="240" w:lineRule="auto"/>
        <w:ind w:leftChars="0" w:left="709" w:right="28" w:firstLineChars="0" w:hanging="425"/>
        <w:jc w:val="left"/>
        <w:rPr>
          <w:color w:val="auto"/>
          <w:lang w:val="en-US"/>
        </w:rPr>
      </w:pPr>
      <w:bookmarkStart w:id="7" w:name="_heading=h.2et92p0" w:colFirst="0" w:colLast="0"/>
      <w:bookmarkEnd w:id="7"/>
      <w:r w:rsidRPr="00F66F98">
        <w:rPr>
          <w:color w:val="auto"/>
          <w:lang w:val="en-US"/>
        </w:rPr>
        <w:t xml:space="preserve">Santha, S. D. (2009). A Malady amidst Chaos: Examining Population Vulnerability to the Chikungunya Epidemic in Kerala, India. </w:t>
      </w:r>
      <w:r w:rsidRPr="00F66F98">
        <w:rPr>
          <w:i/>
          <w:color w:val="auto"/>
          <w:lang w:val="en-US"/>
        </w:rPr>
        <w:t>Loyola Journal of Social Sciences</w:t>
      </w:r>
      <w:r w:rsidRPr="00F66F98">
        <w:rPr>
          <w:color w:val="auto"/>
          <w:lang w:val="en-US"/>
        </w:rPr>
        <w:t xml:space="preserve">, </w:t>
      </w:r>
      <w:r w:rsidRPr="00F66F98">
        <w:rPr>
          <w:i/>
          <w:color w:val="auto"/>
          <w:lang w:val="en-US"/>
        </w:rPr>
        <w:t>XXIII</w:t>
      </w:r>
      <w:r w:rsidRPr="00F66F98">
        <w:rPr>
          <w:color w:val="auto"/>
          <w:lang w:val="en-US"/>
        </w:rPr>
        <w:t xml:space="preserve">(2), 110–129 </w:t>
      </w:r>
    </w:p>
    <w:p w14:paraId="765773BF" w14:textId="7CE58AE7"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fr-FR"/>
        </w:rPr>
        <w:t xml:space="preserve">Ndah, A. B., &amp; Odihi, J. O. (2017). </w:t>
      </w:r>
      <w:r w:rsidRPr="00F66F98">
        <w:rPr>
          <w:color w:val="auto"/>
          <w:lang w:val="en-US"/>
        </w:rPr>
        <w:t xml:space="preserve">A Systematic Study of Disaster Risk in Brunei </w:t>
      </w:r>
      <w:r w:rsidRPr="00F66F98">
        <w:rPr>
          <w:color w:val="auto"/>
          <w:lang w:val="en-US"/>
        </w:rPr>
        <w:lastRenderedPageBreak/>
        <w:t xml:space="preserve">Darussalam and Options for Vulnerability-Based Disaster Risk Reduction. </w:t>
      </w:r>
      <w:r w:rsidRPr="00F66F98">
        <w:rPr>
          <w:i/>
          <w:color w:val="auto"/>
          <w:lang w:val="en-US"/>
        </w:rPr>
        <w:t>International Journal of Disaster Risk Science</w:t>
      </w:r>
      <w:r w:rsidRPr="00F66F98">
        <w:rPr>
          <w:color w:val="auto"/>
          <w:lang w:val="en-US"/>
        </w:rPr>
        <w:t xml:space="preserve">, </w:t>
      </w:r>
      <w:r w:rsidRPr="00F66F98">
        <w:rPr>
          <w:i/>
          <w:color w:val="auto"/>
          <w:lang w:val="en-US"/>
        </w:rPr>
        <w:t>8</w:t>
      </w:r>
      <w:r w:rsidRPr="00F66F98">
        <w:rPr>
          <w:color w:val="auto"/>
          <w:lang w:val="en-US"/>
        </w:rPr>
        <w:t xml:space="preserve">(2), 208–223. </w:t>
      </w:r>
      <w:hyperlink r:id="rId17" w:history="1">
        <w:r w:rsidR="006134EA" w:rsidRPr="00F66F98">
          <w:rPr>
            <w:rStyle w:val="Hipervnculo"/>
            <w:lang w:val="en-US"/>
          </w:rPr>
          <w:t>https://doi.org/10.1007/s13753-017-0125-x</w:t>
        </w:r>
      </w:hyperlink>
    </w:p>
    <w:p w14:paraId="47E1E379" w14:textId="16B144E5" w:rsidR="00F83A12" w:rsidRPr="00AD5C41" w:rsidRDefault="00454D07" w:rsidP="005462DB">
      <w:pPr>
        <w:pStyle w:val="Prrafodelista"/>
        <w:widowControl w:val="0"/>
        <w:numPr>
          <w:ilvl w:val="0"/>
          <w:numId w:val="8"/>
        </w:numPr>
        <w:spacing w:before="240" w:after="240" w:line="240" w:lineRule="auto"/>
        <w:ind w:leftChars="0" w:left="709" w:right="28" w:firstLineChars="0" w:hanging="425"/>
        <w:jc w:val="left"/>
        <w:rPr>
          <w:color w:val="000000" w:themeColor="text1"/>
          <w:lang w:val="en-US"/>
        </w:rPr>
      </w:pPr>
      <w:bookmarkStart w:id="8" w:name="_heading=h.tyjcwt" w:colFirst="0" w:colLast="0"/>
      <w:bookmarkEnd w:id="8"/>
      <w:r w:rsidRPr="00AD5C41">
        <w:rPr>
          <w:color w:val="000000" w:themeColor="text1"/>
        </w:rPr>
        <w:t xml:space="preserve">Mustofa, I., &amp; Cirella, G. T. (2022). </w:t>
      </w:r>
      <w:r w:rsidRPr="00AD5C41">
        <w:rPr>
          <w:i/>
          <w:color w:val="000000" w:themeColor="text1"/>
          <w:lang w:val="en-US"/>
        </w:rPr>
        <w:t>Understanding the Disaster Risk of Human Settlements: Case Research</w:t>
      </w:r>
      <w:r w:rsidR="00F83A12" w:rsidRPr="00AD5C41">
        <w:rPr>
          <w:color w:val="000000" w:themeColor="text1"/>
          <w:lang w:val="en-US"/>
        </w:rPr>
        <w:t xml:space="preserve">. En Cirella, G.T. (Eds) Human Settlements. Advances in 21st Century Human Settlements (pp. 43–57). Springer, Singapore. </w:t>
      </w:r>
      <w:hyperlink r:id="rId18" w:history="1">
        <w:r w:rsidR="00F83A12" w:rsidRPr="00AD5C41">
          <w:rPr>
            <w:rStyle w:val="Hipervnculo"/>
            <w:color w:val="000000" w:themeColor="text1"/>
            <w:lang w:val="en-US"/>
          </w:rPr>
          <w:t>https://doi.org/10.1007/978-981-16-4031-5_3</w:t>
        </w:r>
      </w:hyperlink>
    </w:p>
    <w:p w14:paraId="6E58616E" w14:textId="10415A35" w:rsidR="00592332" w:rsidRPr="00F66F98" w:rsidRDefault="00454D07" w:rsidP="005462DB">
      <w:pPr>
        <w:pStyle w:val="Prrafodelista"/>
        <w:widowControl w:val="0"/>
        <w:numPr>
          <w:ilvl w:val="0"/>
          <w:numId w:val="8"/>
        </w:numPr>
        <w:spacing w:before="240" w:after="240" w:line="240" w:lineRule="auto"/>
        <w:ind w:leftChars="0" w:right="28" w:firstLineChars="0"/>
        <w:jc w:val="left"/>
        <w:rPr>
          <w:color w:val="auto"/>
          <w:lang w:val="en-US"/>
        </w:rPr>
      </w:pPr>
      <w:r w:rsidRPr="00F66F98">
        <w:rPr>
          <w:color w:val="auto"/>
          <w:lang w:val="en-US"/>
        </w:rPr>
        <w:t xml:space="preserve">Dilley, M., Chen, R. S., Deichmann, U., Lerner-Lam, A. L., &amp; Arnold, M. (2005). </w:t>
      </w:r>
      <w:r w:rsidRPr="00F66F98">
        <w:rPr>
          <w:i/>
          <w:color w:val="auto"/>
          <w:lang w:val="en-US"/>
        </w:rPr>
        <w:t>Natural Disaster Hotspots: A Global Risk Analysis</w:t>
      </w:r>
      <w:r w:rsidRPr="00F66F98">
        <w:rPr>
          <w:color w:val="auto"/>
          <w:lang w:val="en-US"/>
        </w:rPr>
        <w:t xml:space="preserve">. </w:t>
      </w:r>
      <w:hyperlink r:id="rId19" w:history="1">
        <w:r w:rsidR="006134EA" w:rsidRPr="00F66F98">
          <w:rPr>
            <w:rStyle w:val="Hipervnculo"/>
            <w:lang w:val="en-US"/>
          </w:rPr>
          <w:t>https://doi.org/10.1596/0-8213-5930-4</w:t>
        </w:r>
      </w:hyperlink>
    </w:p>
    <w:p w14:paraId="4F9EAF32" w14:textId="49312753"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Guha-Sapir, D., Below, R., &amp; Hoyois, P. (2009). </w:t>
      </w:r>
      <w:r w:rsidRPr="00F66F98">
        <w:rPr>
          <w:i/>
          <w:color w:val="auto"/>
          <w:lang w:val="en-US"/>
        </w:rPr>
        <w:t>EM-DAT: The CRED/OFDA International Disaster Database</w:t>
      </w:r>
      <w:r w:rsidRPr="00F66F98">
        <w:rPr>
          <w:color w:val="auto"/>
          <w:lang w:val="en-US"/>
        </w:rPr>
        <w:t xml:space="preserve">. </w:t>
      </w:r>
      <w:hyperlink r:id="rId20" w:history="1">
        <w:r w:rsidR="00FE35D5" w:rsidRPr="00F66F98">
          <w:rPr>
            <w:rStyle w:val="Hipervnculo"/>
            <w:lang w:val="en-US"/>
          </w:rPr>
          <w:t>https://www.emdat.be/</w:t>
        </w:r>
      </w:hyperlink>
    </w:p>
    <w:p w14:paraId="15B40348" w14:textId="5FAB0A9F" w:rsidR="00592332" w:rsidRPr="00F66F98" w:rsidRDefault="00FE35D5"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DANE (</w:t>
      </w:r>
      <w:r w:rsidR="00454D07" w:rsidRPr="00F66F98">
        <w:rPr>
          <w:color w:val="auto"/>
        </w:rPr>
        <w:t>Departamento Administrativo Nacional de Estadística</w:t>
      </w:r>
      <w:r w:rsidRPr="00F66F98">
        <w:rPr>
          <w:color w:val="auto"/>
        </w:rPr>
        <w:t>).</w:t>
      </w:r>
      <w:r w:rsidR="00454D07" w:rsidRPr="00F66F98">
        <w:rPr>
          <w:color w:val="auto"/>
        </w:rPr>
        <w:t xml:space="preserve"> (2020). </w:t>
      </w:r>
      <w:r w:rsidR="00454D07" w:rsidRPr="00F66F98">
        <w:rPr>
          <w:i/>
          <w:color w:val="auto"/>
        </w:rPr>
        <w:t>Proyecciones de Población</w:t>
      </w:r>
      <w:r w:rsidR="00454D07" w:rsidRPr="00F66F98">
        <w:rPr>
          <w:color w:val="auto"/>
        </w:rPr>
        <w:t xml:space="preserve">. </w:t>
      </w:r>
      <w:hyperlink r:id="rId21" w:history="1">
        <w:r w:rsidRPr="00F66F98">
          <w:rPr>
            <w:rStyle w:val="Hipervnculo"/>
          </w:rPr>
          <w:t>https://www.dane.gov.co/index.php/estadisticas-por-tema/demografia-y-poblacion/proyecciones-de-poblacion</w:t>
        </w:r>
      </w:hyperlink>
    </w:p>
    <w:p w14:paraId="35EEAD22" w14:textId="1C0A2399"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lang w:val="en-US"/>
        </w:rPr>
        <w:t xml:space="preserve">BBC news. (1985). </w:t>
      </w:r>
      <w:r w:rsidRPr="00F66F98">
        <w:rPr>
          <w:i/>
          <w:color w:val="auto"/>
          <w:lang w:val="en-US"/>
        </w:rPr>
        <w:t>Volcano kills thousands in Colombia</w:t>
      </w:r>
      <w:r w:rsidRPr="00F66F98">
        <w:rPr>
          <w:color w:val="auto"/>
          <w:lang w:val="en-US"/>
        </w:rPr>
        <w:t xml:space="preserve">. </w:t>
      </w:r>
      <w:hyperlink r:id="rId22" w:history="1">
        <w:r w:rsidR="00FE35D5" w:rsidRPr="00F66F98">
          <w:rPr>
            <w:rStyle w:val="Hipervnculo"/>
          </w:rPr>
          <w:t>http://news.bbc.co.uk/onthisday/hi/dates/stories/november/13/newsid_2539000/2539731.stm</w:t>
        </w:r>
      </w:hyperlink>
    </w:p>
    <w:p w14:paraId="2074D23C" w14:textId="0BD82239"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Servicio Geológico Colombiano. (2021a). </w:t>
      </w:r>
      <w:r w:rsidRPr="00F66F98">
        <w:rPr>
          <w:i/>
          <w:color w:val="auto"/>
        </w:rPr>
        <w:t>Actividad histórica - ​Volcán Nevado del Ruíz</w:t>
      </w:r>
      <w:r w:rsidRPr="00F66F98">
        <w:rPr>
          <w:color w:val="auto"/>
        </w:rPr>
        <w:t xml:space="preserve">. </w:t>
      </w:r>
      <w:hyperlink r:id="rId23" w:history="1">
        <w:r w:rsidR="00FE35D5" w:rsidRPr="00F66F98">
          <w:rPr>
            <w:rStyle w:val="Hipervnculo"/>
          </w:rPr>
          <w:t>https://www2.sgc.gov.co/sgc/volcanes/VolcanNevadoRuiz/Paginas/Actividad-historica.aspx</w:t>
        </w:r>
      </w:hyperlink>
    </w:p>
    <w:p w14:paraId="6545BC3F" w14:textId="77777777" w:rsidR="00FE35D5"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Rueda Castaneda, R. (2010). Armero, la negligencia y la incomunicacion una tragedia colombiana en replica permanente. </w:t>
      </w:r>
      <w:r w:rsidR="006E61DF" w:rsidRPr="00F66F98">
        <w:rPr>
          <w:color w:val="auto"/>
        </w:rPr>
        <w:t>E</w:t>
      </w:r>
      <w:r w:rsidRPr="00F66F98">
        <w:rPr>
          <w:color w:val="auto"/>
        </w:rPr>
        <w:t xml:space="preserve">n </w:t>
      </w:r>
      <w:r w:rsidRPr="00F66F98">
        <w:rPr>
          <w:i/>
          <w:color w:val="auto"/>
        </w:rPr>
        <w:t>Conyuntura Politica</w:t>
      </w:r>
      <w:r w:rsidRPr="00F66F98">
        <w:rPr>
          <w:color w:val="auto"/>
        </w:rPr>
        <w:t xml:space="preserve"> (Vol. 2013). El espectador. </w:t>
      </w:r>
      <w:hyperlink r:id="rId24" w:history="1">
        <w:r w:rsidR="00FE35D5" w:rsidRPr="00F66F98">
          <w:rPr>
            <w:rStyle w:val="Hipervnculo"/>
          </w:rPr>
          <w:t>http://blogs.elespectador.com/coyuntura_internacional/2010/11/14/armero-una-tragedia-colombiana-en-replica-permanente/</w:t>
        </w:r>
      </w:hyperlink>
    </w:p>
    <w:p w14:paraId="0DF53347" w14:textId="5210B03C" w:rsidR="006134EA"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lang w:val="en-US"/>
        </w:rPr>
        <w:t xml:space="preserve">Coppola, D. P. (2011). </w:t>
      </w:r>
      <w:r w:rsidRPr="00F66F98">
        <w:rPr>
          <w:i/>
          <w:color w:val="auto"/>
          <w:lang w:val="en-US"/>
        </w:rPr>
        <w:t>Introduction to International Disaster Management, 2nd Edition</w:t>
      </w:r>
      <w:r w:rsidRPr="00F66F98">
        <w:rPr>
          <w:color w:val="auto"/>
          <w:lang w:val="en-US"/>
        </w:rPr>
        <w:t>. Elsevier.</w:t>
      </w:r>
      <w:r w:rsidR="006134EA" w:rsidRPr="00F66F98">
        <w:rPr>
          <w:color w:val="auto"/>
          <w:lang w:val="en-US"/>
        </w:rPr>
        <w:t xml:space="preserve"> </w:t>
      </w:r>
      <w:hyperlink r:id="rId25" w:history="1">
        <w:r w:rsidR="006134EA" w:rsidRPr="00F66F98">
          <w:rPr>
            <w:rStyle w:val="Hipervnculo"/>
            <w:lang w:val="en-US"/>
          </w:rPr>
          <w:t>https://doi.org/10.1016/B978-0-12-382174-4.00018-5</w:t>
        </w:r>
      </w:hyperlink>
    </w:p>
    <w:p w14:paraId="329BEE9E" w14:textId="5C42EF2A"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Voight, B. (1990). The 1985 Nevado del Ruiz volcano catastrophe: anatomy and retrospection. </w:t>
      </w:r>
      <w:r w:rsidRPr="00F66F98">
        <w:rPr>
          <w:i/>
          <w:color w:val="auto"/>
          <w:lang w:val="en-US"/>
        </w:rPr>
        <w:t>Journal of Volcanology and Geothermal Research</w:t>
      </w:r>
      <w:r w:rsidRPr="00F66F98">
        <w:rPr>
          <w:color w:val="auto"/>
          <w:lang w:val="en-US"/>
        </w:rPr>
        <w:t xml:space="preserve">, </w:t>
      </w:r>
      <w:r w:rsidRPr="00F66F98">
        <w:rPr>
          <w:i/>
          <w:color w:val="auto"/>
          <w:lang w:val="en-US"/>
        </w:rPr>
        <w:t>44</w:t>
      </w:r>
      <w:r w:rsidRPr="00F66F98">
        <w:rPr>
          <w:color w:val="auto"/>
          <w:lang w:val="en-US"/>
        </w:rPr>
        <w:t xml:space="preserve">(3–4), 349–386. </w:t>
      </w:r>
      <w:hyperlink r:id="rId26" w:history="1">
        <w:r w:rsidR="006134EA" w:rsidRPr="00F66F98">
          <w:rPr>
            <w:rStyle w:val="Hipervnculo"/>
            <w:lang w:val="en-US"/>
          </w:rPr>
          <w:t>https://doi.org/http://dx.doi.org/10.1016/0377-0273(90)90027-D</w:t>
        </w:r>
      </w:hyperlink>
    </w:p>
    <w:p w14:paraId="231DFD64" w14:textId="492C3BCB"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Hall, M. L. (1990). Chronology of the principal scientific and governmental actions leading up to the November 13, 1985 eruption of Nevado del Ruiz, Colombia. </w:t>
      </w:r>
      <w:r w:rsidRPr="00F66F98">
        <w:rPr>
          <w:i/>
          <w:color w:val="auto"/>
          <w:lang w:val="en-US"/>
        </w:rPr>
        <w:t>Journal of Volcanology and Geothermal Research</w:t>
      </w:r>
      <w:r w:rsidRPr="00F66F98">
        <w:rPr>
          <w:color w:val="auto"/>
          <w:lang w:val="en-US"/>
        </w:rPr>
        <w:t xml:space="preserve">, </w:t>
      </w:r>
      <w:r w:rsidRPr="00F66F98">
        <w:rPr>
          <w:i/>
          <w:color w:val="auto"/>
          <w:lang w:val="en-US"/>
        </w:rPr>
        <w:t>42</w:t>
      </w:r>
      <w:r w:rsidRPr="00F66F98">
        <w:rPr>
          <w:color w:val="auto"/>
          <w:lang w:val="en-US"/>
        </w:rPr>
        <w:t xml:space="preserve">(1–2), 101–115. </w:t>
      </w:r>
      <w:hyperlink r:id="rId27" w:history="1">
        <w:r w:rsidR="006134EA" w:rsidRPr="00F66F98">
          <w:rPr>
            <w:rStyle w:val="Hipervnculo"/>
            <w:lang w:val="en-US"/>
          </w:rPr>
          <w:t>https://doi.org/http://dx.doi.org/10.1016/0377-0273(90)90072-N</w:t>
        </w:r>
      </w:hyperlink>
    </w:p>
    <w:p w14:paraId="508E9E93" w14:textId="0E8377FA"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Treaster, J. (1985). Rescue teams call for help to save thousands trapped in colombian volcano mud; “we need people.” </w:t>
      </w:r>
      <w:r w:rsidRPr="00F66F98">
        <w:rPr>
          <w:i/>
          <w:color w:val="auto"/>
          <w:lang w:val="en-US"/>
        </w:rPr>
        <w:t>The New York Times</w:t>
      </w:r>
      <w:r w:rsidRPr="00F66F98">
        <w:rPr>
          <w:color w:val="auto"/>
          <w:lang w:val="en-US"/>
        </w:rPr>
        <w:t xml:space="preserve">. </w:t>
      </w:r>
      <w:hyperlink r:id="rId28" w:history="1">
        <w:r w:rsidR="006134EA" w:rsidRPr="00F66F98">
          <w:rPr>
            <w:rStyle w:val="Hipervnculo"/>
            <w:lang w:val="en-US"/>
          </w:rPr>
          <w:t>http://www.nytimes.com/1985/11/16/world/rescue-teams-call-for-help-save-thousands-trapped-colombian-volcano-mud-we-need.html?pagewanted=1</w:t>
        </w:r>
      </w:hyperlink>
    </w:p>
    <w:p w14:paraId="0A663E8E" w14:textId="59EA0BD1"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lang w:val="en-US"/>
        </w:rPr>
        <w:t xml:space="preserve">Hannigan, J. (2012). </w:t>
      </w:r>
      <w:r w:rsidRPr="00F66F98">
        <w:rPr>
          <w:i/>
          <w:color w:val="auto"/>
          <w:lang w:val="en-US"/>
        </w:rPr>
        <w:t>Disasters Without Borders</w:t>
      </w:r>
      <w:r w:rsidRPr="00F66F98">
        <w:rPr>
          <w:color w:val="auto"/>
          <w:lang w:val="en-US"/>
        </w:rPr>
        <w:t xml:space="preserve">. </w:t>
      </w:r>
      <w:r w:rsidRPr="00F66F98">
        <w:rPr>
          <w:color w:val="auto"/>
        </w:rPr>
        <w:t>Polity Press.</w:t>
      </w:r>
    </w:p>
    <w:p w14:paraId="307B49E6" w14:textId="5257DE35" w:rsidR="00D975DC" w:rsidRPr="00F66F98" w:rsidRDefault="00A6108E"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Valladares, Gabriel Pablo. 2003. “Contribución Del Comité Internacional de La Cruz Roja (CICR) Al Proceso de Creación de La Corte Penal Internacional.” Agenda Internacional 9(18):121–44.</w:t>
      </w:r>
    </w:p>
    <w:p w14:paraId="0F7A7633" w14:textId="5489D988"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Malagon Castro, D. (1986). </w:t>
      </w:r>
      <w:r w:rsidRPr="00F66F98">
        <w:rPr>
          <w:i/>
          <w:color w:val="auto"/>
        </w:rPr>
        <w:t>El flujo de lodo en la región de Armero (Tolima-Colombia) caracterización y manejo inicial</w:t>
      </w:r>
      <w:r w:rsidRPr="00F66F98">
        <w:rPr>
          <w:color w:val="auto"/>
        </w:rPr>
        <w:t xml:space="preserve">. </w:t>
      </w:r>
      <w:hyperlink r:id="rId29" w:history="1">
        <w:r w:rsidR="00FE35D5" w:rsidRPr="00F66F98">
          <w:rPr>
            <w:rStyle w:val="Hipervnculo"/>
          </w:rPr>
          <w:t>http://cidbimena.desastres.hn/docum/crid/Volcanes/pdf/spa/doc8563/doc8563-a.pdf</w:t>
        </w:r>
      </w:hyperlink>
    </w:p>
    <w:p w14:paraId="6815473C" w14:textId="4AD481B2"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Kelman, I., &amp; Mather, T. A. (2008). Living with volcanoes: The sustainable livelihoods approach for volcano-related opportunities. </w:t>
      </w:r>
      <w:r w:rsidRPr="00F66F98">
        <w:rPr>
          <w:i/>
          <w:color w:val="auto"/>
          <w:lang w:val="en-US"/>
        </w:rPr>
        <w:t xml:space="preserve">Journal of Volcanology and Geothermal </w:t>
      </w:r>
      <w:r w:rsidRPr="00F66F98">
        <w:rPr>
          <w:i/>
          <w:color w:val="auto"/>
          <w:lang w:val="en-US"/>
        </w:rPr>
        <w:lastRenderedPageBreak/>
        <w:t>Research</w:t>
      </w:r>
      <w:r w:rsidRPr="00F66F98">
        <w:rPr>
          <w:color w:val="auto"/>
          <w:lang w:val="en-US"/>
        </w:rPr>
        <w:t xml:space="preserve">, </w:t>
      </w:r>
      <w:r w:rsidRPr="00F66F98">
        <w:rPr>
          <w:i/>
          <w:color w:val="auto"/>
          <w:lang w:val="en-US"/>
        </w:rPr>
        <w:t>172</w:t>
      </w:r>
      <w:r w:rsidRPr="00F66F98">
        <w:rPr>
          <w:color w:val="auto"/>
          <w:lang w:val="en-US"/>
        </w:rPr>
        <w:t xml:space="preserve">(3–4), 189–198. </w:t>
      </w:r>
      <w:hyperlink r:id="rId30" w:history="1">
        <w:r w:rsidR="006134EA" w:rsidRPr="00F66F98">
          <w:rPr>
            <w:rStyle w:val="Hipervnculo"/>
            <w:lang w:val="en-US"/>
          </w:rPr>
          <w:t>https://doi.org/10.1016/j.jvolgeores.2007.12.007</w:t>
        </w:r>
      </w:hyperlink>
    </w:p>
    <w:p w14:paraId="62D2512D" w14:textId="63E6AAC2" w:rsidR="00040D12" w:rsidRPr="00F66F98" w:rsidRDefault="00040D12"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Celis Teresita. (2015</w:t>
      </w:r>
      <w:r w:rsidR="00C31132" w:rsidRPr="00F66F98">
        <w:rPr>
          <w:color w:val="auto"/>
        </w:rPr>
        <w:t xml:space="preserve">, </w:t>
      </w:r>
      <w:r w:rsidR="00FE35D5" w:rsidRPr="00F66F98">
        <w:rPr>
          <w:color w:val="auto"/>
        </w:rPr>
        <w:t>13 de noviembre</w:t>
      </w:r>
      <w:r w:rsidR="00C31132" w:rsidRPr="00F66F98">
        <w:rPr>
          <w:color w:val="auto"/>
        </w:rPr>
        <w:t>)</w:t>
      </w:r>
      <w:r w:rsidRPr="00F66F98">
        <w:rPr>
          <w:color w:val="auto"/>
        </w:rPr>
        <w:t>. “La Tragedia de Armero Le Costó Al País 2,05% Del Producto Interno Bruto de 1985.”</w:t>
      </w:r>
      <w:r w:rsidRPr="00F66F98">
        <w:rPr>
          <w:i/>
          <w:iCs/>
          <w:color w:val="auto"/>
        </w:rPr>
        <w:t xml:space="preserve"> La </w:t>
      </w:r>
      <w:r w:rsidR="00AC2B3A" w:rsidRPr="00F66F98">
        <w:rPr>
          <w:i/>
          <w:iCs/>
          <w:color w:val="auto"/>
        </w:rPr>
        <w:t>República</w:t>
      </w:r>
      <w:r w:rsidR="00AC2B3A" w:rsidRPr="00F66F98">
        <w:rPr>
          <w:color w:val="auto"/>
        </w:rPr>
        <w:t xml:space="preserve">, </w:t>
      </w:r>
      <w:hyperlink r:id="rId31" w:history="1">
        <w:r w:rsidR="00FE35D5" w:rsidRPr="00F66F98">
          <w:rPr>
            <w:rStyle w:val="Hipervnculo"/>
          </w:rPr>
          <w:t>https://www.larepublica.co/economia/la-tragedia-de-armero-le-costo-al-pais-2-05-del-producto-interno-bruto-de-1985-2321931</w:t>
        </w:r>
      </w:hyperlink>
    </w:p>
    <w:p w14:paraId="19AFA049" w14:textId="762B0E10" w:rsidR="00040D12" w:rsidRPr="00F66F98" w:rsidRDefault="00534921"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Redacción El Tiempo (1997, </w:t>
      </w:r>
      <w:r w:rsidR="00FE35D5" w:rsidRPr="00F66F98">
        <w:rPr>
          <w:color w:val="auto"/>
        </w:rPr>
        <w:t>13 de n</w:t>
      </w:r>
      <w:r w:rsidRPr="00F66F98">
        <w:rPr>
          <w:color w:val="auto"/>
        </w:rPr>
        <w:t>ov</w:t>
      </w:r>
      <w:r w:rsidR="00FE35D5" w:rsidRPr="00F66F98">
        <w:rPr>
          <w:color w:val="auto"/>
        </w:rPr>
        <w:t>iembre</w:t>
      </w:r>
      <w:r w:rsidRPr="00F66F98">
        <w:rPr>
          <w:color w:val="auto"/>
        </w:rPr>
        <w:t>)</w:t>
      </w:r>
      <w:r w:rsidR="003D0C03" w:rsidRPr="00F66F98">
        <w:rPr>
          <w:color w:val="auto"/>
        </w:rPr>
        <w:t xml:space="preserve">, </w:t>
      </w:r>
      <w:r w:rsidR="009D7DB6" w:rsidRPr="00F66F98">
        <w:rPr>
          <w:color w:val="auto"/>
        </w:rPr>
        <w:t xml:space="preserve">Lo que perdió el Tolima en Armero. </w:t>
      </w:r>
      <w:r w:rsidR="003D0C03" w:rsidRPr="00F66F98">
        <w:rPr>
          <w:i/>
          <w:iCs/>
          <w:color w:val="auto"/>
        </w:rPr>
        <w:t>E</w:t>
      </w:r>
      <w:r w:rsidR="009D7DB6" w:rsidRPr="00F66F98">
        <w:rPr>
          <w:i/>
          <w:iCs/>
          <w:color w:val="auto"/>
        </w:rPr>
        <w:t xml:space="preserve">l Tiempo. </w:t>
      </w:r>
      <w:hyperlink r:id="rId32" w:history="1">
        <w:r w:rsidR="00FE35D5" w:rsidRPr="00F66F98">
          <w:rPr>
            <w:rStyle w:val="Hipervnculo"/>
          </w:rPr>
          <w:t>https://www.eltiempo.com/archivo/documento/MAM-670016</w:t>
        </w:r>
      </w:hyperlink>
    </w:p>
    <w:p w14:paraId="135AB84B" w14:textId="1A0A07CF"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Garibello, A. (2013, 5</w:t>
      </w:r>
      <w:r w:rsidR="009D7DB6" w:rsidRPr="00F66F98">
        <w:rPr>
          <w:color w:val="auto"/>
        </w:rPr>
        <w:t xml:space="preserve"> de mayo</w:t>
      </w:r>
      <w:r w:rsidRPr="00F66F98">
        <w:rPr>
          <w:color w:val="auto"/>
        </w:rPr>
        <w:t xml:space="preserve">). Se reabrirán los archivos para conocer qué pasó en Armero’: </w:t>
      </w:r>
      <w:r w:rsidR="009D7DB6" w:rsidRPr="00F66F98">
        <w:rPr>
          <w:color w:val="auto"/>
        </w:rPr>
        <w:t>ICBF</w:t>
      </w:r>
      <w:r w:rsidRPr="00F66F98">
        <w:rPr>
          <w:color w:val="auto"/>
        </w:rPr>
        <w:t xml:space="preserve">. </w:t>
      </w:r>
      <w:r w:rsidRPr="00F66F98">
        <w:rPr>
          <w:i/>
          <w:color w:val="auto"/>
        </w:rPr>
        <w:t>Editorial EL TIEMPO</w:t>
      </w:r>
      <w:r w:rsidRPr="00F66F98">
        <w:rPr>
          <w:color w:val="auto"/>
        </w:rPr>
        <w:t>. https://www.eltiempo.com/archivo/documento/CMS-12781202</w:t>
      </w:r>
    </w:p>
    <w:p w14:paraId="1A5CD384" w14:textId="61812F0C" w:rsidR="00592332" w:rsidRPr="00F66F98" w:rsidRDefault="00DA1B20"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Ávila Cortés Carolina,</w:t>
      </w:r>
      <w:r w:rsidR="00454D07" w:rsidRPr="00F66F98">
        <w:rPr>
          <w:color w:val="auto"/>
        </w:rPr>
        <w:t xml:space="preserve"> (2018, </w:t>
      </w:r>
      <w:r w:rsidR="00FE35D5" w:rsidRPr="00F66F98">
        <w:rPr>
          <w:color w:val="auto"/>
        </w:rPr>
        <w:t>13 de noviembre</w:t>
      </w:r>
      <w:r w:rsidR="00454D07" w:rsidRPr="00F66F98">
        <w:rPr>
          <w:color w:val="auto"/>
        </w:rPr>
        <w:t xml:space="preserve">). </w:t>
      </w:r>
      <w:r w:rsidR="00454D07" w:rsidRPr="00F66F98">
        <w:rPr>
          <w:i/>
          <w:color w:val="auto"/>
        </w:rPr>
        <w:t>¿Qué está pasando con la reubicación de desplazados en Putumayo?</w:t>
      </w:r>
      <w:r w:rsidRPr="00F66F98">
        <w:rPr>
          <w:i/>
          <w:color w:val="auto"/>
        </w:rPr>
        <w:t xml:space="preserve"> </w:t>
      </w:r>
      <w:r w:rsidR="003611BA" w:rsidRPr="00F66F98">
        <w:rPr>
          <w:i/>
          <w:color w:val="auto"/>
        </w:rPr>
        <w:t xml:space="preserve"> Editorial </w:t>
      </w:r>
      <w:r w:rsidRPr="00F66F98">
        <w:rPr>
          <w:i/>
          <w:color w:val="auto"/>
        </w:rPr>
        <w:t>El Espectador,</w:t>
      </w:r>
      <w:r w:rsidR="00454D07" w:rsidRPr="00F66F98">
        <w:rPr>
          <w:color w:val="auto"/>
        </w:rPr>
        <w:t xml:space="preserve"> https://www.elespectador.com/colombia-20/conflicto/que-esta-pasando-con-la-reubicacion-de-desplazados-en-putumayo-article/</w:t>
      </w:r>
    </w:p>
    <w:p w14:paraId="762B2041" w14:textId="65074E15"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Servicio Geológico Colombiano. (2021b). </w:t>
      </w:r>
      <w:r w:rsidRPr="00F66F98">
        <w:rPr>
          <w:i/>
          <w:color w:val="auto"/>
        </w:rPr>
        <w:t>Sistema de Información de Movimientos en Masa</w:t>
      </w:r>
      <w:r w:rsidRPr="00F66F98">
        <w:rPr>
          <w:color w:val="auto"/>
        </w:rPr>
        <w:t>. https://simma.sgc.gov.co/</w:t>
      </w:r>
    </w:p>
    <w:p w14:paraId="6F814B61" w14:textId="00F535EE"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Espejo-Díaz, J. A., &amp; Guerrero, W. J. (2021). </w:t>
      </w:r>
      <w:r w:rsidRPr="00F66F98">
        <w:rPr>
          <w:color w:val="auto"/>
          <w:lang w:val="en-US"/>
        </w:rPr>
        <w:t xml:space="preserve">A multiagent approach to solving the dynamic postdisaster relief distribution problem. </w:t>
      </w:r>
      <w:r w:rsidRPr="00F66F98">
        <w:rPr>
          <w:i/>
          <w:color w:val="auto"/>
        </w:rPr>
        <w:t>Operations Management Research</w:t>
      </w:r>
      <w:r w:rsidRPr="00F66F98">
        <w:rPr>
          <w:color w:val="auto"/>
        </w:rPr>
        <w:t xml:space="preserve">. </w:t>
      </w:r>
      <w:hyperlink r:id="rId33" w:history="1">
        <w:r w:rsidR="006134EA" w:rsidRPr="00F66F98">
          <w:rPr>
            <w:rStyle w:val="Hipervnculo"/>
          </w:rPr>
          <w:t>https://doi.org/10.1007/s12063-021-00192-1</w:t>
        </w:r>
      </w:hyperlink>
    </w:p>
    <w:p w14:paraId="4E35CC7C" w14:textId="5807DCA1"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Prada-Sarmiento, L. F., Cabrera, M. A., Camacho, R., Estrada, N., &amp; Ramos-Cañón, A. M. (2019). </w:t>
      </w:r>
      <w:r w:rsidRPr="00F66F98">
        <w:rPr>
          <w:color w:val="auto"/>
          <w:lang w:val="en-US"/>
        </w:rPr>
        <w:t xml:space="preserve">The Mocoa Event on March 31 (2017): analysis of a series of mass movements in a tropical environment of the Andean-Amazonian Piedmont. </w:t>
      </w:r>
      <w:r w:rsidRPr="00F66F98">
        <w:rPr>
          <w:i/>
          <w:color w:val="auto"/>
        </w:rPr>
        <w:t>Landslides</w:t>
      </w:r>
      <w:r w:rsidRPr="00F66F98">
        <w:rPr>
          <w:color w:val="auto"/>
        </w:rPr>
        <w:t xml:space="preserve">, </w:t>
      </w:r>
      <w:r w:rsidRPr="00F66F98">
        <w:rPr>
          <w:i/>
          <w:color w:val="auto"/>
        </w:rPr>
        <w:t>16</w:t>
      </w:r>
      <w:r w:rsidRPr="00F66F98">
        <w:rPr>
          <w:color w:val="auto"/>
        </w:rPr>
        <w:t xml:space="preserve">(12), 2459–2468. </w:t>
      </w:r>
      <w:hyperlink r:id="rId34" w:history="1">
        <w:r w:rsidR="006134EA" w:rsidRPr="00F66F98">
          <w:rPr>
            <w:rStyle w:val="Hipervnculo"/>
          </w:rPr>
          <w:t>https://doi.org/10.1007/s10346-019-01263-y</w:t>
        </w:r>
      </w:hyperlink>
    </w:p>
    <w:p w14:paraId="00F2A1D1" w14:textId="1243307B"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Departamento Nacional de Planeación. (2017). </w:t>
      </w:r>
      <w:r w:rsidRPr="00F66F98">
        <w:rPr>
          <w:i/>
          <w:color w:val="auto"/>
        </w:rPr>
        <w:t>CONPES 3904</w:t>
      </w:r>
      <w:r w:rsidRPr="00F66F98">
        <w:rPr>
          <w:color w:val="auto"/>
        </w:rPr>
        <w:t xml:space="preserve">. </w:t>
      </w:r>
      <w:hyperlink r:id="rId35" w:history="1">
        <w:r w:rsidR="006134EA" w:rsidRPr="00F66F98">
          <w:rPr>
            <w:rStyle w:val="Hipervnculo"/>
          </w:rPr>
          <w:t>https://colaboracion.dnp.gov.co/CDT/Conpes/Económicos/3904.pdf</w:t>
        </w:r>
      </w:hyperlink>
    </w:p>
    <w:p w14:paraId="7736908F" w14:textId="7BE4AB5F"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Editorial EL TIEMPO. (2017, 2</w:t>
      </w:r>
      <w:r w:rsidR="00FE35D5" w:rsidRPr="00F66F98">
        <w:rPr>
          <w:color w:val="auto"/>
        </w:rPr>
        <w:t xml:space="preserve"> de abril</w:t>
      </w:r>
      <w:r w:rsidRPr="00F66F98">
        <w:rPr>
          <w:color w:val="auto"/>
        </w:rPr>
        <w:t xml:space="preserve">). </w:t>
      </w:r>
      <w:r w:rsidRPr="00F66F98">
        <w:rPr>
          <w:i/>
          <w:color w:val="auto"/>
        </w:rPr>
        <w:t>La avalancha que provocó la peor catástrofe en la historia de Mocoa</w:t>
      </w:r>
      <w:r w:rsidRPr="00F66F98">
        <w:rPr>
          <w:color w:val="auto"/>
        </w:rPr>
        <w:t xml:space="preserve">. </w:t>
      </w:r>
      <w:hyperlink r:id="rId36" w:history="1">
        <w:r w:rsidR="006134EA" w:rsidRPr="00F66F98">
          <w:rPr>
            <w:rStyle w:val="Hipervnculo"/>
          </w:rPr>
          <w:t>https://www.eltiempo.com/colombia/otras-ciudades/avalancha-en-mocoa-cifras-de-la-tragedia-y-causas-73984</w:t>
        </w:r>
      </w:hyperlink>
    </w:p>
    <w:p w14:paraId="0354C2A7" w14:textId="37FADA39" w:rsidR="00592332" w:rsidRPr="00F66F98" w:rsidRDefault="00FE35D5"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UNGRD (</w:t>
      </w:r>
      <w:r w:rsidR="00454D07" w:rsidRPr="00F66F98">
        <w:rPr>
          <w:color w:val="auto"/>
        </w:rPr>
        <w:t>Unidad Nacional para la G</w:t>
      </w:r>
      <w:r w:rsidRPr="00F66F98">
        <w:rPr>
          <w:color w:val="auto"/>
        </w:rPr>
        <w:t>estión del Riesgo de Desastres)</w:t>
      </w:r>
      <w:r w:rsidR="00454D07" w:rsidRPr="00F66F98">
        <w:rPr>
          <w:color w:val="auto"/>
        </w:rPr>
        <w:t xml:space="preserve">. (2017). </w:t>
      </w:r>
      <w:r w:rsidR="00454D07" w:rsidRPr="00F66F98">
        <w:rPr>
          <w:i/>
          <w:color w:val="auto"/>
        </w:rPr>
        <w:t>Atencion Av Torrencial Mocoa, Putumayo:Sobrevuelos</w:t>
      </w:r>
      <w:r w:rsidR="00454D07" w:rsidRPr="00F66F98">
        <w:rPr>
          <w:color w:val="auto"/>
        </w:rPr>
        <w:t xml:space="preserve">. </w:t>
      </w:r>
      <w:hyperlink r:id="rId37" w:history="1">
        <w:r w:rsidRPr="00F66F98">
          <w:rPr>
            <w:rStyle w:val="Hipervnculo"/>
          </w:rPr>
          <w:t>https://repositorio.gestiondelriesgo.gov.co/handle/20.500.11762/27037</w:t>
        </w:r>
      </w:hyperlink>
    </w:p>
    <w:p w14:paraId="65BC33B1" w14:textId="43CE329C"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en-US"/>
        </w:rPr>
        <w:t xml:space="preserve">Siddiqi, A., Peters, K., &amp; Zulver, J. (2019). </w:t>
      </w:r>
      <w:r w:rsidRPr="00F66F98">
        <w:rPr>
          <w:i/>
          <w:color w:val="auto"/>
          <w:lang w:val="en-US"/>
        </w:rPr>
        <w:t>‘Doble afectación’: living with disasters and conflict in Colombia</w:t>
      </w:r>
      <w:r w:rsidRPr="00F66F98">
        <w:rPr>
          <w:color w:val="auto"/>
          <w:lang w:val="en-US"/>
        </w:rPr>
        <w:t xml:space="preserve">. </w:t>
      </w:r>
      <w:hyperlink r:id="rId38" w:history="1">
        <w:r w:rsidR="00FE35D5" w:rsidRPr="00F66F98">
          <w:rPr>
            <w:rStyle w:val="Hipervnculo"/>
            <w:lang w:val="en-US"/>
          </w:rPr>
          <w:t>https://doi.org/10.17863/CAM.50182</w:t>
        </w:r>
      </w:hyperlink>
    </w:p>
    <w:p w14:paraId="001801E5" w14:textId="3560259F" w:rsidR="00592332" w:rsidRPr="00F66F98" w:rsidRDefault="002B7B78"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Palomino, S</w:t>
      </w:r>
      <w:r w:rsidR="00653D38" w:rsidRPr="00F66F98">
        <w:rPr>
          <w:color w:val="auto"/>
        </w:rPr>
        <w:t xml:space="preserve">., Lafuente J., </w:t>
      </w:r>
      <w:r w:rsidR="00454D07" w:rsidRPr="00F66F98">
        <w:rPr>
          <w:color w:val="auto"/>
        </w:rPr>
        <w:t xml:space="preserve"> (2016, </w:t>
      </w:r>
      <w:r w:rsidR="00FE35D5" w:rsidRPr="00F66F98">
        <w:rPr>
          <w:color w:val="auto"/>
        </w:rPr>
        <w:t xml:space="preserve">13 de noviembre </w:t>
      </w:r>
      <w:r w:rsidR="00454D07" w:rsidRPr="00F66F98">
        <w:rPr>
          <w:color w:val="auto"/>
        </w:rPr>
        <w:t xml:space="preserve">). </w:t>
      </w:r>
      <w:r w:rsidR="00454D07" w:rsidRPr="00F66F98">
        <w:rPr>
          <w:i/>
          <w:color w:val="auto"/>
        </w:rPr>
        <w:t>El Gobierno de Colombia y las FARC logran un nuevo acuerdo de paz</w:t>
      </w:r>
      <w:r w:rsidR="00454D07" w:rsidRPr="00F66F98">
        <w:rPr>
          <w:color w:val="auto"/>
        </w:rPr>
        <w:t xml:space="preserve">. </w:t>
      </w:r>
      <w:r w:rsidRPr="00F66F98">
        <w:rPr>
          <w:i/>
          <w:iCs/>
          <w:color w:val="auto"/>
        </w:rPr>
        <w:t>Periodico el País</w:t>
      </w:r>
      <w:r w:rsidRPr="00F66F98">
        <w:rPr>
          <w:color w:val="auto"/>
        </w:rPr>
        <w:t xml:space="preserve"> </w:t>
      </w:r>
      <w:hyperlink r:id="rId39" w:history="1">
        <w:r w:rsidR="006134EA" w:rsidRPr="00F66F98">
          <w:rPr>
            <w:rStyle w:val="Hipervnculo"/>
          </w:rPr>
          <w:t>https://elpais.com/internacional/2016/11/12/colombia/1478980675_158573.html</w:t>
        </w:r>
      </w:hyperlink>
    </w:p>
    <w:p w14:paraId="621BFE2C" w14:textId="525C4CDA" w:rsidR="008D421E" w:rsidRPr="00F66F98" w:rsidRDefault="00CC536B" w:rsidP="005462DB">
      <w:pPr>
        <w:pStyle w:val="Prrafodelista"/>
        <w:widowControl w:val="0"/>
        <w:numPr>
          <w:ilvl w:val="0"/>
          <w:numId w:val="8"/>
        </w:numPr>
        <w:spacing w:before="240" w:after="240" w:line="240" w:lineRule="auto"/>
        <w:ind w:leftChars="0" w:left="709" w:right="28" w:firstLineChars="0" w:hanging="425"/>
        <w:jc w:val="left"/>
        <w:rPr>
          <w:color w:val="auto"/>
        </w:rPr>
      </w:pPr>
      <w:r w:rsidRPr="00F66F98">
        <w:rPr>
          <w:color w:val="auto"/>
        </w:rPr>
        <w:t xml:space="preserve">Ávila Cortés, C. (2017, </w:t>
      </w:r>
      <w:r w:rsidR="00574E18" w:rsidRPr="00F66F98">
        <w:rPr>
          <w:color w:val="auto"/>
        </w:rPr>
        <w:t>23</w:t>
      </w:r>
      <w:r w:rsidR="00FE35D5" w:rsidRPr="00F66F98">
        <w:rPr>
          <w:color w:val="auto"/>
        </w:rPr>
        <w:t xml:space="preserve"> de octubre</w:t>
      </w:r>
      <w:r w:rsidRPr="00F66F98">
        <w:rPr>
          <w:color w:val="auto"/>
        </w:rPr>
        <w:t>)</w:t>
      </w:r>
      <w:r w:rsidR="00574E18" w:rsidRPr="00F66F98">
        <w:rPr>
          <w:color w:val="auto"/>
        </w:rPr>
        <w:t>, “Indígenas en Mocoa que lo perdieron todo”, Editorial El Especrtador, https://www.elespectador.com/colombia-20/conflicto/indigenas-en-mocoa-que-lo-perdieron-todo-article/</w:t>
      </w:r>
    </w:p>
    <w:p w14:paraId="340D6A96" w14:textId="799C7E7F" w:rsidR="00592332" w:rsidRPr="00F66F98" w:rsidRDefault="00454D07" w:rsidP="005462DB">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lang w:val="fr-FR"/>
        </w:rPr>
        <w:t xml:space="preserve">Kuipers, E. H. C., Desportes, I., &amp; Hordijk, M. (2019). </w:t>
      </w:r>
      <w:r w:rsidRPr="00F66F98">
        <w:rPr>
          <w:color w:val="auto"/>
          <w:lang w:val="en-US"/>
        </w:rPr>
        <w:t xml:space="preserve">Of locals and insiders. </w:t>
      </w:r>
      <w:r w:rsidRPr="00F66F98">
        <w:rPr>
          <w:i/>
          <w:color w:val="auto"/>
          <w:lang w:val="en-US"/>
        </w:rPr>
        <w:t>Disaster Prevention and Management: An International Journal</w:t>
      </w:r>
      <w:r w:rsidRPr="00F66F98">
        <w:rPr>
          <w:color w:val="auto"/>
          <w:lang w:val="en-US"/>
        </w:rPr>
        <w:t xml:space="preserve">, </w:t>
      </w:r>
      <w:r w:rsidRPr="00F66F98">
        <w:rPr>
          <w:i/>
          <w:color w:val="auto"/>
          <w:lang w:val="en-US"/>
        </w:rPr>
        <w:t>29</w:t>
      </w:r>
      <w:r w:rsidRPr="00F66F98">
        <w:rPr>
          <w:color w:val="auto"/>
          <w:lang w:val="en-US"/>
        </w:rPr>
        <w:t xml:space="preserve">(3), 352–364. </w:t>
      </w:r>
      <w:hyperlink r:id="rId40" w:history="1">
        <w:r w:rsidR="006134EA" w:rsidRPr="00F66F98">
          <w:rPr>
            <w:rStyle w:val="Hipervnculo"/>
            <w:lang w:val="en-US"/>
          </w:rPr>
          <w:t>https://doi.org/10.1108/DPM-12-2018-0384</w:t>
        </w:r>
      </w:hyperlink>
    </w:p>
    <w:p w14:paraId="54956C6C" w14:textId="35BF7264" w:rsidR="00742359" w:rsidRPr="00930208" w:rsidRDefault="00454D07" w:rsidP="00930208">
      <w:pPr>
        <w:pStyle w:val="Prrafodelista"/>
        <w:widowControl w:val="0"/>
        <w:numPr>
          <w:ilvl w:val="0"/>
          <w:numId w:val="8"/>
        </w:numPr>
        <w:spacing w:before="240" w:after="240" w:line="240" w:lineRule="auto"/>
        <w:ind w:leftChars="0" w:left="709" w:right="28" w:firstLineChars="0" w:hanging="425"/>
        <w:jc w:val="left"/>
        <w:rPr>
          <w:color w:val="auto"/>
          <w:lang w:val="en-US"/>
        </w:rPr>
      </w:pPr>
      <w:r w:rsidRPr="00F66F98">
        <w:rPr>
          <w:color w:val="auto"/>
        </w:rPr>
        <w:t xml:space="preserve">Prasanna, S. R., &amp; Haavisto, I. (2018). </w:t>
      </w:r>
      <w:r w:rsidRPr="00F66F98">
        <w:rPr>
          <w:color w:val="auto"/>
          <w:lang w:val="en-US"/>
        </w:rPr>
        <w:t xml:space="preserve">Collaboration in humanitarian supply chains: an organisational culture framework. </w:t>
      </w:r>
      <w:r w:rsidRPr="00F66F98">
        <w:rPr>
          <w:i/>
          <w:color w:val="auto"/>
          <w:lang w:val="en-US"/>
        </w:rPr>
        <w:t>International Journal of Production Research</w:t>
      </w:r>
      <w:r w:rsidRPr="00F66F98">
        <w:rPr>
          <w:color w:val="auto"/>
          <w:lang w:val="en-US"/>
        </w:rPr>
        <w:t xml:space="preserve">, </w:t>
      </w:r>
      <w:r w:rsidRPr="00F66F98">
        <w:rPr>
          <w:i/>
          <w:color w:val="auto"/>
          <w:lang w:val="en-US"/>
        </w:rPr>
        <w:t>56</w:t>
      </w:r>
      <w:r w:rsidRPr="00F66F98">
        <w:rPr>
          <w:color w:val="auto"/>
          <w:lang w:val="en-US"/>
        </w:rPr>
        <w:t xml:space="preserve">(17), 5611–5625. </w:t>
      </w:r>
      <w:hyperlink r:id="rId41" w:history="1">
        <w:r w:rsidR="00742359" w:rsidRPr="00F66F98">
          <w:rPr>
            <w:rStyle w:val="Hipervnculo"/>
            <w:lang w:val="en-US"/>
          </w:rPr>
          <w:t>https://doi.org/10.1080/00207543.2018.1475762</w:t>
        </w:r>
      </w:hyperlink>
    </w:p>
    <w:sectPr w:rsidR="00742359" w:rsidRPr="00930208" w:rsidSect="00F66F98">
      <w:headerReference w:type="even" r:id="rId42"/>
      <w:headerReference w:type="default" r:id="rId43"/>
      <w:footerReference w:type="even" r:id="rId44"/>
      <w:footerReference w:type="default" r:id="rId45"/>
      <w:headerReference w:type="first" r:id="rId46"/>
      <w:type w:val="continuous"/>
      <w:pgSz w:w="12240" w:h="15840"/>
      <w:pgMar w:top="2696" w:right="1674" w:bottom="1420" w:left="1702" w:header="706"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4471DE" w14:textId="77777777" w:rsidR="00EA4148" w:rsidRDefault="00EA4148">
      <w:pPr>
        <w:spacing w:after="0" w:line="240" w:lineRule="auto"/>
        <w:ind w:left="0" w:hanging="2"/>
      </w:pPr>
      <w:r>
        <w:separator/>
      </w:r>
    </w:p>
  </w:endnote>
  <w:endnote w:type="continuationSeparator" w:id="0">
    <w:p w14:paraId="2EDDB5DB" w14:textId="77777777" w:rsidR="00EA4148" w:rsidRDefault="00EA414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C253B6" w14:textId="77777777" w:rsidR="006134EA" w:rsidRDefault="006134EA">
    <w:pPr>
      <w:pBdr>
        <w:top w:val="nil"/>
        <w:left w:val="nil"/>
        <w:bottom w:val="nil"/>
        <w:right w:val="nil"/>
        <w:between w:val="nil"/>
      </w:pBdr>
      <w:tabs>
        <w:tab w:val="center" w:pos="4680"/>
        <w:tab w:val="right" w:pos="9360"/>
      </w:tabs>
      <w:spacing w:after="0" w:line="240" w:lineRule="auto"/>
      <w:ind w:left="0" w:hanging="2"/>
      <w:jc w:val="center"/>
    </w:pPr>
    <w:r>
      <w:fldChar w:fldCharType="begin"/>
    </w:r>
    <w:r>
      <w:instrText>PAGE</w:instrText>
    </w:r>
    <w:r>
      <w:fldChar w:fldCharType="end"/>
    </w:r>
  </w:p>
  <w:p w14:paraId="141242B0" w14:textId="77777777" w:rsidR="006134EA" w:rsidRDefault="006134EA">
    <w:pPr>
      <w:pBdr>
        <w:top w:val="nil"/>
        <w:left w:val="nil"/>
        <w:bottom w:val="nil"/>
        <w:right w:val="nil"/>
        <w:between w:val="nil"/>
      </w:pBdr>
      <w:tabs>
        <w:tab w:val="center" w:pos="4680"/>
        <w:tab w:val="right" w:pos="9360"/>
      </w:tabs>
      <w:spacing w:after="0" w:line="240" w:lineRule="auto"/>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E9078" w14:textId="05395CD9" w:rsidR="006134EA" w:rsidRDefault="006134EA">
    <w:pPr>
      <w:pBdr>
        <w:top w:val="nil"/>
        <w:left w:val="nil"/>
        <w:bottom w:val="nil"/>
        <w:right w:val="nil"/>
        <w:between w:val="nil"/>
      </w:pBdr>
      <w:tabs>
        <w:tab w:val="center" w:pos="4680"/>
        <w:tab w:val="right" w:pos="9360"/>
      </w:tabs>
      <w:spacing w:after="0" w:line="240" w:lineRule="auto"/>
      <w:ind w:left="0" w:hanging="2"/>
      <w:jc w:val="center"/>
    </w:pPr>
    <w:r>
      <w:fldChar w:fldCharType="begin"/>
    </w:r>
    <w:r>
      <w:instrText>PAGE</w:instrText>
    </w:r>
    <w:r>
      <w:fldChar w:fldCharType="separate"/>
    </w:r>
    <w:r w:rsidR="004C02DF">
      <w:rPr>
        <w:noProof/>
      </w:rPr>
      <w:t>25</w:t>
    </w:r>
    <w:r>
      <w:fldChar w:fldCharType="end"/>
    </w:r>
  </w:p>
  <w:p w14:paraId="3DE92AD4" w14:textId="77777777" w:rsidR="006134EA" w:rsidRDefault="006134EA">
    <w:pPr>
      <w:pBdr>
        <w:top w:val="nil"/>
        <w:left w:val="nil"/>
        <w:bottom w:val="nil"/>
        <w:right w:val="nil"/>
        <w:between w:val="nil"/>
      </w:pBdr>
      <w:tabs>
        <w:tab w:val="center" w:pos="4680"/>
        <w:tab w:val="right" w:pos="9360"/>
      </w:tabs>
      <w:spacing w:after="0" w:line="240" w:lineRule="auto"/>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527159" w14:textId="77777777" w:rsidR="00EA4148" w:rsidRDefault="00EA4148">
      <w:pPr>
        <w:spacing w:after="0" w:line="240" w:lineRule="auto"/>
        <w:ind w:left="0" w:hanging="2"/>
      </w:pPr>
      <w:r>
        <w:separator/>
      </w:r>
    </w:p>
  </w:footnote>
  <w:footnote w:type="continuationSeparator" w:id="0">
    <w:p w14:paraId="4B748E76" w14:textId="77777777" w:rsidR="00EA4148" w:rsidRDefault="00EA414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1C902" w14:textId="77777777" w:rsidR="006134EA" w:rsidRDefault="006134EA">
    <w:pPr>
      <w:spacing w:after="0" w:line="259" w:lineRule="auto"/>
      <w:ind w:left="0" w:right="7115" w:hanging="2"/>
      <w:jc w:val="left"/>
    </w:pPr>
    <w:r>
      <w:rPr>
        <w:noProof/>
        <w:lang w:bidi="ar-SA"/>
      </w:rPr>
      <w:drawing>
        <wp:anchor distT="0" distB="0" distL="114300" distR="114300" simplePos="0" relativeHeight="251660288" behindDoc="0" locked="0" layoutInCell="1" hidden="0" allowOverlap="1" wp14:anchorId="2A82EB35" wp14:editId="7B8622F9">
          <wp:simplePos x="0" y="0"/>
          <wp:positionH relativeFrom="page">
            <wp:posOffset>4762500</wp:posOffset>
          </wp:positionH>
          <wp:positionV relativeFrom="page">
            <wp:posOffset>461644</wp:posOffset>
          </wp:positionV>
          <wp:extent cx="2419985" cy="1096010"/>
          <wp:effectExtent l="0" t="0" r="0" b="0"/>
          <wp:wrapSquare wrapText="bothSides" distT="0" distB="0" distL="114300" distR="114300"/>
          <wp:docPr id="10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19985" cy="1096010"/>
                  </a:xfrm>
                  <a:prstGeom prst="rect">
                    <a:avLst/>
                  </a:prstGeom>
                  <a:ln/>
                </pic:spPr>
              </pic:pic>
            </a:graphicData>
          </a:graphic>
        </wp:anchor>
      </w:drawing>
    </w:r>
    <w:r>
      <w:rPr>
        <w:noProof/>
        <w:lang w:bidi="ar-SA"/>
      </w:rPr>
      <mc:AlternateContent>
        <mc:Choice Requires="wpg">
          <w:drawing>
            <wp:anchor distT="0" distB="0" distL="114300" distR="114300" simplePos="0" relativeHeight="251661312" behindDoc="0" locked="0" layoutInCell="1" hidden="0" allowOverlap="1" wp14:anchorId="63F898AD" wp14:editId="5306062E">
              <wp:simplePos x="0" y="0"/>
              <wp:positionH relativeFrom="page">
                <wp:posOffset>961389</wp:posOffset>
              </wp:positionH>
              <wp:positionV relativeFrom="page">
                <wp:posOffset>448310</wp:posOffset>
              </wp:positionV>
              <wp:extent cx="1229995" cy="1223645"/>
              <wp:effectExtent l="0" t="0" r="0" b="0"/>
              <wp:wrapSquare wrapText="bothSides" distT="0" distB="0" distL="114300" distR="114300"/>
              <wp:docPr id="1029" name="Grupo 1029"/>
              <wp:cNvGraphicFramePr/>
              <a:graphic xmlns:a="http://schemas.openxmlformats.org/drawingml/2006/main">
                <a:graphicData uri="http://schemas.microsoft.com/office/word/2010/wordprocessingGroup">
                  <wpg:wgp>
                    <wpg:cNvGrpSpPr/>
                    <wpg:grpSpPr>
                      <a:xfrm>
                        <a:off x="0" y="0"/>
                        <a:ext cx="1229995" cy="1223645"/>
                        <a:chOff x="4731003" y="3168178"/>
                        <a:chExt cx="1229995" cy="1223645"/>
                      </a:xfrm>
                    </wpg:grpSpPr>
                    <wpg:grpSp>
                      <wpg:cNvPr id="19" name="Grupo 13"/>
                      <wpg:cNvGrpSpPr/>
                      <wpg:grpSpPr>
                        <a:xfrm>
                          <a:off x="4731003" y="3168178"/>
                          <a:ext cx="1229995" cy="1223645"/>
                          <a:chOff x="4731066" y="3168114"/>
                          <a:chExt cx="1229868" cy="1223772"/>
                        </a:xfrm>
                      </wpg:grpSpPr>
                      <wps:wsp>
                        <wps:cNvPr id="20" name="Rectángulo 16"/>
                        <wps:cNvSpPr/>
                        <wps:spPr>
                          <a:xfrm>
                            <a:off x="4731066" y="3168114"/>
                            <a:ext cx="1229850" cy="1223750"/>
                          </a:xfrm>
                          <a:prstGeom prst="rect">
                            <a:avLst/>
                          </a:prstGeom>
                          <a:noFill/>
                          <a:ln>
                            <a:noFill/>
                          </a:ln>
                        </wps:spPr>
                        <wps:txbx>
                          <w:txbxContent>
                            <w:p w14:paraId="0E417698"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g:grpSp>
                        <wpg:cNvPr id="21" name="Grupo 17"/>
                        <wpg:cNvGrpSpPr/>
                        <wpg:grpSpPr>
                          <a:xfrm>
                            <a:off x="4731066" y="3168114"/>
                            <a:ext cx="1229868" cy="1223772"/>
                            <a:chOff x="0" y="0"/>
                            <a:chExt cx="1229868" cy="1223772"/>
                          </a:xfrm>
                        </wpg:grpSpPr>
                        <wps:wsp>
                          <wps:cNvPr id="22" name="Rectángulo 18"/>
                          <wps:cNvSpPr/>
                          <wps:spPr>
                            <a:xfrm>
                              <a:off x="0" y="0"/>
                              <a:ext cx="1229850" cy="1223750"/>
                            </a:xfrm>
                            <a:prstGeom prst="rect">
                              <a:avLst/>
                            </a:prstGeom>
                            <a:noFill/>
                            <a:ln>
                              <a:noFill/>
                            </a:ln>
                          </wps:spPr>
                          <wps:txbx>
                            <w:txbxContent>
                              <w:p w14:paraId="4AD2B486"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s:wsp>
                          <wps:cNvPr id="23" name="Rectángulo 19"/>
                          <wps:cNvSpPr/>
                          <wps:spPr>
                            <a:xfrm>
                              <a:off x="119177" y="21592"/>
                              <a:ext cx="56129" cy="178919"/>
                            </a:xfrm>
                            <a:prstGeom prst="rect">
                              <a:avLst/>
                            </a:prstGeom>
                            <a:noFill/>
                            <a:ln>
                              <a:noFill/>
                            </a:ln>
                          </wps:spPr>
                          <wps:txbx>
                            <w:txbxContent>
                              <w:p w14:paraId="76877560"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s:wsp>
                          <wps:cNvPr id="24" name="Forma libre 20"/>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25" name="Forma libre 21"/>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26" name="Forma libre 22"/>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27" name="Forma libre 23"/>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28" name="Forma libre 24"/>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9" name="Shape 25"/>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30" name="Forma libre 26"/>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1" name="Shape 27"/>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32" name="Shape 28"/>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grp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63F898AD" id="Grupo 1029" o:spid="_x0000_s1044" style="position:absolute;margin-left:75.7pt;margin-top:35.3pt;width:96.85pt;height:96.35pt;z-index:251661312;mso-position-horizontal-relative:page;mso-position-vertical-relative:page" coordorigin="47310,31681" coordsize="12299,12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">
              <v:group id="Grupo 13" o:spid="_x0000_s1045" style="position:absolute;left:47310;top:31681;width:12299;height:12237" coordorigin="47310,31681"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">
                <v:rect id="Rectángulo 16" o:spid="_x0000_s1046" style="position:absolute;left:47310;top:31681;width:12299;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" filled="f" stroked="f">
                  <v:textbox inset="2.53958mm,2.53958mm,2.53958mm,2.53958mm">
                    <w:txbxContent>
                      <w:p w14:paraId="0E417698" w14:textId="77777777" w:rsidR="006134EA" w:rsidRDefault="006134EA">
                        <w:pPr>
                          <w:spacing w:after="0" w:line="240" w:lineRule="auto"/>
                          <w:ind w:left="0" w:right="0" w:hanging="2"/>
                          <w:jc w:val="left"/>
                        </w:pPr>
                      </w:p>
                    </w:txbxContent>
                  </v:textbox>
                </v:rect>
                <v:group id="Grupo 17" o:spid="_x0000_s1047"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">
                  <v:rect id="Rectángulo 18" o:spid="_x0000_s1048"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" filled="f" stroked="f">
                    <v:textbox inset="2.53958mm,2.53958mm,2.53958mm,2.53958mm">
                      <w:txbxContent>
                        <w:p w14:paraId="4AD2B486" w14:textId="77777777" w:rsidR="006134EA" w:rsidRDefault="006134EA">
                          <w:pPr>
                            <w:spacing w:after="0" w:line="240" w:lineRule="auto"/>
                            <w:ind w:left="0" w:right="0" w:hanging="2"/>
                            <w:jc w:val="left"/>
                          </w:pPr>
                        </w:p>
                      </w:txbxContent>
                    </v:textbox>
                  </v:rect>
                  <v:rect id="Rectángulo 19" o:spid="_x0000_s1049" style="position:absolute;left:1191;top:215;width:562;height:1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" filled="f" stroked="f">
                    <v:textbox inset="2.53958mm,2.53958mm,2.53958mm,2.53958mm">
                      <w:txbxContent>
                        <w:p w14:paraId="76877560" w14:textId="77777777" w:rsidR="006134EA" w:rsidRDefault="006134EA">
                          <w:pPr>
                            <w:spacing w:after="0" w:line="240" w:lineRule="auto"/>
                            <w:ind w:left="0" w:right="0" w:hanging="2"/>
                            <w:jc w:val="left"/>
                          </w:pPr>
                        </w:p>
                      </w:txbxContent>
                    </v:textbox>
                  </v:rect>
                  <v:shape id="Forma libre 20" o:spid="_x0000_s1050"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21" o:spid="_x0000_s1051"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22" o:spid="_x0000_s1052"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" path="m,l274320,r-4699,29083l262128,57023,251079,83947r-13335,25273l194310,87757,149098,70231,100965,56515,51562,47752,,43942,,xe" fillcolor="#262761" stroked="f">
                    <v:path arrowok="t" o:extrusionok="f"/>
                  </v:shape>
                  <v:shape id="Forma libre 23" o:spid="_x0000_s1053"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" path="m,l272796,r,43434l221869,47244r-49911,8763l124587,69215,78740,86233,35306,107696,22606,82423,12192,56007,4572,28575,,xe" fillcolor="#262761" stroked="f">
                    <v:path arrowok="t" o:extrusionok="f"/>
                  </v:shape>
                  <v:shape id="Forma libre 24" o:spid="_x0000_s1054"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55"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">
                    <v:imagedata r:id="rId5" o:title=""/>
                  </v:shape>
                  <v:shape id="Forma libre 26" o:spid="_x0000_s1056"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" path="m97536,r,94488l72009,91694,46990,87376,23241,81280,,73025,15113,45593,37719,23622,65659,8255,97536,xe" fillcolor="#262761" stroked="f">
                    <v:path arrowok="t" o:extrusionok="f"/>
                  </v:shape>
                  <v:shape id="Shape 27" o:spid="_x0000_s1057"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">
                    <v:imagedata r:id="rId6" o:title=""/>
                  </v:shape>
                  <v:shape id="Shape 28" o:spid="_x0000_s1058"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">
                    <v:imagedata r:id="rId7" o:title=""/>
                  </v:shape>
                </v:group>
              </v:group>
              <w10:wrap type="square" anchorx="page" anchory="page"/>
            </v:group>
          </w:pict>
        </mc:Fallback>
      </mc:AlternateContent>
    </w:r>
  </w:p>
  <w:p w14:paraId="18C918B0" w14:textId="77777777" w:rsidR="006134EA" w:rsidRDefault="006134EA">
    <w:pP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09247" w14:textId="77777777" w:rsidR="006134EA" w:rsidRDefault="006134EA">
    <w:pPr>
      <w:spacing w:after="0" w:line="259" w:lineRule="auto"/>
      <w:ind w:left="0" w:right="7115" w:hanging="2"/>
      <w:jc w:val="left"/>
    </w:pPr>
  </w:p>
  <w:p w14:paraId="71886A68" w14:textId="77777777" w:rsidR="006134EA" w:rsidRDefault="006134EA">
    <w:pP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4AC28" w14:textId="77777777" w:rsidR="006134EA" w:rsidRDefault="006134EA">
    <w:pPr>
      <w:spacing w:after="0" w:line="259" w:lineRule="auto"/>
      <w:ind w:left="0" w:right="7115" w:hanging="2"/>
      <w:jc w:val="left"/>
    </w:pPr>
    <w:r>
      <w:rPr>
        <w:noProof/>
        <w:lang w:bidi="ar-SA"/>
      </w:rPr>
      <w:drawing>
        <wp:anchor distT="0" distB="0" distL="114300" distR="114300" simplePos="0" relativeHeight="251658240" behindDoc="0" locked="0" layoutInCell="1" hidden="0" allowOverlap="1" wp14:anchorId="2927EAAE" wp14:editId="7B62D220">
          <wp:simplePos x="0" y="0"/>
          <wp:positionH relativeFrom="page">
            <wp:posOffset>4762500</wp:posOffset>
          </wp:positionH>
          <wp:positionV relativeFrom="page">
            <wp:posOffset>461644</wp:posOffset>
          </wp:positionV>
          <wp:extent cx="2419985" cy="1096010"/>
          <wp:effectExtent l="0" t="0" r="0" b="0"/>
          <wp:wrapSquare wrapText="bothSides" distT="0" distB="0" distL="114300" distR="114300"/>
          <wp:docPr id="103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19985" cy="1096010"/>
                  </a:xfrm>
                  <a:prstGeom prst="rect">
                    <a:avLst/>
                  </a:prstGeom>
                  <a:ln/>
                </pic:spPr>
              </pic:pic>
            </a:graphicData>
          </a:graphic>
        </wp:anchor>
      </w:drawing>
    </w:r>
    <w:r>
      <w:rPr>
        <w:noProof/>
        <w:lang w:bidi="ar-SA"/>
      </w:rPr>
      <mc:AlternateContent>
        <mc:Choice Requires="wpg">
          <w:drawing>
            <wp:anchor distT="0" distB="0" distL="114300" distR="114300" simplePos="0" relativeHeight="251659264" behindDoc="0" locked="0" layoutInCell="1" hidden="0" allowOverlap="1" wp14:anchorId="19240951" wp14:editId="16862D4A">
              <wp:simplePos x="0" y="0"/>
              <wp:positionH relativeFrom="page">
                <wp:posOffset>961389</wp:posOffset>
              </wp:positionH>
              <wp:positionV relativeFrom="page">
                <wp:posOffset>448310</wp:posOffset>
              </wp:positionV>
              <wp:extent cx="1229995" cy="1223645"/>
              <wp:effectExtent l="0" t="0" r="0" b="0"/>
              <wp:wrapSquare wrapText="bothSides" distT="0" distB="0" distL="114300" distR="114300"/>
              <wp:docPr id="1028" name="Grupo 1028"/>
              <wp:cNvGraphicFramePr/>
              <a:graphic xmlns:a="http://schemas.openxmlformats.org/drawingml/2006/main">
                <a:graphicData uri="http://schemas.microsoft.com/office/word/2010/wordprocessingGroup">
                  <wpg:wgp>
                    <wpg:cNvGrpSpPr/>
                    <wpg:grpSpPr>
                      <a:xfrm>
                        <a:off x="0" y="0"/>
                        <a:ext cx="1229995" cy="1223645"/>
                        <a:chOff x="4731003" y="3168178"/>
                        <a:chExt cx="1229995" cy="1223645"/>
                      </a:xfrm>
                    </wpg:grpSpPr>
                    <wpg:grpSp>
                      <wpg:cNvPr id="33" name="Grupo 1"/>
                      <wpg:cNvGrpSpPr/>
                      <wpg:grpSpPr>
                        <a:xfrm>
                          <a:off x="4731003" y="3168178"/>
                          <a:ext cx="1229995" cy="1223645"/>
                          <a:chOff x="4731066" y="3168114"/>
                          <a:chExt cx="1229868" cy="1223772"/>
                        </a:xfrm>
                      </wpg:grpSpPr>
                      <wps:wsp>
                        <wps:cNvPr id="34" name="Rectángulo 2"/>
                        <wps:cNvSpPr/>
                        <wps:spPr>
                          <a:xfrm>
                            <a:off x="4731066" y="3168114"/>
                            <a:ext cx="1229850" cy="1223750"/>
                          </a:xfrm>
                          <a:prstGeom prst="rect">
                            <a:avLst/>
                          </a:prstGeom>
                          <a:noFill/>
                          <a:ln>
                            <a:noFill/>
                          </a:ln>
                        </wps:spPr>
                        <wps:txbx>
                          <w:txbxContent>
                            <w:p w14:paraId="34842096"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g:grpSp>
                        <wpg:cNvPr id="35" name="Grupo 3"/>
                        <wpg:cNvGrpSpPr/>
                        <wpg:grpSpPr>
                          <a:xfrm>
                            <a:off x="4731066" y="3168114"/>
                            <a:ext cx="1229868" cy="1223772"/>
                            <a:chOff x="0" y="0"/>
                            <a:chExt cx="1229868" cy="1223772"/>
                          </a:xfrm>
                        </wpg:grpSpPr>
                        <wps:wsp>
                          <wps:cNvPr id="36" name="Rectángulo 4"/>
                          <wps:cNvSpPr/>
                          <wps:spPr>
                            <a:xfrm>
                              <a:off x="0" y="0"/>
                              <a:ext cx="1229850" cy="1223750"/>
                            </a:xfrm>
                            <a:prstGeom prst="rect">
                              <a:avLst/>
                            </a:prstGeom>
                            <a:noFill/>
                            <a:ln>
                              <a:noFill/>
                            </a:ln>
                          </wps:spPr>
                          <wps:txbx>
                            <w:txbxContent>
                              <w:p w14:paraId="5D25EE27"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s:wsp>
                          <wps:cNvPr id="37" name="Rectángulo 5"/>
                          <wps:cNvSpPr/>
                          <wps:spPr>
                            <a:xfrm>
                              <a:off x="119177" y="21592"/>
                              <a:ext cx="56129" cy="178919"/>
                            </a:xfrm>
                            <a:prstGeom prst="rect">
                              <a:avLst/>
                            </a:prstGeom>
                            <a:noFill/>
                            <a:ln>
                              <a:noFill/>
                            </a:ln>
                          </wps:spPr>
                          <wps:txbx>
                            <w:txbxContent>
                              <w:p w14:paraId="6EB01027" w14:textId="77777777" w:rsidR="006134EA" w:rsidRDefault="006134EA">
                                <w:pPr>
                                  <w:spacing w:after="0" w:line="240" w:lineRule="auto"/>
                                  <w:ind w:left="0" w:right="0" w:hanging="2"/>
                                  <w:jc w:val="left"/>
                                </w:pPr>
                              </w:p>
                            </w:txbxContent>
                          </wps:txbx>
                          <wps:bodyPr spcFirstLastPara="1" wrap="square" lIns="91425" tIns="91425" rIns="91425" bIns="91425" anchor="ctr" anchorCtr="0">
                            <a:noAutofit/>
                          </wps:bodyPr>
                        </wps:wsp>
                        <wps:wsp>
                          <wps:cNvPr id="38" name="Forma libre 6"/>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39" name="Forma libre 7"/>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40" name="Forma libre 8"/>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41" name="Forma libre 9"/>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42" name="Forma libre 10"/>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43" name="Shape 12"/>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44" name="Forma libre 11"/>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45" name="Shape 14"/>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46" name="Shape 15"/>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grp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9240951" id="Grupo 1028" o:spid="_x0000_s1059" style="position:absolute;margin-left:75.7pt;margin-top:35.3pt;width:96.85pt;height:96.35pt;z-index:251659264;mso-position-horizontal-relative:page;mso-position-vertical-relative:page" coordorigin="47310,31681" coordsize="12299,12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">
              <v:group id="Grupo 1" o:spid="_x0000_s1060" style="position:absolute;left:47310;top:31681;width:12299;height:12237" coordorigin="47310,31681"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">
                <v:rect id="Rectángulo 2" o:spid="_x0000_s1061" style="position:absolute;left:47310;top:31681;width:12299;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" filled="f" stroked="f">
                  <v:textbox inset="2.53958mm,2.53958mm,2.53958mm,2.53958mm">
                    <w:txbxContent>
                      <w:p w14:paraId="34842096" w14:textId="77777777" w:rsidR="006134EA" w:rsidRDefault="006134EA">
                        <w:pPr>
                          <w:spacing w:after="0" w:line="240" w:lineRule="auto"/>
                          <w:ind w:left="0" w:right="0" w:hanging="2"/>
                          <w:jc w:val="left"/>
                        </w:pPr>
                      </w:p>
                    </w:txbxContent>
                  </v:textbox>
                </v:rect>
                <v:group id="Grupo 3" o:spid="_x0000_s1062"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">
                  <v:rect id="Rectángulo 4" o:spid="_x0000_s1063"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" filled="f" stroked="f">
                    <v:textbox inset="2.53958mm,2.53958mm,2.53958mm,2.53958mm">
                      <w:txbxContent>
                        <w:p w14:paraId="5D25EE27" w14:textId="77777777" w:rsidR="006134EA" w:rsidRDefault="006134EA">
                          <w:pPr>
                            <w:spacing w:after="0" w:line="240" w:lineRule="auto"/>
                            <w:ind w:left="0" w:right="0" w:hanging="2"/>
                            <w:jc w:val="left"/>
                          </w:pPr>
                        </w:p>
                      </w:txbxContent>
                    </v:textbox>
                  </v:rect>
                  <v:rect id="Rectángulo 5" o:spid="_x0000_s1064" style="position:absolute;left:1191;top:215;width:562;height:1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" filled="f" stroked="f">
                    <v:textbox inset="2.53958mm,2.53958mm,2.53958mm,2.53958mm">
                      <w:txbxContent>
                        <w:p w14:paraId="6EB01027" w14:textId="77777777" w:rsidR="006134EA" w:rsidRDefault="006134EA">
                          <w:pPr>
                            <w:spacing w:after="0" w:line="240" w:lineRule="auto"/>
                            <w:ind w:left="0" w:right="0" w:hanging="2"/>
                            <w:jc w:val="left"/>
                          </w:pPr>
                        </w:p>
                      </w:txbxContent>
                    </v:textbox>
                  </v:rect>
                  <v:shape id="Forma libre 6" o:spid="_x0000_s1065"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7" o:spid="_x0000_s1066"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8" o:spid="_x0000_s1067"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" path="m,l274320,r-4699,29083l262128,57023,251079,83947r-13335,25273l194310,87757,149098,70231,100965,56515,51562,47752,,43942,,xe" fillcolor="#262761" stroked="f">
                    <v:path arrowok="t" o:extrusionok="f"/>
                  </v:shape>
                  <v:shape id="Forma libre 9" o:spid="_x0000_s1068"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" path="m,l272796,r,43434l221869,47244r-49911,8763l124587,69215,78740,86233,35306,107696,22606,82423,12192,56007,4572,28575,,xe" fillcolor="#262761" stroked="f">
                    <v:path arrowok="t" o:extrusionok="f"/>
                  </v:shape>
                  <v:shape id="Forma libre 10" o:spid="_x0000_s1069"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70"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">
                    <v:imagedata r:id="rId5" o:title=""/>
                  </v:shape>
                  <v:shape id="Forma libre 11" o:spid="_x0000_s1071"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" path="m97536,r,94488l72009,91694,46990,87376,23241,81280,,73025,15113,45593,37719,23622,65659,8255,97536,xe" fillcolor="#262761" stroked="f">
                    <v:path arrowok="t" o:extrusionok="f"/>
                  </v:shape>
                  <v:shape id="Shape 14" o:spid="_x0000_s1072"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">
                    <v:imagedata r:id="rId6" o:title=""/>
                  </v:shape>
                  <v:shape id="Shape 15" o:spid="_x0000_s1073"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">
                    <v:imagedata r:id="rId7" o:title=""/>
                  </v:shape>
                </v:group>
              </v:group>
              <w10:wrap type="square" anchorx="page" anchory="page"/>
            </v:group>
          </w:pict>
        </mc:Fallback>
      </mc:AlternateContent>
    </w:r>
  </w:p>
  <w:p w14:paraId="2CED3D5E" w14:textId="77777777" w:rsidR="006134EA" w:rsidRDefault="006134EA">
    <w:pP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02FE"/>
    <w:multiLevelType w:val="multilevel"/>
    <w:tmpl w:val="8AB852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90C3F65"/>
    <w:multiLevelType w:val="multilevel"/>
    <w:tmpl w:val="95C2AD1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B5D2377"/>
    <w:multiLevelType w:val="multilevel"/>
    <w:tmpl w:val="AA261704"/>
    <w:lvl w:ilvl="0">
      <w:start w:val="1"/>
      <w:numFmt w:val="decimal"/>
      <w:lvlText w:val="%1."/>
      <w:lvlJc w:val="left"/>
      <w:pPr>
        <w:ind w:left="1145" w:hanging="360"/>
      </w:pPr>
      <w:rPr>
        <w:vertAlign w:val="baseline"/>
      </w:rPr>
    </w:lvl>
    <w:lvl w:ilvl="1">
      <w:start w:val="1"/>
      <w:numFmt w:val="lowerLetter"/>
      <w:lvlText w:val="%2."/>
      <w:lvlJc w:val="left"/>
      <w:pPr>
        <w:ind w:left="1865" w:hanging="360"/>
      </w:pPr>
      <w:rPr>
        <w:vertAlign w:val="baseline"/>
      </w:rPr>
    </w:lvl>
    <w:lvl w:ilvl="2">
      <w:start w:val="1"/>
      <w:numFmt w:val="lowerRoman"/>
      <w:lvlText w:val="%3."/>
      <w:lvlJc w:val="right"/>
      <w:pPr>
        <w:ind w:left="2585" w:hanging="180"/>
      </w:pPr>
      <w:rPr>
        <w:vertAlign w:val="baseline"/>
      </w:rPr>
    </w:lvl>
    <w:lvl w:ilvl="3">
      <w:start w:val="1"/>
      <w:numFmt w:val="decimal"/>
      <w:lvlText w:val="%4."/>
      <w:lvlJc w:val="left"/>
      <w:pPr>
        <w:ind w:left="3305" w:hanging="360"/>
      </w:pPr>
      <w:rPr>
        <w:vertAlign w:val="baseline"/>
      </w:rPr>
    </w:lvl>
    <w:lvl w:ilvl="4">
      <w:start w:val="1"/>
      <w:numFmt w:val="lowerLetter"/>
      <w:lvlText w:val="%5."/>
      <w:lvlJc w:val="left"/>
      <w:pPr>
        <w:ind w:left="4025" w:hanging="360"/>
      </w:pPr>
      <w:rPr>
        <w:vertAlign w:val="baseline"/>
      </w:rPr>
    </w:lvl>
    <w:lvl w:ilvl="5">
      <w:start w:val="1"/>
      <w:numFmt w:val="lowerRoman"/>
      <w:lvlText w:val="%6."/>
      <w:lvlJc w:val="right"/>
      <w:pPr>
        <w:ind w:left="4745" w:hanging="180"/>
      </w:pPr>
      <w:rPr>
        <w:vertAlign w:val="baseline"/>
      </w:rPr>
    </w:lvl>
    <w:lvl w:ilvl="6">
      <w:start w:val="1"/>
      <w:numFmt w:val="decimal"/>
      <w:lvlText w:val="%7."/>
      <w:lvlJc w:val="left"/>
      <w:pPr>
        <w:ind w:left="5465" w:hanging="360"/>
      </w:pPr>
      <w:rPr>
        <w:vertAlign w:val="baseline"/>
      </w:rPr>
    </w:lvl>
    <w:lvl w:ilvl="7">
      <w:start w:val="1"/>
      <w:numFmt w:val="lowerLetter"/>
      <w:lvlText w:val="%8."/>
      <w:lvlJc w:val="left"/>
      <w:pPr>
        <w:ind w:left="6185" w:hanging="360"/>
      </w:pPr>
      <w:rPr>
        <w:vertAlign w:val="baseline"/>
      </w:rPr>
    </w:lvl>
    <w:lvl w:ilvl="8">
      <w:start w:val="1"/>
      <w:numFmt w:val="lowerRoman"/>
      <w:lvlText w:val="%9."/>
      <w:lvlJc w:val="right"/>
      <w:pPr>
        <w:ind w:left="6905" w:hanging="180"/>
      </w:pPr>
      <w:rPr>
        <w:vertAlign w:val="baseline"/>
      </w:rPr>
    </w:lvl>
  </w:abstractNum>
  <w:abstractNum w:abstractNumId="3" w15:restartNumberingAfterBreak="0">
    <w:nsid w:val="10BF17CF"/>
    <w:multiLevelType w:val="multilevel"/>
    <w:tmpl w:val="231674C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6B64BF"/>
    <w:multiLevelType w:val="hybridMultilevel"/>
    <w:tmpl w:val="8F149146"/>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5" w15:restartNumberingAfterBreak="0">
    <w:nsid w:val="16613065"/>
    <w:multiLevelType w:val="multilevel"/>
    <w:tmpl w:val="8AB852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92D6745"/>
    <w:multiLevelType w:val="multilevel"/>
    <w:tmpl w:val="4836CE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AF54474"/>
    <w:multiLevelType w:val="multilevel"/>
    <w:tmpl w:val="BB78790E"/>
    <w:lvl w:ilvl="0">
      <w:start w:val="3"/>
      <w:numFmt w:val="decimal"/>
      <w:lvlText w:val="%1"/>
      <w:lvlJc w:val="left"/>
      <w:pPr>
        <w:ind w:left="360" w:hanging="360"/>
      </w:pPr>
      <w:rPr>
        <w:vertAlign w:val="baseline"/>
      </w:rPr>
    </w:lvl>
    <w:lvl w:ilvl="1">
      <w:start w:val="3"/>
      <w:numFmt w:val="decimal"/>
      <w:lvlText w:val="%1.%2"/>
      <w:lvlJc w:val="left"/>
      <w:pPr>
        <w:ind w:left="502" w:hanging="360"/>
      </w:pPr>
      <w:rPr>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15:restartNumberingAfterBreak="0">
    <w:nsid w:val="2CA86629"/>
    <w:multiLevelType w:val="multilevel"/>
    <w:tmpl w:val="E340CE62"/>
    <w:lvl w:ilvl="0">
      <w:start w:val="4"/>
      <w:numFmt w:val="decimal"/>
      <w:lvlText w:val="%1"/>
      <w:lvlJc w:val="left"/>
      <w:pPr>
        <w:ind w:left="360" w:hanging="360"/>
      </w:pPr>
      <w:rPr>
        <w:rFonts w:hint="default"/>
      </w:rPr>
    </w:lvl>
    <w:lvl w:ilvl="1">
      <w:start w:val="3"/>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36150F82"/>
    <w:multiLevelType w:val="hybridMultilevel"/>
    <w:tmpl w:val="1ED2B2BA"/>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10" w15:restartNumberingAfterBreak="0">
    <w:nsid w:val="401069FA"/>
    <w:multiLevelType w:val="multilevel"/>
    <w:tmpl w:val="BA56F176"/>
    <w:lvl w:ilvl="0">
      <w:start w:val="3"/>
      <w:numFmt w:val="decimal"/>
      <w:lvlText w:val="%1."/>
      <w:lvlJc w:val="left"/>
      <w:pPr>
        <w:ind w:left="540" w:hanging="540"/>
      </w:pPr>
      <w:rPr>
        <w:vertAlign w:val="baseline"/>
      </w:rPr>
    </w:lvl>
    <w:lvl w:ilvl="1">
      <w:start w:val="4"/>
      <w:numFmt w:val="decimal"/>
      <w:lvlText w:val="%1.%2."/>
      <w:lvlJc w:val="left"/>
      <w:pPr>
        <w:ind w:left="1800" w:hanging="540"/>
      </w:pPr>
      <w:rPr>
        <w:vertAlign w:val="baseline"/>
      </w:rPr>
    </w:lvl>
    <w:lvl w:ilvl="2">
      <w:start w:val="2"/>
      <w:numFmt w:val="decimal"/>
      <w:lvlText w:val="%1.%2.%3."/>
      <w:lvlJc w:val="left"/>
      <w:pPr>
        <w:ind w:left="3240" w:hanging="720"/>
      </w:pPr>
      <w:rPr>
        <w:vertAlign w:val="baseline"/>
      </w:rPr>
    </w:lvl>
    <w:lvl w:ilvl="3">
      <w:start w:val="1"/>
      <w:numFmt w:val="decimal"/>
      <w:lvlText w:val="%1.%2.%3.%4."/>
      <w:lvlJc w:val="left"/>
      <w:pPr>
        <w:ind w:left="4500" w:hanging="720"/>
      </w:pPr>
      <w:rPr>
        <w:vertAlign w:val="baseline"/>
      </w:rPr>
    </w:lvl>
    <w:lvl w:ilvl="4">
      <w:start w:val="1"/>
      <w:numFmt w:val="decimal"/>
      <w:lvlText w:val="%1.%2.%3.%4.%5."/>
      <w:lvlJc w:val="left"/>
      <w:pPr>
        <w:ind w:left="6120" w:hanging="1080"/>
      </w:pPr>
      <w:rPr>
        <w:vertAlign w:val="baseline"/>
      </w:rPr>
    </w:lvl>
    <w:lvl w:ilvl="5">
      <w:start w:val="1"/>
      <w:numFmt w:val="decimal"/>
      <w:lvlText w:val="%1.%2.%3.%4.%5.%6."/>
      <w:lvlJc w:val="left"/>
      <w:pPr>
        <w:ind w:left="7380" w:hanging="1080"/>
      </w:pPr>
      <w:rPr>
        <w:vertAlign w:val="baseline"/>
      </w:rPr>
    </w:lvl>
    <w:lvl w:ilvl="6">
      <w:start w:val="1"/>
      <w:numFmt w:val="decimal"/>
      <w:lvlText w:val="%1.%2.%3.%4.%5.%6.%7."/>
      <w:lvlJc w:val="left"/>
      <w:pPr>
        <w:ind w:left="9000" w:hanging="1440"/>
      </w:pPr>
      <w:rPr>
        <w:vertAlign w:val="baseline"/>
      </w:rPr>
    </w:lvl>
    <w:lvl w:ilvl="7">
      <w:start w:val="1"/>
      <w:numFmt w:val="decimal"/>
      <w:lvlText w:val="%1.%2.%3.%4.%5.%6.%7.%8."/>
      <w:lvlJc w:val="left"/>
      <w:pPr>
        <w:ind w:left="10260" w:hanging="1440"/>
      </w:pPr>
      <w:rPr>
        <w:vertAlign w:val="baseline"/>
      </w:rPr>
    </w:lvl>
    <w:lvl w:ilvl="8">
      <w:start w:val="1"/>
      <w:numFmt w:val="decimal"/>
      <w:lvlText w:val="%1.%2.%3.%4.%5.%6.%7.%8.%9."/>
      <w:lvlJc w:val="left"/>
      <w:pPr>
        <w:ind w:left="11880" w:hanging="1800"/>
      </w:pPr>
      <w:rPr>
        <w:vertAlign w:val="baseline"/>
      </w:rPr>
    </w:lvl>
  </w:abstractNum>
  <w:abstractNum w:abstractNumId="11" w15:restartNumberingAfterBreak="0">
    <w:nsid w:val="42B73B92"/>
    <w:multiLevelType w:val="multilevel"/>
    <w:tmpl w:val="0D026E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1A61E24"/>
    <w:multiLevelType w:val="multilevel"/>
    <w:tmpl w:val="8AB852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5C127538"/>
    <w:multiLevelType w:val="hybridMultilevel"/>
    <w:tmpl w:val="82BCEC30"/>
    <w:lvl w:ilvl="0" w:tplc="4BD82F9A">
      <w:start w:val="1"/>
      <w:numFmt w:val="decimal"/>
      <w:lvlText w:val="%1)"/>
      <w:lvlJc w:val="left"/>
      <w:pPr>
        <w:ind w:left="418" w:hanging="360"/>
      </w:pPr>
      <w:rPr>
        <w:rFonts w:hint="default"/>
      </w:rPr>
    </w:lvl>
    <w:lvl w:ilvl="1" w:tplc="240A0019" w:tentative="1">
      <w:start w:val="1"/>
      <w:numFmt w:val="lowerLetter"/>
      <w:lvlText w:val="%2."/>
      <w:lvlJc w:val="left"/>
      <w:pPr>
        <w:ind w:left="1138" w:hanging="360"/>
      </w:pPr>
    </w:lvl>
    <w:lvl w:ilvl="2" w:tplc="240A001B" w:tentative="1">
      <w:start w:val="1"/>
      <w:numFmt w:val="lowerRoman"/>
      <w:lvlText w:val="%3."/>
      <w:lvlJc w:val="right"/>
      <w:pPr>
        <w:ind w:left="1858" w:hanging="180"/>
      </w:pPr>
    </w:lvl>
    <w:lvl w:ilvl="3" w:tplc="240A000F" w:tentative="1">
      <w:start w:val="1"/>
      <w:numFmt w:val="decimal"/>
      <w:lvlText w:val="%4."/>
      <w:lvlJc w:val="left"/>
      <w:pPr>
        <w:ind w:left="2578" w:hanging="360"/>
      </w:pPr>
    </w:lvl>
    <w:lvl w:ilvl="4" w:tplc="240A0019" w:tentative="1">
      <w:start w:val="1"/>
      <w:numFmt w:val="lowerLetter"/>
      <w:lvlText w:val="%5."/>
      <w:lvlJc w:val="left"/>
      <w:pPr>
        <w:ind w:left="3298" w:hanging="360"/>
      </w:pPr>
    </w:lvl>
    <w:lvl w:ilvl="5" w:tplc="240A001B" w:tentative="1">
      <w:start w:val="1"/>
      <w:numFmt w:val="lowerRoman"/>
      <w:lvlText w:val="%6."/>
      <w:lvlJc w:val="right"/>
      <w:pPr>
        <w:ind w:left="4018" w:hanging="180"/>
      </w:pPr>
    </w:lvl>
    <w:lvl w:ilvl="6" w:tplc="240A000F" w:tentative="1">
      <w:start w:val="1"/>
      <w:numFmt w:val="decimal"/>
      <w:lvlText w:val="%7."/>
      <w:lvlJc w:val="left"/>
      <w:pPr>
        <w:ind w:left="4738" w:hanging="360"/>
      </w:pPr>
    </w:lvl>
    <w:lvl w:ilvl="7" w:tplc="240A0019" w:tentative="1">
      <w:start w:val="1"/>
      <w:numFmt w:val="lowerLetter"/>
      <w:lvlText w:val="%8."/>
      <w:lvlJc w:val="left"/>
      <w:pPr>
        <w:ind w:left="5458" w:hanging="360"/>
      </w:pPr>
    </w:lvl>
    <w:lvl w:ilvl="8" w:tplc="240A001B" w:tentative="1">
      <w:start w:val="1"/>
      <w:numFmt w:val="lowerRoman"/>
      <w:lvlText w:val="%9."/>
      <w:lvlJc w:val="right"/>
      <w:pPr>
        <w:ind w:left="6178" w:hanging="180"/>
      </w:pPr>
    </w:lvl>
  </w:abstractNum>
  <w:abstractNum w:abstractNumId="14" w15:restartNumberingAfterBreak="0">
    <w:nsid w:val="5EEF440B"/>
    <w:multiLevelType w:val="multilevel"/>
    <w:tmpl w:val="4836CE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11D38EA"/>
    <w:multiLevelType w:val="multilevel"/>
    <w:tmpl w:val="DDBACA5A"/>
    <w:lvl w:ilvl="0">
      <w:start w:val="1"/>
      <w:numFmt w:val="decimal"/>
      <w:lvlText w:val="%1."/>
      <w:lvlJc w:val="left"/>
      <w:pPr>
        <w:ind w:left="370" w:hanging="360"/>
      </w:pPr>
      <w:rPr>
        <w:b/>
        <w:color w:val="C00000"/>
        <w:vertAlign w:val="baseline"/>
      </w:rPr>
    </w:lvl>
    <w:lvl w:ilvl="1">
      <w:start w:val="1"/>
      <w:numFmt w:val="decimal"/>
      <w:lvlText w:val="%1.%2."/>
      <w:lvlJc w:val="left"/>
      <w:pPr>
        <w:ind w:left="370" w:hanging="360"/>
      </w:pPr>
      <w:rPr>
        <w:vertAlign w:val="baseline"/>
      </w:rPr>
    </w:lvl>
    <w:lvl w:ilvl="2">
      <w:start w:val="1"/>
      <w:numFmt w:val="decimal"/>
      <w:lvlText w:val="%1.%2.%3."/>
      <w:lvlJc w:val="left"/>
      <w:pPr>
        <w:ind w:left="730" w:hanging="720"/>
      </w:pPr>
      <w:rPr>
        <w:vertAlign w:val="baseline"/>
      </w:rPr>
    </w:lvl>
    <w:lvl w:ilvl="3">
      <w:start w:val="1"/>
      <w:numFmt w:val="decimal"/>
      <w:lvlText w:val="%1.%2.%3.%4."/>
      <w:lvlJc w:val="left"/>
      <w:pPr>
        <w:ind w:left="730" w:hanging="720"/>
      </w:pPr>
      <w:rPr>
        <w:vertAlign w:val="baseline"/>
      </w:rPr>
    </w:lvl>
    <w:lvl w:ilvl="4">
      <w:start w:val="1"/>
      <w:numFmt w:val="decimal"/>
      <w:lvlText w:val="%1.%2.%3.%4.%5."/>
      <w:lvlJc w:val="left"/>
      <w:pPr>
        <w:ind w:left="1090" w:hanging="1080"/>
      </w:pPr>
      <w:rPr>
        <w:vertAlign w:val="baseline"/>
      </w:rPr>
    </w:lvl>
    <w:lvl w:ilvl="5">
      <w:start w:val="1"/>
      <w:numFmt w:val="decimal"/>
      <w:lvlText w:val="%1.%2.%3.%4.%5.%6."/>
      <w:lvlJc w:val="left"/>
      <w:pPr>
        <w:ind w:left="1090" w:hanging="1080"/>
      </w:pPr>
      <w:rPr>
        <w:vertAlign w:val="baseline"/>
      </w:rPr>
    </w:lvl>
    <w:lvl w:ilvl="6">
      <w:start w:val="1"/>
      <w:numFmt w:val="decimal"/>
      <w:lvlText w:val="%1.%2.%3.%4.%5.%6.%7."/>
      <w:lvlJc w:val="left"/>
      <w:pPr>
        <w:ind w:left="1450" w:hanging="1440"/>
      </w:pPr>
      <w:rPr>
        <w:vertAlign w:val="baseline"/>
      </w:rPr>
    </w:lvl>
    <w:lvl w:ilvl="7">
      <w:start w:val="1"/>
      <w:numFmt w:val="decimal"/>
      <w:lvlText w:val="%1.%2.%3.%4.%5.%6.%7.%8."/>
      <w:lvlJc w:val="left"/>
      <w:pPr>
        <w:ind w:left="1450" w:hanging="1440"/>
      </w:pPr>
      <w:rPr>
        <w:vertAlign w:val="baseline"/>
      </w:rPr>
    </w:lvl>
    <w:lvl w:ilvl="8">
      <w:start w:val="1"/>
      <w:numFmt w:val="decimal"/>
      <w:lvlText w:val="%1.%2.%3.%4.%5.%6.%7.%8.%9."/>
      <w:lvlJc w:val="left"/>
      <w:pPr>
        <w:ind w:left="1810" w:hanging="1800"/>
      </w:pPr>
      <w:rPr>
        <w:vertAlign w:val="baseline"/>
      </w:rPr>
    </w:lvl>
  </w:abstractNum>
  <w:abstractNum w:abstractNumId="16" w15:restartNumberingAfterBreak="0">
    <w:nsid w:val="77670D42"/>
    <w:multiLevelType w:val="multilevel"/>
    <w:tmpl w:val="A610614C"/>
    <w:lvl w:ilvl="0">
      <w:start w:val="2"/>
      <w:numFmt w:val="decimal"/>
      <w:lvlText w:val="%1"/>
      <w:lvlJc w:val="left"/>
      <w:pPr>
        <w:ind w:left="360" w:hanging="360"/>
      </w:pPr>
      <w:rPr>
        <w:vertAlign w:val="baseline"/>
      </w:rPr>
    </w:lvl>
    <w:lvl w:ilvl="1">
      <w:start w:val="4"/>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15:restartNumberingAfterBreak="0">
    <w:nsid w:val="7DCD6245"/>
    <w:multiLevelType w:val="hybridMultilevel"/>
    <w:tmpl w:val="62A4CC6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num w:numId="1">
    <w:abstractNumId w:val="15"/>
  </w:num>
  <w:num w:numId="2">
    <w:abstractNumId w:val="2"/>
  </w:num>
  <w:num w:numId="3">
    <w:abstractNumId w:val="7"/>
  </w:num>
  <w:num w:numId="4">
    <w:abstractNumId w:val="11"/>
  </w:num>
  <w:num w:numId="5">
    <w:abstractNumId w:val="14"/>
  </w:num>
  <w:num w:numId="6">
    <w:abstractNumId w:val="10"/>
  </w:num>
  <w:num w:numId="7">
    <w:abstractNumId w:val="16"/>
  </w:num>
  <w:num w:numId="8">
    <w:abstractNumId w:val="5"/>
  </w:num>
  <w:num w:numId="9">
    <w:abstractNumId w:val="3"/>
  </w:num>
  <w:num w:numId="10">
    <w:abstractNumId w:val="8"/>
  </w:num>
  <w:num w:numId="11">
    <w:abstractNumId w:val="13"/>
  </w:num>
  <w:num w:numId="12">
    <w:abstractNumId w:val="4"/>
  </w:num>
  <w:num w:numId="13">
    <w:abstractNumId w:val="17"/>
  </w:num>
  <w:num w:numId="14">
    <w:abstractNumId w:val="9"/>
  </w:num>
  <w:num w:numId="15">
    <w:abstractNumId w:val="6"/>
  </w:num>
  <w:num w:numId="16">
    <w:abstractNumId w:val="1"/>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332"/>
    <w:rsid w:val="00005767"/>
    <w:rsid w:val="00007C67"/>
    <w:rsid w:val="000112E6"/>
    <w:rsid w:val="00012AE8"/>
    <w:rsid w:val="00032641"/>
    <w:rsid w:val="00040D12"/>
    <w:rsid w:val="00046062"/>
    <w:rsid w:val="00046AF5"/>
    <w:rsid w:val="00056F2D"/>
    <w:rsid w:val="000575DA"/>
    <w:rsid w:val="00057FA3"/>
    <w:rsid w:val="00061036"/>
    <w:rsid w:val="00072EE6"/>
    <w:rsid w:val="00091765"/>
    <w:rsid w:val="000A48AB"/>
    <w:rsid w:val="000B22A5"/>
    <w:rsid w:val="000B24BB"/>
    <w:rsid w:val="000C19A5"/>
    <w:rsid w:val="000D7751"/>
    <w:rsid w:val="000E545D"/>
    <w:rsid w:val="000E6C3B"/>
    <w:rsid w:val="000F2C90"/>
    <w:rsid w:val="00107BD3"/>
    <w:rsid w:val="0012133E"/>
    <w:rsid w:val="00123CEC"/>
    <w:rsid w:val="0012632B"/>
    <w:rsid w:val="00140DE3"/>
    <w:rsid w:val="00140E8E"/>
    <w:rsid w:val="00141ADE"/>
    <w:rsid w:val="00142774"/>
    <w:rsid w:val="001464F5"/>
    <w:rsid w:val="0014673F"/>
    <w:rsid w:val="00147E68"/>
    <w:rsid w:val="00156B1F"/>
    <w:rsid w:val="00156DEA"/>
    <w:rsid w:val="0016556B"/>
    <w:rsid w:val="00192E63"/>
    <w:rsid w:val="001A22DD"/>
    <w:rsid w:val="001A6647"/>
    <w:rsid w:val="001B25E2"/>
    <w:rsid w:val="001B40FA"/>
    <w:rsid w:val="001C28B0"/>
    <w:rsid w:val="001D1FAE"/>
    <w:rsid w:val="001E551D"/>
    <w:rsid w:val="001E5E25"/>
    <w:rsid w:val="001E6B03"/>
    <w:rsid w:val="001E73C1"/>
    <w:rsid w:val="001F198A"/>
    <w:rsid w:val="001F2856"/>
    <w:rsid w:val="001F30BA"/>
    <w:rsid w:val="00200BAC"/>
    <w:rsid w:val="002078A3"/>
    <w:rsid w:val="002159ED"/>
    <w:rsid w:val="002359B5"/>
    <w:rsid w:val="0023613E"/>
    <w:rsid w:val="00236A7C"/>
    <w:rsid w:val="002402B7"/>
    <w:rsid w:val="002673AF"/>
    <w:rsid w:val="00296652"/>
    <w:rsid w:val="00297DCF"/>
    <w:rsid w:val="002B5D36"/>
    <w:rsid w:val="002B7B78"/>
    <w:rsid w:val="002D55B1"/>
    <w:rsid w:val="002D754B"/>
    <w:rsid w:val="002D7921"/>
    <w:rsid w:val="002E1C5A"/>
    <w:rsid w:val="002E5448"/>
    <w:rsid w:val="002E61E4"/>
    <w:rsid w:val="002E6C95"/>
    <w:rsid w:val="002E7222"/>
    <w:rsid w:val="002F62AF"/>
    <w:rsid w:val="003030A1"/>
    <w:rsid w:val="00303C61"/>
    <w:rsid w:val="0031416D"/>
    <w:rsid w:val="0032047C"/>
    <w:rsid w:val="003218E9"/>
    <w:rsid w:val="00336EC4"/>
    <w:rsid w:val="00341759"/>
    <w:rsid w:val="00350859"/>
    <w:rsid w:val="00352B50"/>
    <w:rsid w:val="003611BA"/>
    <w:rsid w:val="003650D5"/>
    <w:rsid w:val="00367CE0"/>
    <w:rsid w:val="00380A80"/>
    <w:rsid w:val="00385743"/>
    <w:rsid w:val="00392414"/>
    <w:rsid w:val="003946CF"/>
    <w:rsid w:val="003A0061"/>
    <w:rsid w:val="003B1A07"/>
    <w:rsid w:val="003B780E"/>
    <w:rsid w:val="003C3F33"/>
    <w:rsid w:val="003C594F"/>
    <w:rsid w:val="003D04B0"/>
    <w:rsid w:val="003D0C03"/>
    <w:rsid w:val="003D4B9C"/>
    <w:rsid w:val="003D657F"/>
    <w:rsid w:val="003E168B"/>
    <w:rsid w:val="003F040C"/>
    <w:rsid w:val="003F673D"/>
    <w:rsid w:val="003F6A9E"/>
    <w:rsid w:val="004036A7"/>
    <w:rsid w:val="00413D52"/>
    <w:rsid w:val="00454D07"/>
    <w:rsid w:val="00455DF8"/>
    <w:rsid w:val="0045722E"/>
    <w:rsid w:val="0046229B"/>
    <w:rsid w:val="0046753C"/>
    <w:rsid w:val="00470854"/>
    <w:rsid w:val="00481F23"/>
    <w:rsid w:val="00483739"/>
    <w:rsid w:val="004A37AE"/>
    <w:rsid w:val="004A7978"/>
    <w:rsid w:val="004C02DF"/>
    <w:rsid w:val="004D1397"/>
    <w:rsid w:val="004E6C09"/>
    <w:rsid w:val="004F7F32"/>
    <w:rsid w:val="0050608D"/>
    <w:rsid w:val="0051030D"/>
    <w:rsid w:val="00520615"/>
    <w:rsid w:val="005224B6"/>
    <w:rsid w:val="005232F8"/>
    <w:rsid w:val="00534921"/>
    <w:rsid w:val="00536872"/>
    <w:rsid w:val="00541BB8"/>
    <w:rsid w:val="005462DB"/>
    <w:rsid w:val="00561B14"/>
    <w:rsid w:val="00574E18"/>
    <w:rsid w:val="00576457"/>
    <w:rsid w:val="00592332"/>
    <w:rsid w:val="005C106C"/>
    <w:rsid w:val="005C75A2"/>
    <w:rsid w:val="005D5673"/>
    <w:rsid w:val="005E2F20"/>
    <w:rsid w:val="005F0647"/>
    <w:rsid w:val="005F11F1"/>
    <w:rsid w:val="00603B5E"/>
    <w:rsid w:val="006044EB"/>
    <w:rsid w:val="00604EB9"/>
    <w:rsid w:val="006134EA"/>
    <w:rsid w:val="00624571"/>
    <w:rsid w:val="00627A8C"/>
    <w:rsid w:val="00636DC4"/>
    <w:rsid w:val="00645384"/>
    <w:rsid w:val="00645C9E"/>
    <w:rsid w:val="00646DC8"/>
    <w:rsid w:val="00653D38"/>
    <w:rsid w:val="006660A6"/>
    <w:rsid w:val="00673D41"/>
    <w:rsid w:val="00691400"/>
    <w:rsid w:val="00692FD7"/>
    <w:rsid w:val="006A1C4A"/>
    <w:rsid w:val="006A7021"/>
    <w:rsid w:val="006B15E2"/>
    <w:rsid w:val="006B1697"/>
    <w:rsid w:val="006C7393"/>
    <w:rsid w:val="006C7A5A"/>
    <w:rsid w:val="006D3C53"/>
    <w:rsid w:val="006D4155"/>
    <w:rsid w:val="006E61DF"/>
    <w:rsid w:val="006F3FC0"/>
    <w:rsid w:val="00700845"/>
    <w:rsid w:val="0070510D"/>
    <w:rsid w:val="007212BB"/>
    <w:rsid w:val="00725464"/>
    <w:rsid w:val="007261F8"/>
    <w:rsid w:val="00740230"/>
    <w:rsid w:val="00742359"/>
    <w:rsid w:val="00745E58"/>
    <w:rsid w:val="0074770F"/>
    <w:rsid w:val="0075187A"/>
    <w:rsid w:val="00757289"/>
    <w:rsid w:val="0076442D"/>
    <w:rsid w:val="007879B5"/>
    <w:rsid w:val="007C2714"/>
    <w:rsid w:val="007D4D69"/>
    <w:rsid w:val="007D712F"/>
    <w:rsid w:val="007D71E6"/>
    <w:rsid w:val="007E140E"/>
    <w:rsid w:val="007E6DD3"/>
    <w:rsid w:val="007F2095"/>
    <w:rsid w:val="0080576D"/>
    <w:rsid w:val="0081228D"/>
    <w:rsid w:val="00817924"/>
    <w:rsid w:val="008200AB"/>
    <w:rsid w:val="00820749"/>
    <w:rsid w:val="00841965"/>
    <w:rsid w:val="00852F5F"/>
    <w:rsid w:val="00854230"/>
    <w:rsid w:val="00862138"/>
    <w:rsid w:val="0087111A"/>
    <w:rsid w:val="0087417B"/>
    <w:rsid w:val="008767C6"/>
    <w:rsid w:val="00893B66"/>
    <w:rsid w:val="00897012"/>
    <w:rsid w:val="00897DA4"/>
    <w:rsid w:val="008A2377"/>
    <w:rsid w:val="008C7449"/>
    <w:rsid w:val="008C7FE7"/>
    <w:rsid w:val="008D3DD1"/>
    <w:rsid w:val="008D421E"/>
    <w:rsid w:val="008D4286"/>
    <w:rsid w:val="008F229F"/>
    <w:rsid w:val="008F36E7"/>
    <w:rsid w:val="00905FF2"/>
    <w:rsid w:val="009075AD"/>
    <w:rsid w:val="00910B56"/>
    <w:rsid w:val="00930208"/>
    <w:rsid w:val="0093143E"/>
    <w:rsid w:val="0094147A"/>
    <w:rsid w:val="00941985"/>
    <w:rsid w:val="009469B1"/>
    <w:rsid w:val="00951635"/>
    <w:rsid w:val="00957946"/>
    <w:rsid w:val="0096300D"/>
    <w:rsid w:val="00971F23"/>
    <w:rsid w:val="009766B7"/>
    <w:rsid w:val="00980AB7"/>
    <w:rsid w:val="00983EF2"/>
    <w:rsid w:val="00995AAC"/>
    <w:rsid w:val="009A0FE2"/>
    <w:rsid w:val="009B421F"/>
    <w:rsid w:val="009C1212"/>
    <w:rsid w:val="009D7DB6"/>
    <w:rsid w:val="009F09B8"/>
    <w:rsid w:val="00A05620"/>
    <w:rsid w:val="00A11D7A"/>
    <w:rsid w:val="00A23356"/>
    <w:rsid w:val="00A35E99"/>
    <w:rsid w:val="00A52474"/>
    <w:rsid w:val="00A6108E"/>
    <w:rsid w:val="00A82A25"/>
    <w:rsid w:val="00A93949"/>
    <w:rsid w:val="00A96ACA"/>
    <w:rsid w:val="00A97FA3"/>
    <w:rsid w:val="00AB5275"/>
    <w:rsid w:val="00AC2B3A"/>
    <w:rsid w:val="00AC5EAF"/>
    <w:rsid w:val="00AD5C41"/>
    <w:rsid w:val="00AE267F"/>
    <w:rsid w:val="00AE7C70"/>
    <w:rsid w:val="00AF579B"/>
    <w:rsid w:val="00B002D1"/>
    <w:rsid w:val="00B120D5"/>
    <w:rsid w:val="00B163A6"/>
    <w:rsid w:val="00B40584"/>
    <w:rsid w:val="00B468C5"/>
    <w:rsid w:val="00B53039"/>
    <w:rsid w:val="00B53D07"/>
    <w:rsid w:val="00BA06E9"/>
    <w:rsid w:val="00BA084F"/>
    <w:rsid w:val="00BA0F54"/>
    <w:rsid w:val="00BA4571"/>
    <w:rsid w:val="00BD3658"/>
    <w:rsid w:val="00BE3C8B"/>
    <w:rsid w:val="00BF4BD7"/>
    <w:rsid w:val="00BF4E7C"/>
    <w:rsid w:val="00C01CFA"/>
    <w:rsid w:val="00C10895"/>
    <w:rsid w:val="00C23A86"/>
    <w:rsid w:val="00C26751"/>
    <w:rsid w:val="00C31132"/>
    <w:rsid w:val="00C334BD"/>
    <w:rsid w:val="00C53189"/>
    <w:rsid w:val="00C626D2"/>
    <w:rsid w:val="00C719E7"/>
    <w:rsid w:val="00C75403"/>
    <w:rsid w:val="00C87EF0"/>
    <w:rsid w:val="00C96FD2"/>
    <w:rsid w:val="00C9720B"/>
    <w:rsid w:val="00CA271F"/>
    <w:rsid w:val="00CA2CFA"/>
    <w:rsid w:val="00CA42AF"/>
    <w:rsid w:val="00CB213E"/>
    <w:rsid w:val="00CC536B"/>
    <w:rsid w:val="00CD3281"/>
    <w:rsid w:val="00CD5E6F"/>
    <w:rsid w:val="00CD7025"/>
    <w:rsid w:val="00CE3281"/>
    <w:rsid w:val="00CE33F0"/>
    <w:rsid w:val="00CE364F"/>
    <w:rsid w:val="00D14715"/>
    <w:rsid w:val="00D157EB"/>
    <w:rsid w:val="00D36214"/>
    <w:rsid w:val="00D3759F"/>
    <w:rsid w:val="00D43C2D"/>
    <w:rsid w:val="00D665F1"/>
    <w:rsid w:val="00D67641"/>
    <w:rsid w:val="00D67C49"/>
    <w:rsid w:val="00D7095D"/>
    <w:rsid w:val="00D773A7"/>
    <w:rsid w:val="00D975DC"/>
    <w:rsid w:val="00DA1B20"/>
    <w:rsid w:val="00DB3953"/>
    <w:rsid w:val="00DC36F3"/>
    <w:rsid w:val="00DD58F4"/>
    <w:rsid w:val="00DE1B58"/>
    <w:rsid w:val="00DE578E"/>
    <w:rsid w:val="00DE7590"/>
    <w:rsid w:val="00DF39AE"/>
    <w:rsid w:val="00E03C58"/>
    <w:rsid w:val="00E06770"/>
    <w:rsid w:val="00E363D8"/>
    <w:rsid w:val="00E41FD2"/>
    <w:rsid w:val="00E45B70"/>
    <w:rsid w:val="00E654FB"/>
    <w:rsid w:val="00E71C1C"/>
    <w:rsid w:val="00E758DA"/>
    <w:rsid w:val="00E83D50"/>
    <w:rsid w:val="00E85DF8"/>
    <w:rsid w:val="00E93B22"/>
    <w:rsid w:val="00E97E2F"/>
    <w:rsid w:val="00EA0DB0"/>
    <w:rsid w:val="00EA4148"/>
    <w:rsid w:val="00EB0BDC"/>
    <w:rsid w:val="00EB63A8"/>
    <w:rsid w:val="00EB69DC"/>
    <w:rsid w:val="00EC0FB8"/>
    <w:rsid w:val="00EC195B"/>
    <w:rsid w:val="00EC6B20"/>
    <w:rsid w:val="00EC7878"/>
    <w:rsid w:val="00ED64B1"/>
    <w:rsid w:val="00EE27AA"/>
    <w:rsid w:val="00EF3CA7"/>
    <w:rsid w:val="00EF6ABE"/>
    <w:rsid w:val="00F0056C"/>
    <w:rsid w:val="00F22EE1"/>
    <w:rsid w:val="00F379D1"/>
    <w:rsid w:val="00F47574"/>
    <w:rsid w:val="00F50FC5"/>
    <w:rsid w:val="00F51499"/>
    <w:rsid w:val="00F51EFA"/>
    <w:rsid w:val="00F541A9"/>
    <w:rsid w:val="00F66F98"/>
    <w:rsid w:val="00F706A5"/>
    <w:rsid w:val="00F71B7B"/>
    <w:rsid w:val="00F8072F"/>
    <w:rsid w:val="00F81011"/>
    <w:rsid w:val="00F83A12"/>
    <w:rsid w:val="00FB18B1"/>
    <w:rsid w:val="00FC1EE2"/>
    <w:rsid w:val="00FD1D21"/>
    <w:rsid w:val="00FD7A0C"/>
    <w:rsid w:val="00FE35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A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CO" w:eastAsia="es-ES_tradnl" w:bidi="ar-SA"/>
      </w:rPr>
    </w:rPrDefault>
    <w:pPrDefault>
      <w:pPr>
        <w:spacing w:after="29" w:line="246" w:lineRule="auto"/>
        <w:ind w:left="10" w:right="2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47" w:lineRule="auto"/>
      <w:ind w:leftChars="-1" w:left="-1" w:hangingChars="1" w:hanging="10"/>
      <w:textDirection w:val="btLr"/>
      <w:textAlignment w:val="top"/>
      <w:outlineLvl w:val="0"/>
    </w:pPr>
    <w:rPr>
      <w:color w:val="000000"/>
      <w:position w:val="-1"/>
      <w:lang w:eastAsia="es-CO" w:bidi="es-CO"/>
    </w:rPr>
  </w:style>
  <w:style w:type="paragraph" w:styleId="Ttulo1">
    <w:name w:val="heading 1"/>
    <w:next w:val="Normal"/>
    <w:uiPriority w:val="9"/>
    <w:qFormat/>
    <w:pPr>
      <w:keepNext/>
      <w:keepLines/>
      <w:suppressAutoHyphens/>
      <w:spacing w:line="239" w:lineRule="auto"/>
      <w:ind w:leftChars="-1" w:left="-1" w:hangingChars="1" w:hanging="1"/>
      <w:jc w:val="center"/>
      <w:textDirection w:val="btLr"/>
      <w:textAlignment w:val="top"/>
      <w:outlineLvl w:val="0"/>
    </w:pPr>
    <w:rPr>
      <w:b/>
      <w:color w:val="000000"/>
      <w:position w:val="-1"/>
      <w:sz w:val="36"/>
      <w:lang w:val="en-AU" w:eastAsia="es-CO"/>
    </w:rPr>
  </w:style>
  <w:style w:type="paragraph" w:styleId="Ttulo2">
    <w:name w:val="heading 2"/>
    <w:next w:val="Normal"/>
    <w:uiPriority w:val="9"/>
    <w:semiHidden/>
    <w:unhideWhenUsed/>
    <w:qFormat/>
    <w:pPr>
      <w:keepNext/>
      <w:keepLines/>
      <w:suppressAutoHyphens/>
      <w:spacing w:after="5" w:line="259" w:lineRule="auto"/>
      <w:ind w:leftChars="-1" w:left="-1" w:hangingChars="1" w:hanging="10"/>
      <w:textDirection w:val="btLr"/>
      <w:textAlignment w:val="top"/>
      <w:outlineLvl w:val="1"/>
    </w:pPr>
    <w:rPr>
      <w:b/>
      <w:color w:val="000000"/>
      <w:position w:val="-1"/>
      <w:lang w:val="en-AU" w:eastAsia="es-CO"/>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0">
    <w:name w:val="Table Normal1"/>
    <w:pPr>
      <w:suppressAutoHyphens/>
      <w:ind w:leftChars="-1" w:left="-1" w:hangingChars="1" w:hanging="1"/>
      <w:textDirection w:val="btLr"/>
      <w:textAlignment w:val="top"/>
      <w:outlineLvl w:val="0"/>
    </w:pPr>
    <w:rPr>
      <w:position w:val="-1"/>
      <w:lang w:val="en-AU" w:eastAsia="es-CO"/>
    </w:rPr>
    <w:tblPr>
      <w:tblCellMar>
        <w:top w:w="0" w:type="dxa"/>
        <w:left w:w="0" w:type="dxa"/>
        <w:bottom w:w="0" w:type="dxa"/>
        <w:right w:w="0" w:type="dxa"/>
      </w:tblCellMar>
    </w:tblPr>
  </w:style>
  <w:style w:type="character" w:customStyle="1" w:styleId="Ttulo2Car">
    <w:name w:val="Título 2 Car"/>
    <w:rPr>
      <w:rFonts w:ascii="Times New Roman" w:eastAsia="Times New Roman" w:hAnsi="Times New Roman" w:cs="Times New Roman"/>
      <w:b/>
      <w:color w:val="000000"/>
      <w:w w:val="100"/>
      <w:position w:val="-1"/>
      <w:sz w:val="22"/>
      <w:effect w:val="none"/>
      <w:vertAlign w:val="baseline"/>
      <w:cs w:val="0"/>
      <w:em w:val="none"/>
    </w:rPr>
  </w:style>
  <w:style w:type="character" w:customStyle="1" w:styleId="Ttulo1Car">
    <w:name w:val="Título 1 Car"/>
    <w:rPr>
      <w:rFonts w:ascii="Times New Roman" w:eastAsia="Times New Roman" w:hAnsi="Times New Roman" w:cs="Times New Roman"/>
      <w:b/>
      <w:color w:val="000000"/>
      <w:w w:val="100"/>
      <w:position w:val="-1"/>
      <w:sz w:val="36"/>
      <w:effect w:val="none"/>
      <w:vertAlign w:val="baseline"/>
      <w:cs w:val="0"/>
      <w:em w:val="none"/>
    </w:rPr>
  </w:style>
  <w:style w:type="paragraph" w:customStyle="1" w:styleId="footnotedescription">
    <w:name w:val="footnote description"/>
    <w:next w:val="Normal"/>
    <w:pPr>
      <w:suppressAutoHyphens/>
      <w:spacing w:line="277" w:lineRule="auto"/>
      <w:ind w:leftChars="-1" w:left="-1" w:hangingChars="1" w:hanging="1"/>
      <w:textDirection w:val="btLr"/>
      <w:textAlignment w:val="top"/>
      <w:outlineLvl w:val="0"/>
    </w:pPr>
    <w:rPr>
      <w:color w:val="000000"/>
      <w:position w:val="-1"/>
      <w:sz w:val="16"/>
      <w:lang w:val="en-AU" w:eastAsia="es-CO"/>
    </w:rPr>
  </w:style>
  <w:style w:type="character" w:customStyle="1" w:styleId="footnotedescriptionChar">
    <w:name w:val="footnote description Char"/>
    <w:rPr>
      <w:rFonts w:ascii="Times New Roman" w:eastAsia="Times New Roman" w:hAnsi="Times New Roman" w:cs="Times New Roman"/>
      <w:color w:val="000000"/>
      <w:w w:val="100"/>
      <w:position w:val="-1"/>
      <w:sz w:val="16"/>
      <w:effect w:val="none"/>
      <w:vertAlign w:val="baseline"/>
      <w:cs w:val="0"/>
      <w:em w:val="none"/>
    </w:rPr>
  </w:style>
  <w:style w:type="character" w:customStyle="1" w:styleId="footnotemark">
    <w:name w:val="footnote mark"/>
    <w:rPr>
      <w:rFonts w:ascii="Times New Roman" w:eastAsia="Times New Roman" w:hAnsi="Times New Roman" w:cs="Times New Roman"/>
      <w:color w:val="000000"/>
      <w:w w:val="100"/>
      <w:position w:val="-1"/>
      <w:sz w:val="21"/>
      <w:effect w:val="none"/>
      <w:vertAlign w:val="superscript"/>
      <w:cs w:val="0"/>
      <w:em w:val="none"/>
    </w:rPr>
  </w:style>
  <w:style w:type="table" w:customStyle="1" w:styleId="TableGrid">
    <w:name w:val="TableGrid"/>
    <w:pPr>
      <w:suppressAutoHyphens/>
      <w:ind w:leftChars="-1" w:left="-1" w:hangingChars="1" w:hanging="1"/>
      <w:textDirection w:val="btLr"/>
      <w:textAlignment w:val="top"/>
      <w:outlineLvl w:val="0"/>
    </w:pPr>
    <w:rPr>
      <w:position w:val="-1"/>
      <w:lang w:val="en-AU" w:eastAsia="es-CO"/>
    </w:rPr>
    <w:tblPr>
      <w:tblCellMar>
        <w:top w:w="0" w:type="dxa"/>
        <w:left w:w="0" w:type="dxa"/>
        <w:bottom w:w="0" w:type="dxa"/>
        <w:right w:w="0" w:type="dxa"/>
      </w:tblCellMar>
    </w:tblPr>
  </w:style>
  <w:style w:type="paragraph" w:styleId="Prrafodelista">
    <w:name w:val="List Paragraph"/>
    <w:basedOn w:val="Normal"/>
    <w:pPr>
      <w:ind w:left="720"/>
      <w:contextualSpacing/>
    </w:pPr>
  </w:style>
  <w:style w:type="character" w:styleId="Hipervnculo">
    <w:name w:val="Hyperlink"/>
    <w:qFormat/>
    <w:rPr>
      <w:color w:val="0563C1"/>
      <w:w w:val="100"/>
      <w:position w:val="-1"/>
      <w:u w:val="single"/>
      <w:effect w:val="none"/>
      <w:vertAlign w:val="baseline"/>
      <w:cs w:val="0"/>
      <w:em w:val="none"/>
    </w:rPr>
  </w:style>
  <w:style w:type="paragraph" w:styleId="Piedepgina">
    <w:name w:val="footer"/>
    <w:basedOn w:val="Normal"/>
    <w:uiPriority w:val="99"/>
    <w:qFormat/>
    <w:pPr>
      <w:spacing w:after="0" w:line="240" w:lineRule="auto"/>
    </w:pPr>
  </w:style>
  <w:style w:type="character" w:customStyle="1" w:styleId="PiedepginaCar">
    <w:name w:val="Pie de página Car"/>
    <w:uiPriority w:val="99"/>
    <w:rPr>
      <w:rFonts w:ascii="Times New Roman" w:eastAsia="Times New Roman" w:hAnsi="Times New Roman" w:cs="Times New Roman"/>
      <w:color w:val="000000"/>
      <w:w w:val="100"/>
      <w:position w:val="-1"/>
      <w:sz w:val="22"/>
      <w:effect w:val="none"/>
      <w:vertAlign w:val="baseline"/>
      <w:cs w:val="0"/>
      <w:em w:val="none"/>
      <w:lang w:val="es-CO" w:eastAsia="es-CO" w:bidi="es-CO"/>
    </w:rPr>
  </w:style>
  <w:style w:type="table" w:styleId="Tablaconcuadrcula">
    <w:name w:val="Table Grid"/>
    <w:basedOn w:val="Tablanormal"/>
    <w:pPr>
      <w:suppressAutoHyphens/>
      <w:spacing w:line="1" w:lineRule="atLeast"/>
      <w:ind w:leftChars="-1" w:left="-1" w:right="0"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qFormat/>
    <w:rPr>
      <w:w w:val="100"/>
      <w:position w:val="-1"/>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uppressAutoHyphens/>
      <w:spacing w:line="1" w:lineRule="atLeast"/>
      <w:ind w:leftChars="-1" w:left="-1" w:right="0" w:hangingChars="1" w:hanging="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0">
    <w:basedOn w:val="Tablanormal"/>
    <w:pPr>
      <w:suppressAutoHyphens/>
      <w:spacing w:line="1" w:lineRule="atLeast"/>
      <w:ind w:leftChars="-1" w:left="-1" w:right="0" w:hangingChars="1" w:hanging="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1">
    <w:basedOn w:val="Tablanormal"/>
    <w:pPr>
      <w:suppressAutoHyphens/>
      <w:spacing w:line="1" w:lineRule="atLeast"/>
      <w:ind w:leftChars="-1" w:left="-1" w:right="0" w:hangingChars="1" w:hanging="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2">
    <w:basedOn w:val="Tablanormal"/>
    <w:pPr>
      <w:suppressAutoHyphens/>
      <w:spacing w:line="1" w:lineRule="atLeast"/>
      <w:ind w:leftChars="-1" w:left="-1" w:right="0" w:hangingChars="1" w:hanging="1"/>
      <w:textDirection w:val="btLr"/>
      <w:textAlignment w:val="top"/>
      <w:outlineLvl w:val="0"/>
    </w:pPr>
    <w:rPr>
      <w:position w:val="-1"/>
    </w:rPr>
    <w:tblPr>
      <w:tblStyleRowBandSize w:val="1"/>
      <w:tblStyleColBandSize w:val="1"/>
      <w:tblCellMar>
        <w:left w:w="115" w:type="dxa"/>
        <w:right w:w="115" w:type="dxa"/>
      </w:tblCellMar>
    </w:tblPr>
  </w:style>
  <w:style w:type="character" w:styleId="Textoennegrita">
    <w:name w:val="Strong"/>
    <w:rPr>
      <w:b/>
      <w:bCs/>
      <w:w w:val="100"/>
      <w:position w:val="-1"/>
      <w:effect w:val="none"/>
      <w:vertAlign w:val="baseline"/>
      <w:cs w:val="0"/>
      <w:em w:val="none"/>
    </w:rPr>
  </w:style>
  <w:style w:type="paragraph" w:styleId="Textonotapie">
    <w:name w:val="footnote text"/>
    <w:basedOn w:val="Normal"/>
    <w:qFormat/>
    <w:pPr>
      <w:spacing w:after="0" w:line="240" w:lineRule="auto"/>
      <w:ind w:left="0" w:right="0" w:firstLine="0"/>
      <w:jc w:val="left"/>
    </w:pPr>
    <w:rPr>
      <w:rFonts w:ascii="Calibri" w:eastAsia="Calibri" w:hAnsi="Calibri"/>
      <w:color w:val="auto"/>
      <w:sz w:val="20"/>
      <w:szCs w:val="20"/>
      <w:lang w:val="en-US" w:eastAsia="en-US" w:bidi="ar-SA"/>
    </w:rPr>
  </w:style>
  <w:style w:type="character" w:customStyle="1" w:styleId="TextonotapieCar">
    <w:name w:val="Texto nota pie Car"/>
    <w:rPr>
      <w:rFonts w:ascii="Calibri" w:eastAsia="Calibri" w:hAnsi="Calibri"/>
      <w:w w:val="100"/>
      <w:position w:val="-1"/>
      <w:effect w:val="none"/>
      <w:vertAlign w:val="baseline"/>
      <w:cs w:val="0"/>
      <w:em w:val="none"/>
      <w:lang w:val="en-US" w:eastAsia="en-US"/>
    </w:rPr>
  </w:style>
  <w:style w:type="character" w:styleId="Refdenotaalpie">
    <w:name w:val="footnote reference"/>
    <w:qFormat/>
    <w:rPr>
      <w:w w:val="100"/>
      <w:position w:val="-1"/>
      <w:effect w:val="none"/>
      <w:vertAlign w:val="superscript"/>
      <w:cs w:val="0"/>
      <w:em w:val="none"/>
    </w:rPr>
  </w:style>
  <w:style w:type="paragraph" w:customStyle="1" w:styleId="Default">
    <w:name w:val="Default"/>
    <w:pPr>
      <w:suppressAutoHyphens/>
      <w:autoSpaceDE w:val="0"/>
      <w:autoSpaceDN w:val="0"/>
      <w:adjustRightInd w:val="0"/>
      <w:spacing w:line="1" w:lineRule="atLeast"/>
      <w:ind w:leftChars="-1" w:left="-1" w:right="0" w:hangingChars="1" w:hanging="1"/>
      <w:textDirection w:val="btLr"/>
      <w:textAlignment w:val="top"/>
      <w:outlineLvl w:val="0"/>
    </w:pPr>
    <w:rPr>
      <w:color w:val="000000"/>
      <w:position w:val="-1"/>
      <w:sz w:val="24"/>
      <w:szCs w:val="24"/>
      <w:lang w:val="en-US" w:eastAsia="en-US"/>
    </w:rPr>
  </w:style>
  <w:style w:type="paragraph" w:styleId="Descripcin">
    <w:name w:val="caption"/>
    <w:basedOn w:val="Normal"/>
    <w:next w:val="Normal"/>
    <w:qFormat/>
    <w:pPr>
      <w:spacing w:after="200" w:line="240" w:lineRule="auto"/>
      <w:ind w:left="0" w:right="0" w:firstLine="0"/>
      <w:jc w:val="left"/>
    </w:pPr>
    <w:rPr>
      <w:rFonts w:ascii="Calibri" w:eastAsia="Calibri" w:hAnsi="Calibri"/>
      <w:b/>
      <w:bCs/>
      <w:color w:val="4F81BD"/>
      <w:sz w:val="18"/>
      <w:szCs w:val="18"/>
      <w:lang w:val="en-US" w:eastAsia="en-US" w:bidi="ar-SA"/>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customStyle="1" w:styleId="TextocomentarioCar">
    <w:name w:val="Texto comentario Car"/>
    <w:rPr>
      <w:color w:val="000000"/>
      <w:w w:val="100"/>
      <w:position w:val="-1"/>
      <w:effect w:val="none"/>
      <w:vertAlign w:val="baseline"/>
      <w:cs w:val="0"/>
      <w:em w:val="none"/>
      <w:lang w:bidi="es-CO"/>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color w:val="000000"/>
      <w:w w:val="100"/>
      <w:position w:val="-1"/>
      <w:effect w:val="none"/>
      <w:vertAlign w:val="baseline"/>
      <w:cs w:val="0"/>
      <w:em w:val="none"/>
      <w:lang w:bidi="es-CO"/>
    </w:rPr>
  </w:style>
  <w:style w:type="character" w:customStyle="1" w:styleId="Mencinsinresolver1">
    <w:name w:val="Mención sin resolver1"/>
    <w:qFormat/>
    <w:rPr>
      <w:color w:val="605E5C"/>
      <w:w w:val="100"/>
      <w:position w:val="-1"/>
      <w:effect w:val="none"/>
      <w:shd w:val="clear" w:color="auto" w:fill="E1DFDD"/>
      <w:vertAlign w:val="baseline"/>
      <w:cs w:val="0"/>
      <w:em w:val="none"/>
    </w:rPr>
  </w:style>
  <w:style w:type="paragraph" w:styleId="Textodeglobo">
    <w:name w:val="Balloon Text"/>
    <w:basedOn w:val="Normal"/>
    <w:qFormat/>
    <w:pPr>
      <w:spacing w:after="0" w:line="240" w:lineRule="auto"/>
    </w:pPr>
    <w:rPr>
      <w:rFonts w:ascii="Segoe UI" w:hAnsi="Segoe UI" w:cs="Segoe UI"/>
      <w:sz w:val="18"/>
      <w:szCs w:val="18"/>
    </w:rPr>
  </w:style>
  <w:style w:type="character" w:customStyle="1" w:styleId="TextodegloboCar">
    <w:name w:val="Texto de globo Car"/>
    <w:rPr>
      <w:rFonts w:ascii="Segoe UI" w:hAnsi="Segoe UI" w:cs="Segoe UI"/>
      <w:color w:val="000000"/>
      <w:w w:val="100"/>
      <w:position w:val="-1"/>
      <w:sz w:val="18"/>
      <w:szCs w:val="18"/>
      <w:effect w:val="none"/>
      <w:vertAlign w:val="baseline"/>
      <w:cs w:val="0"/>
      <w:em w:val="none"/>
      <w:lang w:val="es-CO" w:eastAsia="es-CO" w:bidi="es-CO"/>
    </w:rPr>
  </w:style>
  <w:style w:type="paragraph" w:styleId="Revisin">
    <w:name w:val="Revision"/>
    <w:pPr>
      <w:suppressAutoHyphens/>
      <w:spacing w:line="1" w:lineRule="atLeast"/>
      <w:ind w:leftChars="-1" w:left="-1" w:right="0" w:hangingChars="1" w:hanging="1"/>
      <w:textDirection w:val="btLr"/>
      <w:textAlignment w:val="top"/>
      <w:outlineLvl w:val="0"/>
    </w:pPr>
    <w:rPr>
      <w:color w:val="000000"/>
      <w:position w:val="-1"/>
      <w:lang w:eastAsia="es-CO" w:bidi="es-CO"/>
    </w:rPr>
  </w:style>
  <w:style w:type="character" w:styleId="Nmerodelnea">
    <w:name w:val="line number"/>
    <w:qFormat/>
    <w:rPr>
      <w:w w:val="100"/>
      <w:position w:val="-1"/>
      <w:effect w:val="none"/>
      <w:vertAlign w:val="baseline"/>
      <w:cs w:val="0"/>
      <w:em w:val="none"/>
    </w:r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paragraph" w:styleId="ndice1">
    <w:name w:val="index 1"/>
    <w:basedOn w:val="Normal"/>
    <w:next w:val="Normal"/>
    <w:autoRedefine/>
    <w:uiPriority w:val="99"/>
    <w:unhideWhenUsed/>
    <w:rsid w:val="00742359"/>
    <w:pPr>
      <w:spacing w:after="0"/>
      <w:ind w:left="220" w:hanging="220"/>
      <w:jc w:val="left"/>
    </w:pPr>
    <w:rPr>
      <w:rFonts w:asciiTheme="minorHAnsi" w:hAnsiTheme="minorHAnsi"/>
      <w:sz w:val="18"/>
      <w:szCs w:val="18"/>
    </w:rPr>
  </w:style>
  <w:style w:type="paragraph" w:styleId="ndice2">
    <w:name w:val="index 2"/>
    <w:basedOn w:val="Normal"/>
    <w:next w:val="Normal"/>
    <w:autoRedefine/>
    <w:uiPriority w:val="99"/>
    <w:unhideWhenUsed/>
    <w:rsid w:val="00742359"/>
    <w:pPr>
      <w:spacing w:after="0"/>
      <w:ind w:left="440" w:hanging="220"/>
      <w:jc w:val="left"/>
    </w:pPr>
    <w:rPr>
      <w:rFonts w:asciiTheme="minorHAnsi" w:hAnsiTheme="minorHAnsi"/>
      <w:sz w:val="18"/>
      <w:szCs w:val="18"/>
    </w:rPr>
  </w:style>
  <w:style w:type="paragraph" w:styleId="ndice3">
    <w:name w:val="index 3"/>
    <w:basedOn w:val="Normal"/>
    <w:next w:val="Normal"/>
    <w:autoRedefine/>
    <w:uiPriority w:val="99"/>
    <w:unhideWhenUsed/>
    <w:rsid w:val="00742359"/>
    <w:pPr>
      <w:spacing w:after="0"/>
      <w:ind w:left="660" w:hanging="220"/>
      <w:jc w:val="left"/>
    </w:pPr>
    <w:rPr>
      <w:rFonts w:asciiTheme="minorHAnsi" w:hAnsiTheme="minorHAnsi"/>
      <w:sz w:val="18"/>
      <w:szCs w:val="18"/>
    </w:rPr>
  </w:style>
  <w:style w:type="paragraph" w:styleId="ndice4">
    <w:name w:val="index 4"/>
    <w:basedOn w:val="Normal"/>
    <w:next w:val="Normal"/>
    <w:autoRedefine/>
    <w:uiPriority w:val="99"/>
    <w:unhideWhenUsed/>
    <w:rsid w:val="00742359"/>
    <w:pPr>
      <w:spacing w:after="0"/>
      <w:ind w:left="880" w:hanging="220"/>
      <w:jc w:val="left"/>
    </w:pPr>
    <w:rPr>
      <w:rFonts w:asciiTheme="minorHAnsi" w:hAnsiTheme="minorHAnsi"/>
      <w:sz w:val="18"/>
      <w:szCs w:val="18"/>
    </w:rPr>
  </w:style>
  <w:style w:type="paragraph" w:styleId="ndice5">
    <w:name w:val="index 5"/>
    <w:basedOn w:val="Normal"/>
    <w:next w:val="Normal"/>
    <w:autoRedefine/>
    <w:uiPriority w:val="99"/>
    <w:unhideWhenUsed/>
    <w:rsid w:val="00742359"/>
    <w:pPr>
      <w:spacing w:after="0"/>
      <w:ind w:left="1100" w:hanging="220"/>
      <w:jc w:val="left"/>
    </w:pPr>
    <w:rPr>
      <w:rFonts w:asciiTheme="minorHAnsi" w:hAnsiTheme="minorHAnsi"/>
      <w:sz w:val="18"/>
      <w:szCs w:val="18"/>
    </w:rPr>
  </w:style>
  <w:style w:type="paragraph" w:styleId="ndice6">
    <w:name w:val="index 6"/>
    <w:basedOn w:val="Normal"/>
    <w:next w:val="Normal"/>
    <w:autoRedefine/>
    <w:uiPriority w:val="99"/>
    <w:unhideWhenUsed/>
    <w:rsid w:val="00742359"/>
    <w:pPr>
      <w:spacing w:after="0"/>
      <w:ind w:left="1320" w:hanging="220"/>
      <w:jc w:val="left"/>
    </w:pPr>
    <w:rPr>
      <w:rFonts w:asciiTheme="minorHAnsi" w:hAnsiTheme="minorHAnsi"/>
      <w:sz w:val="18"/>
      <w:szCs w:val="18"/>
    </w:rPr>
  </w:style>
  <w:style w:type="paragraph" w:styleId="ndice7">
    <w:name w:val="index 7"/>
    <w:basedOn w:val="Normal"/>
    <w:next w:val="Normal"/>
    <w:autoRedefine/>
    <w:uiPriority w:val="99"/>
    <w:unhideWhenUsed/>
    <w:rsid w:val="00742359"/>
    <w:pPr>
      <w:spacing w:after="0"/>
      <w:ind w:left="1540" w:hanging="220"/>
      <w:jc w:val="left"/>
    </w:pPr>
    <w:rPr>
      <w:rFonts w:asciiTheme="minorHAnsi" w:hAnsiTheme="minorHAnsi"/>
      <w:sz w:val="18"/>
      <w:szCs w:val="18"/>
    </w:rPr>
  </w:style>
  <w:style w:type="paragraph" w:styleId="ndice8">
    <w:name w:val="index 8"/>
    <w:basedOn w:val="Normal"/>
    <w:next w:val="Normal"/>
    <w:autoRedefine/>
    <w:uiPriority w:val="99"/>
    <w:unhideWhenUsed/>
    <w:rsid w:val="00742359"/>
    <w:pPr>
      <w:spacing w:after="0"/>
      <w:ind w:left="1760" w:hanging="220"/>
      <w:jc w:val="left"/>
    </w:pPr>
    <w:rPr>
      <w:rFonts w:asciiTheme="minorHAnsi" w:hAnsiTheme="minorHAnsi"/>
      <w:sz w:val="18"/>
      <w:szCs w:val="18"/>
    </w:rPr>
  </w:style>
  <w:style w:type="paragraph" w:styleId="ndice9">
    <w:name w:val="index 9"/>
    <w:basedOn w:val="Normal"/>
    <w:next w:val="Normal"/>
    <w:autoRedefine/>
    <w:uiPriority w:val="99"/>
    <w:unhideWhenUsed/>
    <w:rsid w:val="00742359"/>
    <w:pPr>
      <w:spacing w:after="0"/>
      <w:ind w:left="1980" w:hanging="220"/>
      <w:jc w:val="left"/>
    </w:pPr>
    <w:rPr>
      <w:rFonts w:asciiTheme="minorHAnsi" w:hAnsiTheme="minorHAnsi"/>
      <w:sz w:val="18"/>
      <w:szCs w:val="18"/>
    </w:rPr>
  </w:style>
  <w:style w:type="paragraph" w:styleId="Ttulodendice">
    <w:name w:val="index heading"/>
    <w:basedOn w:val="Normal"/>
    <w:next w:val="ndice1"/>
    <w:uiPriority w:val="99"/>
    <w:unhideWhenUsed/>
    <w:rsid w:val="00742359"/>
    <w:pPr>
      <w:spacing w:before="240" w:after="120"/>
      <w:jc w:val="center"/>
    </w:pPr>
    <w:rPr>
      <w:rFonts w:asciiTheme="minorHAnsi" w:hAnsiTheme="minorHAnsi"/>
      <w:b/>
      <w:bCs/>
      <w:sz w:val="26"/>
      <w:szCs w:val="26"/>
    </w:rPr>
  </w:style>
  <w:style w:type="character" w:styleId="Hipervnculovisitado">
    <w:name w:val="FollowedHyperlink"/>
    <w:basedOn w:val="Fuentedeprrafopredeter"/>
    <w:uiPriority w:val="99"/>
    <w:semiHidden/>
    <w:unhideWhenUsed/>
    <w:rsid w:val="002159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438986">
      <w:bodyDiv w:val="1"/>
      <w:marLeft w:val="0"/>
      <w:marRight w:val="0"/>
      <w:marTop w:val="0"/>
      <w:marBottom w:val="0"/>
      <w:divBdr>
        <w:top w:val="none" w:sz="0" w:space="0" w:color="auto"/>
        <w:left w:val="none" w:sz="0" w:space="0" w:color="auto"/>
        <w:bottom w:val="none" w:sz="0" w:space="0" w:color="auto"/>
        <w:right w:val="none" w:sz="0" w:space="0" w:color="auto"/>
      </w:divBdr>
    </w:div>
    <w:div w:id="1818764854">
      <w:bodyDiv w:val="1"/>
      <w:marLeft w:val="0"/>
      <w:marRight w:val="0"/>
      <w:marTop w:val="0"/>
      <w:marBottom w:val="0"/>
      <w:divBdr>
        <w:top w:val="none" w:sz="0" w:space="0" w:color="auto"/>
        <w:left w:val="none" w:sz="0" w:space="0" w:color="auto"/>
        <w:bottom w:val="none" w:sz="0" w:space="0" w:color="auto"/>
        <w:right w:val="none" w:sz="0" w:space="0" w:color="auto"/>
      </w:divBdr>
    </w:div>
    <w:div w:id="2109766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7452-7938" TargetMode="External"/><Relationship Id="rId18" Type="http://schemas.openxmlformats.org/officeDocument/2006/relationships/hyperlink" Target="https://doi.org/10.1007/978-981-16-4031-5_3" TargetMode="External"/><Relationship Id="rId26" Type="http://schemas.openxmlformats.org/officeDocument/2006/relationships/hyperlink" Target="https://doi.org/http://dx.doi.org/10.1016/0377-0273(90)90027-D" TargetMode="External"/><Relationship Id="rId39" Type="http://schemas.openxmlformats.org/officeDocument/2006/relationships/hyperlink" Target="https://elpais.com/internacional/2016/11/12/colombia/1478980675_158573.html" TargetMode="External"/><Relationship Id="rId21" Type="http://schemas.openxmlformats.org/officeDocument/2006/relationships/hyperlink" Target="https://www.dane.gov.co/index.php/estadisticas-por-tema/demografia-y-poblacion/proyecciones-de-poblacion" TargetMode="External"/><Relationship Id="rId34" Type="http://schemas.openxmlformats.org/officeDocument/2006/relationships/hyperlink" Target="https://doi.org/10.1007/s10346-019-01263-y" TargetMode="External"/><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4324/9780203428764" TargetMode="External"/><Relationship Id="rId29" Type="http://schemas.openxmlformats.org/officeDocument/2006/relationships/hyperlink" Target="http://cidbimena.desastres.hn/docum/crid/Volcanes/pdf/spa/doc8563/doc8563-a.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blogs.elespectador.com/coyuntura_internacional/2010/11/14/armero-una-tragedia-colombiana-en-replica-permanente/" TargetMode="External"/><Relationship Id="rId32" Type="http://schemas.openxmlformats.org/officeDocument/2006/relationships/hyperlink" Target="https://www.eltiempo.com/archivo/documento/MAM-670016" TargetMode="External"/><Relationship Id="rId37" Type="http://schemas.openxmlformats.org/officeDocument/2006/relationships/hyperlink" Target="https://repositorio.gestiondelriesgo.gov.co/handle/20.500.11762/27037" TargetMode="External"/><Relationship Id="rId40" Type="http://schemas.openxmlformats.org/officeDocument/2006/relationships/hyperlink" Target="https://doi.org/10.1108/DPM-12-2018-0384"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orcid.org/0000-0002-9807-6593%20" TargetMode="External"/><Relationship Id="rId23" Type="http://schemas.openxmlformats.org/officeDocument/2006/relationships/hyperlink" Target="https://www2.sgc.gov.co/sgc/volcanes/VolcanNevadoRuiz/Paginas/Actividad-historica.aspx" TargetMode="External"/><Relationship Id="rId28" Type="http://schemas.openxmlformats.org/officeDocument/2006/relationships/hyperlink" Target="http://www.nytimes.com/1985/11/16/world/rescue-teams-call-for-help-save-thousands-trapped-colombian-volcano-mud-we-need.html?pagewanted=1" TargetMode="External"/><Relationship Id="rId36" Type="http://schemas.openxmlformats.org/officeDocument/2006/relationships/hyperlink" Target="https://www.eltiempo.com/colombia/otras-ciudades/avalancha-en-mocoa-cifras-de-la-tragedia-y-causas-73984" TargetMode="External"/><Relationship Id="rId10" Type="http://schemas.openxmlformats.org/officeDocument/2006/relationships/image" Target="media/image1.png"/><Relationship Id="rId19" Type="http://schemas.openxmlformats.org/officeDocument/2006/relationships/hyperlink" Target="https://doi.org/10.1596/0-8213-5930-4" TargetMode="External"/><Relationship Id="rId31" Type="http://schemas.openxmlformats.org/officeDocument/2006/relationships/hyperlink" Target="https://www.larepublica.co/economia/la-tragedia-de-armero-le-costo-al-pais-2-05-del-producto-interno-bruto-de-1985-2321931"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julianesdi@unisabana.edu.co" TargetMode="External"/><Relationship Id="rId14" Type="http://schemas.openxmlformats.org/officeDocument/2006/relationships/hyperlink" Target="https://orcid.org/0000-0002-1919-2407" TargetMode="External"/><Relationship Id="rId22" Type="http://schemas.openxmlformats.org/officeDocument/2006/relationships/hyperlink" Target="http://news.bbc.co.uk/onthisday/hi/dates/stories/november/13/newsid_2539000/2539731.stm" TargetMode="External"/><Relationship Id="rId27" Type="http://schemas.openxmlformats.org/officeDocument/2006/relationships/hyperlink" Target="https://doi.org/http://dx.doi.org/10.1016/0377-0273(90)90072-N" TargetMode="External"/><Relationship Id="rId30" Type="http://schemas.openxmlformats.org/officeDocument/2006/relationships/hyperlink" Target="https://doi.org/10.1016/j.jvolgeores.2007.12.007" TargetMode="External"/><Relationship Id="rId35" Type="http://schemas.openxmlformats.org/officeDocument/2006/relationships/hyperlink" Target="https://colaboracion.dnp.gov.co/CDT/Conpes/Econ&#243;micos/3904.pdf" TargetMode="External"/><Relationship Id="rId43" Type="http://schemas.openxmlformats.org/officeDocument/2006/relationships/header" Target="header2.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hyperlink" Target="https://doi.org/10.1007/s13753-017-0125-x" TargetMode="External"/><Relationship Id="rId25" Type="http://schemas.openxmlformats.org/officeDocument/2006/relationships/hyperlink" Target="https://doi.org/10.1016/B978-0-12-382174-4.00018-5" TargetMode="External"/><Relationship Id="rId33" Type="http://schemas.openxmlformats.org/officeDocument/2006/relationships/hyperlink" Target="https://doi.org/10.1007/s12063-021-00192-1" TargetMode="External"/><Relationship Id="rId38" Type="http://schemas.openxmlformats.org/officeDocument/2006/relationships/hyperlink" Target="https://doi.org/10.17863/CAM.50182" TargetMode="External"/><Relationship Id="rId46" Type="http://schemas.openxmlformats.org/officeDocument/2006/relationships/header" Target="header3.xml"/><Relationship Id="rId20" Type="http://schemas.openxmlformats.org/officeDocument/2006/relationships/hyperlink" Target="https://www.emdat.be/" TargetMode="External"/><Relationship Id="rId41" Type="http://schemas.openxmlformats.org/officeDocument/2006/relationships/hyperlink" Target="https://doi.org/10.1080/00207543.2018.1475762"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png"/><Relationship Id="rId1" Type="http://schemas.openxmlformats.org/officeDocument/2006/relationships/image" Target="media/image4.jp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png"/><Relationship Id="rId1" Type="http://schemas.openxmlformats.org/officeDocument/2006/relationships/image" Target="media/image4.jp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0NBaN3uRuigjVWpSXmNhpW/DA==">AMUW2mUTn2MegDaHaGzTjFfm9GDxP5LUH9E731w7nkwarlmdg629KjcM7WJC24S1iWOFKMshisMEvubMj0pomUDzUEkCHLYy+87+1Uo6SHx6+m588M8k0vCe1fsa6q+7g63h6S52mn0cwGfuLJsE8Ofcx3YbTvTEDostyhypfapM0dvMCbUEurDIPgcacR0rj46Xa0pD5PH5bdJDR0a1uRDRL+++xwfJQEYHFO7P69+6PCAtyWVwp8LogdcyQ5H/J/029Gd4sPQ1youqjs6U34CmZR3buacGDg==</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47F539-F48B-4200-B6B8-4EEFAA6E0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8281</Words>
  <Characters>45548</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2022-09-20T14:42:00Z</dcterms:created>
  <dcterms:modified xsi:type="dcterms:W3CDTF">2022-09-29T16:37:00Z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http://www.zotero.org/styles/harvard1</vt:lpwstr>
  </property>
  <property fmtid="{D5CDD505-2E9C-101B-9397-08002B2CF9AE}" pid="17" name="Mendeley Recent Style Name 6_1">
    <vt:lpwstr>Harvard reference format 1 (deprecated)</vt:lpwstr>
  </property>
  <property fmtid="{D5CDD505-2E9C-101B-9397-08002B2CF9AE}" pid="18" name="Mendeley Recent Style Id 7_1">
    <vt:lpwstr>http://www.zotero.org/styles/ieee</vt:lpwstr>
  </property>
  <property fmtid="{D5CDD505-2E9C-101B-9397-08002B2CF9AE}" pid="19" name="Mendeley Recent Style Name 7_1">
    <vt:lpwstr>IEEE</vt:lpwstr>
  </property>
  <property fmtid="{D5CDD505-2E9C-101B-9397-08002B2CF9AE}" pid="20" name="Mendeley Recent Style Id 8_1">
    <vt:lpwstr>http://www.zotero.org/styles/vancouver</vt:lpwstr>
  </property>
  <property fmtid="{D5CDD505-2E9C-101B-9397-08002B2CF9AE}" pid="21" name="Mendeley Recent Style Name 8_1">
    <vt:lpwstr>Vancouver</vt:lpwstr>
  </property>
  <property fmtid="{D5CDD505-2E9C-101B-9397-08002B2CF9AE}" pid="22" name="Mendeley Recent Style Id 9_1">
    <vt:lpwstr>http://www.zotero.org/styles/CUSTOMLIBRO</vt:lpwstr>
  </property>
  <property fmtid="{D5CDD505-2E9C-101B-9397-08002B2CF9AE}" pid="23" name="Mendeley Recent Style Name 9_1">
    <vt:lpwstr>VancouverCUSTOMLIBRO</vt:lpwstr>
  </property>
  <property fmtid="{D5CDD505-2E9C-101B-9397-08002B2CF9AE}" pid="24" name="Mendeley Document_1">
    <vt:lpwstr>True</vt:lpwstr>
  </property>
  <property fmtid="{D5CDD505-2E9C-101B-9397-08002B2CF9AE}" pid="25" name="Mendeley Unique User Id_1">
    <vt:lpwstr>d22e4545-fa38-3b8d-a765-5ed83af3352d</vt:lpwstr>
  </property>
  <property fmtid="{D5CDD505-2E9C-101B-9397-08002B2CF9AE}" pid="26" name="Mendeley Citation Style_1">
    <vt:lpwstr>http://www.zotero.org/styles/CUSTOMLIBRO</vt:lpwstr>
  </property>
  <property fmtid="{D5CDD505-2E9C-101B-9397-08002B2CF9AE}" pid="27" name="ContentTypeId">
    <vt:lpwstr>0x0101008A77916942581B48945393E850C2B96B</vt:lpwstr>
  </property>
</Properties>
</file>