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42C8D" w14:textId="612873B6" w:rsidR="00D35DE7" w:rsidRPr="000D3219" w:rsidRDefault="00E914DA" w:rsidP="00D35DE7">
      <w:pPr>
        <w:spacing w:after="0" w:line="240" w:lineRule="auto"/>
        <w:jc w:val="center"/>
        <w:rPr>
          <w:rFonts w:ascii="Times New Roman" w:eastAsia="Times New Roman" w:hAnsi="Times New Roman" w:cs="Times New Roman"/>
          <w:b/>
          <w:color w:val="C00000"/>
          <w:sz w:val="96"/>
          <w:szCs w:val="96"/>
        </w:rPr>
      </w:pPr>
      <w:r w:rsidRPr="000D3219">
        <w:rPr>
          <w:rFonts w:ascii="Times New Roman" w:eastAsia="Times New Roman" w:hAnsi="Times New Roman" w:cs="Times New Roman"/>
          <w:b/>
          <w:color w:val="C00000"/>
          <w:sz w:val="96"/>
          <w:szCs w:val="96"/>
        </w:rPr>
        <w:t>9</w:t>
      </w:r>
    </w:p>
    <w:p w14:paraId="6000CE09" w14:textId="77777777" w:rsidR="00D35DE7" w:rsidRPr="00236F0D" w:rsidRDefault="00D35DE7" w:rsidP="00D35DE7">
      <w:pPr>
        <w:spacing w:after="0" w:line="240" w:lineRule="auto"/>
        <w:jc w:val="center"/>
        <w:rPr>
          <w:rFonts w:ascii="Times New Roman" w:eastAsia="Times New Roman" w:hAnsi="Times New Roman" w:cs="Times New Roman"/>
          <w:b/>
          <w:color w:val="595959" w:themeColor="text1" w:themeTint="A6"/>
          <w:sz w:val="36"/>
          <w:szCs w:val="24"/>
        </w:rPr>
      </w:pPr>
    </w:p>
    <w:p w14:paraId="49474117" w14:textId="3BD78272" w:rsidR="005F28EE" w:rsidRPr="00E914DA" w:rsidRDefault="00C01E56" w:rsidP="00D35DE7">
      <w:pPr>
        <w:spacing w:after="0" w:line="240" w:lineRule="auto"/>
        <w:jc w:val="center"/>
        <w:rPr>
          <w:rFonts w:ascii="Times New Roman" w:eastAsia="Times New Roman" w:hAnsi="Times New Roman" w:cs="Times New Roman"/>
          <w:color w:val="000000" w:themeColor="text1" w:themeShade="80"/>
          <w:sz w:val="36"/>
          <w:szCs w:val="24"/>
        </w:rPr>
      </w:pPr>
      <w:r w:rsidRPr="00E914DA">
        <w:rPr>
          <w:rFonts w:ascii="Times New Roman" w:eastAsia="Times New Roman" w:hAnsi="Times New Roman" w:cs="Times New Roman"/>
          <w:b/>
          <w:color w:val="000000" w:themeColor="text1" w:themeShade="80"/>
          <w:sz w:val="36"/>
          <w:szCs w:val="24"/>
        </w:rPr>
        <w:t>Gestión del riesgo de desastres en Colombia: una mirada diferencial para los campesinos y su vida digna</w:t>
      </w:r>
    </w:p>
    <w:p w14:paraId="4D98DE8E" w14:textId="77777777" w:rsidR="00870F73" w:rsidRPr="00236F0D" w:rsidRDefault="00870F73" w:rsidP="00870F73">
      <w:pPr>
        <w:spacing w:after="0" w:line="360" w:lineRule="auto"/>
        <w:jc w:val="center"/>
        <w:rPr>
          <w:rFonts w:ascii="Times New Roman" w:eastAsia="Times New Roman" w:hAnsi="Times New Roman" w:cs="Times New Roman"/>
          <w:b/>
          <w:sz w:val="24"/>
          <w:szCs w:val="24"/>
        </w:rPr>
      </w:pPr>
    </w:p>
    <w:p w14:paraId="7C9EC732" w14:textId="105BE3E1" w:rsidR="00870F73" w:rsidRPr="00236F0D" w:rsidRDefault="00870F73" w:rsidP="00870F73">
      <w:pPr>
        <w:spacing w:after="0" w:line="360" w:lineRule="auto"/>
        <w:jc w:val="center"/>
        <w:rPr>
          <w:rFonts w:ascii="Times New Roman" w:eastAsia="Times New Roman" w:hAnsi="Times New Roman" w:cs="Times New Roman"/>
          <w:b/>
          <w:sz w:val="24"/>
          <w:szCs w:val="24"/>
          <w:vertAlign w:val="superscript"/>
        </w:rPr>
      </w:pPr>
      <w:r w:rsidRPr="00236F0D">
        <w:rPr>
          <w:rFonts w:ascii="Times New Roman" w:eastAsia="Times New Roman" w:hAnsi="Times New Roman" w:cs="Times New Roman"/>
          <w:b/>
          <w:sz w:val="24"/>
          <w:szCs w:val="24"/>
        </w:rPr>
        <w:t xml:space="preserve">Sandra Eliana </w:t>
      </w:r>
      <w:proofErr w:type="spellStart"/>
      <w:r w:rsidRPr="00236F0D">
        <w:rPr>
          <w:rFonts w:ascii="Times New Roman" w:eastAsia="Times New Roman" w:hAnsi="Times New Roman" w:cs="Times New Roman"/>
          <w:b/>
          <w:sz w:val="24"/>
          <w:szCs w:val="24"/>
        </w:rPr>
        <w:t>Alzate</w:t>
      </w:r>
      <w:proofErr w:type="spellEnd"/>
      <w:r w:rsidRPr="00236F0D">
        <w:rPr>
          <w:rFonts w:ascii="Times New Roman" w:eastAsia="Times New Roman" w:hAnsi="Times New Roman" w:cs="Times New Roman"/>
          <w:b/>
          <w:sz w:val="24"/>
          <w:szCs w:val="24"/>
        </w:rPr>
        <w:t xml:space="preserve"> Vargas</w:t>
      </w:r>
      <w:r w:rsidRPr="00236F0D">
        <w:rPr>
          <w:rFonts w:ascii="Times New Roman" w:eastAsia="Times New Roman" w:hAnsi="Times New Roman" w:cs="Times New Roman"/>
          <w:b/>
          <w:sz w:val="24"/>
          <w:szCs w:val="24"/>
          <w:vertAlign w:val="superscript"/>
        </w:rPr>
        <w:t>1*</w:t>
      </w:r>
      <w:r w:rsidRPr="00236F0D">
        <w:rPr>
          <w:rFonts w:ascii="Times New Roman" w:eastAsia="Times New Roman" w:hAnsi="Times New Roman" w:cs="Times New Roman"/>
          <w:b/>
          <w:sz w:val="24"/>
          <w:szCs w:val="24"/>
        </w:rPr>
        <w:t xml:space="preserve"> </w:t>
      </w:r>
      <w:r w:rsidR="00D35DE7" w:rsidRPr="00236F0D">
        <w:rPr>
          <w:rFonts w:ascii="Times New Roman" w:eastAsia="Times New Roman" w:hAnsi="Times New Roman" w:cs="Times New Roman"/>
          <w:b/>
          <w:sz w:val="24"/>
          <w:szCs w:val="24"/>
        </w:rPr>
        <w:t xml:space="preserve">&amp; </w:t>
      </w:r>
      <w:r w:rsidRPr="00236F0D">
        <w:rPr>
          <w:rFonts w:ascii="Times New Roman" w:eastAsia="Times New Roman" w:hAnsi="Times New Roman" w:cs="Times New Roman"/>
          <w:b/>
          <w:sz w:val="24"/>
          <w:szCs w:val="24"/>
        </w:rPr>
        <w:t>Sandra Patricia Duque Quintero</w:t>
      </w:r>
      <w:r w:rsidRPr="00236F0D">
        <w:rPr>
          <w:rFonts w:ascii="Times New Roman" w:eastAsia="Times New Roman" w:hAnsi="Times New Roman" w:cs="Times New Roman"/>
          <w:b/>
          <w:sz w:val="24"/>
          <w:szCs w:val="24"/>
          <w:vertAlign w:val="superscript"/>
        </w:rPr>
        <w:t>1</w:t>
      </w:r>
    </w:p>
    <w:p w14:paraId="724CD2A8" w14:textId="77777777" w:rsidR="00870F73" w:rsidRPr="00236F0D" w:rsidRDefault="00870F73" w:rsidP="00870F73">
      <w:pPr>
        <w:spacing w:after="0" w:line="360" w:lineRule="auto"/>
        <w:jc w:val="center"/>
        <w:rPr>
          <w:rFonts w:ascii="Times New Roman" w:eastAsia="Times New Roman" w:hAnsi="Times New Roman" w:cs="Times New Roman"/>
          <w:b/>
          <w:sz w:val="24"/>
          <w:szCs w:val="24"/>
        </w:rPr>
      </w:pPr>
    </w:p>
    <w:p w14:paraId="593A3D36" w14:textId="354DC1BF" w:rsidR="00A22A82" w:rsidRPr="00236F0D" w:rsidRDefault="00870F73" w:rsidP="00870F73">
      <w:pPr>
        <w:spacing w:after="0"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vertAlign w:val="superscript"/>
        </w:rPr>
        <w:t>1</w:t>
      </w:r>
      <w:r w:rsidRPr="00236F0D">
        <w:rPr>
          <w:rFonts w:ascii="Times New Roman" w:eastAsia="Times New Roman" w:hAnsi="Times New Roman" w:cs="Times New Roman"/>
          <w:sz w:val="24"/>
          <w:szCs w:val="24"/>
        </w:rPr>
        <w:t xml:space="preserve"> Facultad de Derecho y Ciencias Políticas, Grupo Estudios de Derecho y Política. Universidad de Antioquia, calle 70 </w:t>
      </w:r>
      <w:r w:rsidR="00FE10F7">
        <w:rPr>
          <w:rFonts w:ascii="Times New Roman" w:eastAsia="Times New Roman" w:hAnsi="Times New Roman" w:cs="Times New Roman"/>
          <w:sz w:val="24"/>
          <w:szCs w:val="24"/>
        </w:rPr>
        <w:t>No. 52 – 21, Medellín, Colombia</w:t>
      </w:r>
    </w:p>
    <w:p w14:paraId="42093811" w14:textId="77777777" w:rsidR="00870F73" w:rsidRPr="00236F0D" w:rsidRDefault="00870F73" w:rsidP="00870F73">
      <w:pPr>
        <w:spacing w:after="0" w:line="360" w:lineRule="auto"/>
        <w:rPr>
          <w:rFonts w:ascii="Times New Roman" w:eastAsia="Times New Roman" w:hAnsi="Times New Roman" w:cs="Times New Roman"/>
          <w:sz w:val="24"/>
          <w:szCs w:val="24"/>
          <w:vertAlign w:val="superscript"/>
        </w:rPr>
      </w:pPr>
    </w:p>
    <w:p w14:paraId="76B8BD56" w14:textId="77777777" w:rsidR="00870F73" w:rsidRPr="00236F0D" w:rsidRDefault="00870F73" w:rsidP="00870F73">
      <w:pPr>
        <w:spacing w:after="0" w:line="360" w:lineRule="auto"/>
        <w:rPr>
          <w:rFonts w:ascii="Times New Roman" w:eastAsia="Times New Roman" w:hAnsi="Times New Roman" w:cs="Times New Roman"/>
          <w:sz w:val="20"/>
          <w:szCs w:val="20"/>
        </w:rPr>
      </w:pPr>
      <w:r w:rsidRPr="00236F0D">
        <w:rPr>
          <w:rFonts w:ascii="Times New Roman" w:eastAsia="Times New Roman" w:hAnsi="Times New Roman" w:cs="Times New Roman"/>
          <w:sz w:val="20"/>
          <w:szCs w:val="20"/>
          <w:vertAlign w:val="superscript"/>
        </w:rPr>
        <w:t>*</w:t>
      </w:r>
      <w:r w:rsidRPr="00236F0D">
        <w:rPr>
          <w:rFonts w:ascii="Times New Roman" w:eastAsia="Times New Roman" w:hAnsi="Times New Roman" w:cs="Times New Roman"/>
          <w:sz w:val="20"/>
          <w:szCs w:val="20"/>
        </w:rPr>
        <w:t xml:space="preserve">Autor de contacto: Sandra Eliana </w:t>
      </w:r>
      <w:proofErr w:type="spellStart"/>
      <w:r w:rsidRPr="00236F0D">
        <w:rPr>
          <w:rFonts w:ascii="Times New Roman" w:eastAsia="Times New Roman" w:hAnsi="Times New Roman" w:cs="Times New Roman"/>
          <w:sz w:val="20"/>
          <w:szCs w:val="20"/>
        </w:rPr>
        <w:t>Alzate</w:t>
      </w:r>
      <w:proofErr w:type="spellEnd"/>
      <w:r w:rsidRPr="00236F0D">
        <w:rPr>
          <w:rFonts w:ascii="Times New Roman" w:eastAsia="Times New Roman" w:hAnsi="Times New Roman" w:cs="Times New Roman"/>
          <w:sz w:val="20"/>
          <w:szCs w:val="20"/>
        </w:rPr>
        <w:t xml:space="preserve"> Vargas, Facultad de Derecho y Ciencias Políticas, Grupo Estudios de Derecho y Política. Universidad de Antioquia, calle 70 No. 52 – 21, Medellín, Colombia. Correo-e: </w:t>
      </w:r>
      <w:hyperlink r:id="rId9">
        <w:r w:rsidRPr="00236F0D">
          <w:rPr>
            <w:rFonts w:ascii="Times New Roman" w:eastAsia="Times New Roman" w:hAnsi="Times New Roman" w:cs="Times New Roman"/>
            <w:sz w:val="20"/>
            <w:szCs w:val="20"/>
            <w:u w:val="single"/>
          </w:rPr>
          <w:t>seliana.alzate@udea.edu.co</w:t>
        </w:r>
      </w:hyperlink>
      <w:r w:rsidRPr="00236F0D">
        <w:rPr>
          <w:rFonts w:ascii="Times New Roman" w:eastAsia="Times New Roman" w:hAnsi="Times New Roman" w:cs="Times New Roman"/>
          <w:sz w:val="20"/>
          <w:szCs w:val="20"/>
        </w:rPr>
        <w:t xml:space="preserve">, </w:t>
      </w:r>
      <w:hyperlink r:id="rId10">
        <w:r w:rsidRPr="00236F0D">
          <w:rPr>
            <w:rFonts w:ascii="Times New Roman" w:eastAsia="Times New Roman" w:hAnsi="Times New Roman" w:cs="Times New Roman"/>
            <w:sz w:val="20"/>
            <w:szCs w:val="20"/>
            <w:u w:val="single"/>
          </w:rPr>
          <w:t>sanalzate@yahoo.com</w:t>
        </w:r>
      </w:hyperlink>
      <w:r w:rsidRPr="00236F0D">
        <w:rPr>
          <w:rFonts w:ascii="Times New Roman" w:eastAsia="Times New Roman" w:hAnsi="Times New Roman" w:cs="Times New Roman"/>
          <w:sz w:val="20"/>
          <w:szCs w:val="20"/>
        </w:rPr>
        <w:t xml:space="preserve"> </w:t>
      </w:r>
    </w:p>
    <w:p w14:paraId="2844924A" w14:textId="77777777" w:rsidR="005F28EE" w:rsidRPr="00236F0D" w:rsidRDefault="005F28EE">
      <w:pPr>
        <w:spacing w:after="0" w:line="360" w:lineRule="auto"/>
        <w:rPr>
          <w:rFonts w:ascii="Times New Roman" w:eastAsia="Times New Roman" w:hAnsi="Times New Roman" w:cs="Times New Roman"/>
          <w:sz w:val="24"/>
          <w:szCs w:val="24"/>
        </w:rPr>
      </w:pPr>
    </w:p>
    <w:p w14:paraId="69ACF912" w14:textId="77777777" w:rsidR="005F28EE" w:rsidRPr="00236F0D" w:rsidRDefault="00C01E56">
      <w:pPr>
        <w:spacing w:after="0" w:line="360" w:lineRule="auto"/>
        <w:rPr>
          <w:rFonts w:ascii="Times New Roman" w:eastAsia="Times New Roman" w:hAnsi="Times New Roman" w:cs="Times New Roman"/>
          <w:b/>
          <w:color w:val="C00000"/>
          <w:sz w:val="24"/>
          <w:szCs w:val="24"/>
        </w:rPr>
      </w:pPr>
      <w:r w:rsidRPr="00236F0D">
        <w:rPr>
          <w:rFonts w:ascii="Times New Roman" w:eastAsia="Times New Roman" w:hAnsi="Times New Roman" w:cs="Times New Roman"/>
          <w:b/>
          <w:color w:val="C00000"/>
          <w:sz w:val="24"/>
          <w:szCs w:val="24"/>
        </w:rPr>
        <w:t>Resumen</w:t>
      </w:r>
    </w:p>
    <w:p w14:paraId="2BDC1FBA" w14:textId="3A9B04C3" w:rsidR="005F28EE" w:rsidRPr="00236F0D"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gestión del riesgo de desastres es un proceso social que además de los aspectos técnicos, debe incorporar factores sociales, económicos y culturales como la pobreza y la marginalidad social. Estos factores inciden en la configuración de la vulnerabilidad y por ende del riesgo, agravando las consecuencias devastadoras de los desastres. Para dar respuesta a las reales necesidades de las poblaciones expuestas y afectadas, la gestión del riesgo debe entender sus características culturales, sociales y económicas, de modo que las intervenciones propuestas mitiguen o prevengan el riesgo. Considerando que los campesinos son una de las poblaciones con mayor grado de vulnerabilidad debido a sus precarias condiciones de vida y marginalidad, en este capítulo se aborda primero, la gestión del riesgo de desastres como un proceso técnico, científico, social y se establece un punto de intersección con el derecho a la vida digna de los campesinos. Segundo, se describe</w:t>
      </w:r>
      <w:r w:rsidR="00BC509A" w:rsidRPr="00236F0D">
        <w:rPr>
          <w:rFonts w:ascii="Times New Roman" w:eastAsia="Times New Roman" w:hAnsi="Times New Roman" w:cs="Times New Roman"/>
          <w:sz w:val="24"/>
          <w:szCs w:val="24"/>
        </w:rPr>
        <w:t xml:space="preserve">n los conceptos de enfoque diferencial y </w:t>
      </w:r>
      <w:r w:rsidR="00D35DE7" w:rsidRPr="00236F0D">
        <w:rPr>
          <w:rFonts w:ascii="Times New Roman" w:eastAsia="Times New Roman" w:hAnsi="Times New Roman" w:cs="Times New Roman"/>
          <w:sz w:val="24"/>
          <w:szCs w:val="24"/>
        </w:rPr>
        <w:t xml:space="preserve">del </w:t>
      </w:r>
      <w:r w:rsidRPr="00236F0D">
        <w:rPr>
          <w:rFonts w:ascii="Times New Roman" w:eastAsia="Times New Roman" w:hAnsi="Times New Roman" w:cs="Times New Roman"/>
          <w:sz w:val="24"/>
          <w:szCs w:val="24"/>
        </w:rPr>
        <w:t xml:space="preserve">concepto </w:t>
      </w:r>
      <w:r w:rsidRPr="00236F0D">
        <w:rPr>
          <w:rFonts w:ascii="Times New Roman" w:eastAsia="Times New Roman" w:hAnsi="Times New Roman" w:cs="Times New Roman"/>
          <w:i/>
          <w:sz w:val="24"/>
          <w:szCs w:val="24"/>
        </w:rPr>
        <w:t>campesino</w:t>
      </w:r>
      <w:bookmarkStart w:id="0" w:name="_Hlk111906009"/>
      <w:r w:rsidRPr="00236F0D">
        <w:rPr>
          <w:rFonts w:ascii="Times New Roman" w:eastAsia="Times New Roman" w:hAnsi="Times New Roman" w:cs="Times New Roman"/>
          <w:sz w:val="24"/>
          <w:szCs w:val="24"/>
        </w:rPr>
        <w:t>. La metodología implementada es cuali</w:t>
      </w:r>
      <w:r w:rsidR="00877217" w:rsidRPr="00236F0D">
        <w:rPr>
          <w:rFonts w:ascii="Times New Roman" w:eastAsia="Times New Roman" w:hAnsi="Times New Roman" w:cs="Times New Roman"/>
          <w:sz w:val="24"/>
          <w:szCs w:val="24"/>
        </w:rPr>
        <w:t xml:space="preserve">tativa con enfoque hermenéutico, en el </w:t>
      </w:r>
      <w:r w:rsidR="00FC4544" w:rsidRPr="00236F0D">
        <w:rPr>
          <w:rFonts w:ascii="Times New Roman" w:eastAsia="Times New Roman" w:hAnsi="Times New Roman" w:cs="Times New Roman"/>
          <w:sz w:val="24"/>
          <w:szCs w:val="24"/>
        </w:rPr>
        <w:t>capítulo</w:t>
      </w:r>
      <w:r w:rsidR="00877217" w:rsidRPr="00236F0D">
        <w:rPr>
          <w:rFonts w:ascii="Times New Roman" w:eastAsia="Times New Roman" w:hAnsi="Times New Roman" w:cs="Times New Roman"/>
          <w:sz w:val="24"/>
          <w:szCs w:val="24"/>
        </w:rPr>
        <w:t xml:space="preserve"> se presentan los resultados del primer </w:t>
      </w:r>
      <w:r w:rsidR="00BC509A" w:rsidRPr="00236F0D">
        <w:rPr>
          <w:rFonts w:ascii="Times New Roman" w:eastAsia="Times New Roman" w:hAnsi="Times New Roman" w:cs="Times New Roman"/>
          <w:sz w:val="24"/>
          <w:szCs w:val="24"/>
        </w:rPr>
        <w:t>moment</w:t>
      </w:r>
      <w:r w:rsidR="00877217" w:rsidRPr="00236F0D">
        <w:rPr>
          <w:rFonts w:ascii="Times New Roman" w:eastAsia="Times New Roman" w:hAnsi="Times New Roman" w:cs="Times New Roman"/>
          <w:sz w:val="24"/>
          <w:szCs w:val="24"/>
        </w:rPr>
        <w:t xml:space="preserve">o de la metodología referido al análisis textual </w:t>
      </w:r>
      <w:r w:rsidRPr="00236F0D">
        <w:rPr>
          <w:rFonts w:ascii="Times New Roman" w:eastAsia="Times New Roman" w:hAnsi="Times New Roman" w:cs="Times New Roman"/>
          <w:sz w:val="24"/>
          <w:szCs w:val="24"/>
        </w:rPr>
        <w:t>donde la pregunta de investigación, como proyecto de sentido, permite conversar con los textos-literatura especializada</w:t>
      </w:r>
      <w:r w:rsidR="00BC509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w:t>
      </w:r>
      <w:bookmarkEnd w:id="0"/>
      <w:r w:rsidRPr="00236F0D">
        <w:rPr>
          <w:rFonts w:ascii="Times New Roman" w:eastAsia="Times New Roman" w:hAnsi="Times New Roman" w:cs="Times New Roman"/>
          <w:sz w:val="24"/>
          <w:szCs w:val="24"/>
        </w:rPr>
        <w:t xml:space="preserve">El método permitió </w:t>
      </w:r>
      <w:r w:rsidRPr="00236F0D">
        <w:rPr>
          <w:rFonts w:ascii="Times New Roman" w:eastAsia="Times New Roman" w:hAnsi="Times New Roman" w:cs="Times New Roman"/>
          <w:sz w:val="24"/>
          <w:szCs w:val="24"/>
        </w:rPr>
        <w:lastRenderedPageBreak/>
        <w:t>identificar el alto grado de vulnerabilidad de los campesinos</w:t>
      </w:r>
      <w:r w:rsidR="00BC509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Finalmente, se concluye que es necesario incorporar en la gestión del riesgo de desastres, una mirada diferenciadora de los campesinos, lo que posibilitará unas mejores condiciones de existencia y bienestar y</w:t>
      </w:r>
      <w:r w:rsidR="009635E8"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por consiguiente, la concreción en la práctica de su derecho a la vida digna. Finalmente, se recomienda iniciar con la recolección de información específica para esta población.</w:t>
      </w:r>
    </w:p>
    <w:p w14:paraId="36B9E389" w14:textId="77777777" w:rsidR="00D013DC" w:rsidRPr="00236F0D" w:rsidRDefault="00D013DC">
      <w:pPr>
        <w:spacing w:after="0" w:line="360" w:lineRule="auto"/>
        <w:rPr>
          <w:rFonts w:ascii="Times New Roman" w:eastAsia="Times New Roman" w:hAnsi="Times New Roman" w:cs="Times New Roman"/>
          <w:b/>
          <w:sz w:val="24"/>
          <w:szCs w:val="24"/>
        </w:rPr>
      </w:pPr>
    </w:p>
    <w:p w14:paraId="145AC4C1" w14:textId="2791156C" w:rsidR="005F28EE" w:rsidRPr="00236F0D" w:rsidRDefault="00C01E56">
      <w:pPr>
        <w:spacing w:after="0"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b/>
          <w:color w:val="C00000"/>
          <w:sz w:val="24"/>
          <w:szCs w:val="24"/>
        </w:rPr>
        <w:t xml:space="preserve">Palabras clave: </w:t>
      </w:r>
      <w:r w:rsidRPr="00236F0D">
        <w:rPr>
          <w:rFonts w:ascii="Times New Roman" w:eastAsia="Times New Roman" w:hAnsi="Times New Roman" w:cs="Times New Roman"/>
          <w:sz w:val="24"/>
          <w:szCs w:val="24"/>
        </w:rPr>
        <w:t>gestión del riesgo</w:t>
      </w:r>
      <w:r w:rsidR="00597BDD" w:rsidRPr="00236F0D">
        <w:rPr>
          <w:rFonts w:ascii="Times New Roman" w:eastAsia="Times New Roman" w:hAnsi="Times New Roman" w:cs="Times New Roman"/>
          <w:sz w:val="24"/>
          <w:szCs w:val="24"/>
        </w:rPr>
        <w:t xml:space="preserve"> de desastres</w:t>
      </w:r>
      <w:r w:rsidRPr="00236F0D">
        <w:rPr>
          <w:rFonts w:ascii="Times New Roman" w:eastAsia="Times New Roman" w:hAnsi="Times New Roman" w:cs="Times New Roman"/>
          <w:sz w:val="24"/>
          <w:szCs w:val="24"/>
        </w:rPr>
        <w:t xml:space="preserve">, desastres socio-naturales, </w:t>
      </w:r>
      <w:r w:rsidRPr="00236F0D">
        <w:rPr>
          <w:rFonts w:ascii="Times New Roman" w:eastAsia="Times New Roman" w:hAnsi="Times New Roman" w:cs="Times New Roman"/>
          <w:sz w:val="24"/>
          <w:szCs w:val="24"/>
          <w:highlight w:val="green"/>
        </w:rPr>
        <w:t>campesinos</w:t>
      </w:r>
      <w:r w:rsidR="00597BDD" w:rsidRPr="00236F0D">
        <w:rPr>
          <w:rFonts w:ascii="Times New Roman" w:eastAsia="Times New Roman" w:hAnsi="Times New Roman" w:cs="Times New Roman"/>
          <w:sz w:val="24"/>
          <w:szCs w:val="24"/>
          <w:highlight w:val="green"/>
        </w:rPr>
        <w:fldChar w:fldCharType="begin"/>
      </w:r>
      <w:r w:rsidR="00597BDD" w:rsidRPr="00236F0D">
        <w:rPr>
          <w:highlight w:val="green"/>
        </w:rPr>
        <w:instrText xml:space="preserve"> XE "</w:instrText>
      </w:r>
      <w:r w:rsidR="00597BDD" w:rsidRPr="00236F0D">
        <w:rPr>
          <w:rFonts w:ascii="Times New Roman" w:eastAsia="Times New Roman" w:hAnsi="Times New Roman" w:cs="Times New Roman"/>
          <w:sz w:val="24"/>
          <w:szCs w:val="24"/>
          <w:highlight w:val="green"/>
        </w:rPr>
        <w:instrText>Campesinos</w:instrText>
      </w:r>
      <w:r w:rsidR="00597BDD" w:rsidRPr="00236F0D">
        <w:rPr>
          <w:highlight w:val="green"/>
        </w:rPr>
        <w:instrText xml:space="preserve">" </w:instrText>
      </w:r>
      <w:r w:rsidR="00597BDD" w:rsidRPr="00236F0D">
        <w:rPr>
          <w:rFonts w:ascii="Times New Roman" w:eastAsia="Times New Roman" w:hAnsi="Times New Roman" w:cs="Times New Roman"/>
          <w:sz w:val="24"/>
          <w:szCs w:val="24"/>
          <w:highlight w:val="green"/>
        </w:rPr>
        <w:fldChar w:fldCharType="end"/>
      </w:r>
      <w:r w:rsidRPr="00236F0D">
        <w:rPr>
          <w:rFonts w:ascii="Times New Roman" w:eastAsia="Times New Roman" w:hAnsi="Times New Roman" w:cs="Times New Roman"/>
          <w:sz w:val="24"/>
          <w:szCs w:val="24"/>
          <w:highlight w:val="green"/>
        </w:rPr>
        <w:t>, enfoque diferencial</w:t>
      </w:r>
      <w:r w:rsidR="00597BDD" w:rsidRPr="00236F0D">
        <w:rPr>
          <w:rFonts w:ascii="Times New Roman" w:eastAsia="Times New Roman" w:hAnsi="Times New Roman" w:cs="Times New Roman"/>
          <w:sz w:val="24"/>
          <w:szCs w:val="24"/>
          <w:highlight w:val="green"/>
        </w:rPr>
        <w:fldChar w:fldCharType="begin"/>
      </w:r>
      <w:r w:rsidR="00597BDD" w:rsidRPr="00236F0D">
        <w:rPr>
          <w:highlight w:val="green"/>
        </w:rPr>
        <w:instrText xml:space="preserve"> XE "</w:instrText>
      </w:r>
      <w:r w:rsidR="00597BDD" w:rsidRPr="00236F0D">
        <w:rPr>
          <w:rFonts w:ascii="Times New Roman" w:eastAsia="Times New Roman" w:hAnsi="Times New Roman" w:cs="Times New Roman"/>
          <w:sz w:val="24"/>
          <w:szCs w:val="24"/>
          <w:highlight w:val="green"/>
        </w:rPr>
        <w:instrText>Enfoque diferencial</w:instrText>
      </w:r>
      <w:r w:rsidR="00597BDD" w:rsidRPr="00236F0D">
        <w:rPr>
          <w:highlight w:val="green"/>
        </w:rPr>
        <w:instrText xml:space="preserve">" </w:instrText>
      </w:r>
      <w:r w:rsidR="00597BDD" w:rsidRPr="00236F0D">
        <w:rPr>
          <w:rFonts w:ascii="Times New Roman" w:eastAsia="Times New Roman" w:hAnsi="Times New Roman" w:cs="Times New Roman"/>
          <w:sz w:val="24"/>
          <w:szCs w:val="24"/>
          <w:highlight w:val="green"/>
        </w:rPr>
        <w:fldChar w:fldCharType="end"/>
      </w:r>
      <w:r w:rsidRPr="00236F0D">
        <w:rPr>
          <w:rFonts w:ascii="Times New Roman" w:eastAsia="Times New Roman" w:hAnsi="Times New Roman" w:cs="Times New Roman"/>
          <w:sz w:val="24"/>
          <w:szCs w:val="24"/>
          <w:highlight w:val="green"/>
        </w:rPr>
        <w:t>, vida digna</w:t>
      </w:r>
      <w:r w:rsidR="00597BDD" w:rsidRPr="00236F0D">
        <w:rPr>
          <w:rFonts w:ascii="Times New Roman" w:eastAsia="Times New Roman" w:hAnsi="Times New Roman" w:cs="Times New Roman"/>
          <w:sz w:val="24"/>
          <w:szCs w:val="24"/>
          <w:highlight w:val="green"/>
        </w:rPr>
        <w:fldChar w:fldCharType="begin"/>
      </w:r>
      <w:r w:rsidR="00597BDD" w:rsidRPr="00236F0D">
        <w:rPr>
          <w:highlight w:val="green"/>
        </w:rPr>
        <w:instrText xml:space="preserve"> XE "</w:instrText>
      </w:r>
      <w:r w:rsidR="00597BDD" w:rsidRPr="00236F0D">
        <w:rPr>
          <w:rFonts w:ascii="Times New Roman" w:eastAsia="Times New Roman" w:hAnsi="Times New Roman" w:cs="Times New Roman"/>
          <w:sz w:val="24"/>
          <w:szCs w:val="24"/>
          <w:highlight w:val="green"/>
        </w:rPr>
        <w:instrText>Vida digna</w:instrText>
      </w:r>
      <w:r w:rsidR="00597BDD" w:rsidRPr="00236F0D">
        <w:rPr>
          <w:highlight w:val="green"/>
        </w:rPr>
        <w:instrText xml:space="preserve">" </w:instrText>
      </w:r>
      <w:r w:rsidR="00597BDD" w:rsidRPr="00236F0D">
        <w:rPr>
          <w:rFonts w:ascii="Times New Roman" w:eastAsia="Times New Roman" w:hAnsi="Times New Roman" w:cs="Times New Roman"/>
          <w:sz w:val="24"/>
          <w:szCs w:val="24"/>
          <w:highlight w:val="green"/>
        </w:rPr>
        <w:fldChar w:fldCharType="end"/>
      </w:r>
      <w:r w:rsidRPr="00236F0D">
        <w:rPr>
          <w:rFonts w:ascii="Times New Roman" w:eastAsia="Times New Roman" w:hAnsi="Times New Roman" w:cs="Times New Roman"/>
          <w:sz w:val="24"/>
          <w:szCs w:val="24"/>
        </w:rPr>
        <w:t>.</w:t>
      </w:r>
    </w:p>
    <w:p w14:paraId="793AEC9D" w14:textId="77777777" w:rsidR="00D013DC" w:rsidRPr="00236F0D" w:rsidRDefault="00D013DC">
      <w:pPr>
        <w:spacing w:after="0" w:line="360" w:lineRule="auto"/>
        <w:rPr>
          <w:rFonts w:ascii="Times New Roman" w:eastAsia="Times New Roman" w:hAnsi="Times New Roman" w:cs="Times New Roman"/>
          <w:b/>
          <w:sz w:val="24"/>
          <w:szCs w:val="24"/>
        </w:rPr>
      </w:pPr>
    </w:p>
    <w:p w14:paraId="64942E55" w14:textId="77777777" w:rsidR="005F28EE" w:rsidRPr="00236F0D" w:rsidRDefault="00C01E56">
      <w:pPr>
        <w:spacing w:after="0" w:line="360" w:lineRule="auto"/>
        <w:rPr>
          <w:rFonts w:ascii="Times New Roman" w:eastAsia="Times New Roman" w:hAnsi="Times New Roman" w:cs="Times New Roman"/>
          <w:b/>
          <w:color w:val="C00000"/>
          <w:sz w:val="24"/>
          <w:szCs w:val="24"/>
          <w:lang w:val="en-US"/>
        </w:rPr>
      </w:pPr>
      <w:r w:rsidRPr="00236F0D">
        <w:rPr>
          <w:rFonts w:ascii="Times New Roman" w:eastAsia="Times New Roman" w:hAnsi="Times New Roman" w:cs="Times New Roman"/>
          <w:b/>
          <w:color w:val="C00000"/>
          <w:sz w:val="24"/>
          <w:szCs w:val="24"/>
          <w:lang w:val="en-US"/>
        </w:rPr>
        <w:t>Abstract</w:t>
      </w:r>
    </w:p>
    <w:p w14:paraId="23C250EA" w14:textId="77777777" w:rsidR="005F28EE" w:rsidRPr="00236F0D" w:rsidRDefault="00C01E56" w:rsidP="00D35DE7">
      <w:pPr>
        <w:spacing w:after="0" w:line="240" w:lineRule="auto"/>
        <w:ind w:right="23"/>
        <w:jc w:val="center"/>
        <w:rPr>
          <w:rFonts w:ascii="Times New Roman" w:eastAsia="Times New Roman" w:hAnsi="Times New Roman" w:cs="Times New Roman"/>
          <w:b/>
          <w:color w:val="595959" w:themeColor="text1" w:themeTint="A6"/>
          <w:sz w:val="24"/>
          <w:szCs w:val="24"/>
          <w:lang w:val="en-US"/>
        </w:rPr>
      </w:pPr>
      <w:r w:rsidRPr="00236F0D">
        <w:rPr>
          <w:rFonts w:ascii="Times New Roman" w:eastAsia="Times New Roman" w:hAnsi="Times New Roman" w:cs="Times New Roman"/>
          <w:b/>
          <w:color w:val="595959" w:themeColor="text1" w:themeTint="A6"/>
          <w:sz w:val="24"/>
          <w:szCs w:val="24"/>
          <w:lang w:val="en-US"/>
        </w:rPr>
        <w:t>Disaster risk management in Colombia: a necessary differential view for the dignified life of farmers</w:t>
      </w:r>
    </w:p>
    <w:p w14:paraId="70A6F945" w14:textId="77777777" w:rsidR="00D013DC" w:rsidRPr="00236F0D" w:rsidRDefault="00D013DC">
      <w:pPr>
        <w:spacing w:after="0" w:line="360" w:lineRule="auto"/>
        <w:rPr>
          <w:rFonts w:ascii="Times New Roman" w:eastAsia="Times New Roman" w:hAnsi="Times New Roman" w:cs="Times New Roman"/>
          <w:sz w:val="24"/>
          <w:szCs w:val="24"/>
          <w:lang w:val="en-US"/>
        </w:rPr>
      </w:pPr>
    </w:p>
    <w:p w14:paraId="50B5CB38" w14:textId="61CB927B" w:rsidR="005F28EE" w:rsidRPr="00236F0D" w:rsidRDefault="00C01E56">
      <w:pPr>
        <w:spacing w:after="0" w:line="360" w:lineRule="auto"/>
        <w:rPr>
          <w:rFonts w:ascii="Times New Roman" w:eastAsia="Times New Roman" w:hAnsi="Times New Roman" w:cs="Times New Roman"/>
          <w:sz w:val="24"/>
          <w:szCs w:val="24"/>
          <w:lang w:val="en-US"/>
        </w:rPr>
      </w:pPr>
      <w:r w:rsidRPr="00236F0D">
        <w:rPr>
          <w:rFonts w:ascii="Times New Roman" w:eastAsia="Times New Roman" w:hAnsi="Times New Roman" w:cs="Times New Roman"/>
          <w:sz w:val="24"/>
          <w:szCs w:val="24"/>
          <w:lang w:val="en-US"/>
        </w:rPr>
        <w:t xml:space="preserve">Disaster risk management is a social process that, in addition to the technical aspects of the threat, incorporates socio-economic and cultural factors such as poverty and social marginality. </w:t>
      </w:r>
      <w:r w:rsidR="004F64DA" w:rsidRPr="00236F0D">
        <w:rPr>
          <w:rFonts w:ascii="Times New Roman" w:eastAsia="Times New Roman" w:hAnsi="Times New Roman" w:cs="Times New Roman"/>
          <w:sz w:val="24"/>
          <w:szCs w:val="24"/>
          <w:lang w:val="en-US"/>
        </w:rPr>
        <w:t>These factors influence the configuration of vulnerability and risk, aggravating the devastating consequences of disasters</w:t>
      </w:r>
      <w:r w:rsidRPr="00236F0D">
        <w:rPr>
          <w:rFonts w:ascii="Times New Roman" w:eastAsia="Times New Roman" w:hAnsi="Times New Roman" w:cs="Times New Roman"/>
          <w:sz w:val="24"/>
          <w:szCs w:val="24"/>
          <w:lang w:val="en-US"/>
        </w:rPr>
        <w:t>.</w:t>
      </w:r>
      <w:r w:rsidR="006739FB" w:rsidRPr="00236F0D">
        <w:rPr>
          <w:color w:val="000000"/>
          <w:lang w:val="en-US"/>
        </w:rPr>
        <w:t xml:space="preserve"> </w:t>
      </w:r>
      <w:r w:rsidR="006739FB" w:rsidRPr="00236F0D">
        <w:rPr>
          <w:rFonts w:ascii="Times New Roman" w:eastAsia="Times New Roman" w:hAnsi="Times New Roman" w:cs="Times New Roman"/>
          <w:sz w:val="24"/>
          <w:szCs w:val="24"/>
          <w:lang w:val="en-US"/>
        </w:rPr>
        <w:t>To respon</w:t>
      </w:r>
      <w:r w:rsidR="0055186D" w:rsidRPr="00236F0D">
        <w:rPr>
          <w:rFonts w:ascii="Times New Roman" w:eastAsia="Times New Roman" w:hAnsi="Times New Roman" w:cs="Times New Roman"/>
          <w:sz w:val="24"/>
          <w:szCs w:val="24"/>
          <w:lang w:val="en-US"/>
        </w:rPr>
        <w:t>d</w:t>
      </w:r>
      <w:r w:rsidR="006739FB" w:rsidRPr="00236F0D">
        <w:rPr>
          <w:rFonts w:ascii="Times New Roman" w:eastAsia="Times New Roman" w:hAnsi="Times New Roman" w:cs="Times New Roman"/>
          <w:sz w:val="24"/>
          <w:szCs w:val="24"/>
          <w:lang w:val="en-US"/>
        </w:rPr>
        <w:t xml:space="preserve"> to </w:t>
      </w:r>
      <w:r w:rsidR="0055186D" w:rsidRPr="00236F0D">
        <w:rPr>
          <w:rFonts w:ascii="Times New Roman" w:eastAsia="Times New Roman" w:hAnsi="Times New Roman" w:cs="Times New Roman"/>
          <w:sz w:val="24"/>
          <w:szCs w:val="24"/>
          <w:lang w:val="en-US"/>
        </w:rPr>
        <w:t xml:space="preserve">the </w:t>
      </w:r>
      <w:r w:rsidR="006739FB" w:rsidRPr="00236F0D">
        <w:rPr>
          <w:rFonts w:ascii="Times New Roman" w:eastAsia="Times New Roman" w:hAnsi="Times New Roman" w:cs="Times New Roman"/>
          <w:sz w:val="24"/>
          <w:szCs w:val="24"/>
          <w:lang w:val="en-US"/>
        </w:rPr>
        <w:t>real needs of the populations exposed and affected, risk management must understand their own cultural, social, and economic characteristics, so that the proposed interventions mitigate or prevent the risk.</w:t>
      </w:r>
      <w:r w:rsidRPr="00236F0D">
        <w:rPr>
          <w:rFonts w:ascii="Times New Roman" w:eastAsia="Times New Roman" w:hAnsi="Times New Roman" w:cs="Times New Roman"/>
          <w:sz w:val="24"/>
          <w:szCs w:val="24"/>
          <w:lang w:val="en-US"/>
        </w:rPr>
        <w:t xml:space="preserve"> </w:t>
      </w:r>
      <w:r w:rsidR="00597BDD" w:rsidRPr="00236F0D">
        <w:rPr>
          <w:rFonts w:ascii="Times New Roman" w:eastAsia="Times New Roman" w:hAnsi="Times New Roman" w:cs="Times New Roman"/>
          <w:sz w:val="24"/>
          <w:szCs w:val="24"/>
          <w:lang w:val="en-US"/>
        </w:rPr>
        <w:t>Considering that one of the populations that presents a greater degree of exposure and vulnerability are the farmers, due to their precarious living conditions and the marginality in which they find themselves; this chapter first deals with an analysis of the management of the disaster risk and it is described as besides being a technical-scientific process, it is also a social process and, to that extent, a point of intersection is established with the right to a dignified life of farmers.</w:t>
      </w:r>
      <w:r w:rsidRPr="00236F0D">
        <w:rPr>
          <w:rFonts w:ascii="Times New Roman" w:eastAsia="Times New Roman" w:hAnsi="Times New Roman" w:cs="Times New Roman"/>
          <w:sz w:val="24"/>
          <w:szCs w:val="24"/>
          <w:lang w:val="en-US"/>
        </w:rPr>
        <w:t xml:space="preserve"> </w:t>
      </w:r>
      <w:r w:rsidR="00597BDD" w:rsidRPr="00236F0D">
        <w:rPr>
          <w:rFonts w:ascii="Times New Roman" w:eastAsia="Times New Roman" w:hAnsi="Times New Roman" w:cs="Times New Roman"/>
          <w:sz w:val="24"/>
          <w:szCs w:val="24"/>
          <w:lang w:val="en-US"/>
        </w:rPr>
        <w:t xml:space="preserve">In a second moment, it described the farmers' concept </w:t>
      </w:r>
      <w:r w:rsidRPr="00236F0D">
        <w:rPr>
          <w:rFonts w:ascii="Times New Roman" w:eastAsia="Times New Roman" w:hAnsi="Times New Roman" w:cs="Times New Roman"/>
          <w:sz w:val="24"/>
          <w:szCs w:val="24"/>
          <w:lang w:val="en-US"/>
        </w:rPr>
        <w:t>and its necessary recognition as a differentiated subject in disaster risk management</w:t>
      </w:r>
      <w:bookmarkStart w:id="1" w:name="_Hlk111906373"/>
      <w:r w:rsidR="00597BDD" w:rsidRPr="00236F0D">
        <w:rPr>
          <w:rFonts w:ascii="Times New Roman" w:eastAsia="Times New Roman" w:hAnsi="Times New Roman" w:cs="Times New Roman"/>
          <w:sz w:val="24"/>
          <w:szCs w:val="24"/>
          <w:lang w:val="en-US"/>
        </w:rPr>
        <w:t>.</w:t>
      </w:r>
      <w:r w:rsidR="00291678" w:rsidRPr="00236F0D">
        <w:rPr>
          <w:lang w:val="en-US"/>
        </w:rPr>
        <w:t xml:space="preserve"> </w:t>
      </w:r>
      <w:r w:rsidR="00291678" w:rsidRPr="00236F0D">
        <w:rPr>
          <w:rFonts w:ascii="Times New Roman" w:eastAsia="Times New Roman" w:hAnsi="Times New Roman" w:cs="Times New Roman"/>
          <w:sz w:val="24"/>
          <w:szCs w:val="24"/>
          <w:lang w:val="en-US"/>
        </w:rPr>
        <w:t xml:space="preserve">The methodology implemented is qualitative with a hermeneutical approach. The chapter shows the results of the first moment of the methodology, </w:t>
      </w:r>
      <w:r w:rsidR="00597BDD" w:rsidRPr="00236F0D">
        <w:rPr>
          <w:rFonts w:ascii="Times New Roman" w:eastAsia="Times New Roman" w:hAnsi="Times New Roman" w:cs="Times New Roman"/>
          <w:sz w:val="24"/>
          <w:szCs w:val="24"/>
          <w:lang w:val="en-US"/>
        </w:rPr>
        <w:t xml:space="preserve">which </w:t>
      </w:r>
      <w:r w:rsidR="00291678" w:rsidRPr="00236F0D">
        <w:rPr>
          <w:rFonts w:ascii="Times New Roman" w:eastAsia="Times New Roman" w:hAnsi="Times New Roman" w:cs="Times New Roman"/>
          <w:sz w:val="24"/>
          <w:szCs w:val="24"/>
          <w:lang w:val="en-US"/>
        </w:rPr>
        <w:t>is indicated to textual analysis, where the research question, as a project of meaning, allows conversation with the texts -specialized literature.</w:t>
      </w:r>
      <w:r w:rsidRPr="00236F0D">
        <w:rPr>
          <w:rFonts w:ascii="Times New Roman" w:eastAsia="Times New Roman" w:hAnsi="Times New Roman" w:cs="Times New Roman"/>
          <w:sz w:val="24"/>
          <w:szCs w:val="24"/>
          <w:lang w:val="en-US"/>
        </w:rPr>
        <w:t xml:space="preserve"> </w:t>
      </w:r>
      <w:bookmarkEnd w:id="1"/>
      <w:r w:rsidR="00597BDD" w:rsidRPr="00236F0D">
        <w:rPr>
          <w:rFonts w:ascii="Times New Roman" w:eastAsia="Times New Roman" w:hAnsi="Times New Roman" w:cs="Times New Roman"/>
          <w:sz w:val="24"/>
          <w:szCs w:val="24"/>
          <w:lang w:val="en-US"/>
        </w:rPr>
        <w:t xml:space="preserve">The method allowed them to identify the farmers' high degree of exposure and vulnerability. It is concluded that it is necessary to incorporate in disaster risk management a differentiating view of farmers as a group of special protection by law, </w:t>
      </w:r>
      <w:r w:rsidR="00597BDD" w:rsidRPr="00236F0D">
        <w:rPr>
          <w:rFonts w:ascii="Times New Roman" w:eastAsia="Times New Roman" w:hAnsi="Times New Roman" w:cs="Times New Roman"/>
          <w:sz w:val="24"/>
          <w:szCs w:val="24"/>
          <w:lang w:val="en-US"/>
        </w:rPr>
        <w:lastRenderedPageBreak/>
        <w:t>which will enable better conditions of existence and well-being and realize their right to a dignified life.</w:t>
      </w:r>
      <w:r w:rsidRPr="00236F0D">
        <w:rPr>
          <w:rFonts w:ascii="Times New Roman" w:eastAsia="Times New Roman" w:hAnsi="Times New Roman" w:cs="Times New Roman"/>
          <w:sz w:val="24"/>
          <w:szCs w:val="24"/>
          <w:lang w:val="en-US"/>
        </w:rPr>
        <w:t xml:space="preserve"> Finally, it is recommended to start </w:t>
      </w:r>
      <w:r w:rsidR="00597BDD" w:rsidRPr="00236F0D">
        <w:rPr>
          <w:rFonts w:ascii="Times New Roman" w:eastAsia="Times New Roman" w:hAnsi="Times New Roman" w:cs="Times New Roman"/>
          <w:sz w:val="24"/>
          <w:szCs w:val="24"/>
          <w:lang w:val="en-US"/>
        </w:rPr>
        <w:t>by</w:t>
      </w:r>
      <w:r w:rsidRPr="00236F0D">
        <w:rPr>
          <w:rFonts w:ascii="Times New Roman" w:eastAsia="Times New Roman" w:hAnsi="Times New Roman" w:cs="Times New Roman"/>
          <w:sz w:val="24"/>
          <w:szCs w:val="24"/>
          <w:lang w:val="en-US"/>
        </w:rPr>
        <w:t xml:space="preserve"> recollecting specific information </w:t>
      </w:r>
      <w:r w:rsidR="00597BDD" w:rsidRPr="00236F0D">
        <w:rPr>
          <w:rFonts w:ascii="Times New Roman" w:eastAsia="Times New Roman" w:hAnsi="Times New Roman" w:cs="Times New Roman"/>
          <w:sz w:val="24"/>
          <w:szCs w:val="24"/>
          <w:lang w:val="en-US"/>
        </w:rPr>
        <w:t xml:space="preserve">about </w:t>
      </w:r>
      <w:r w:rsidRPr="00236F0D">
        <w:rPr>
          <w:rFonts w:ascii="Times New Roman" w:eastAsia="Times New Roman" w:hAnsi="Times New Roman" w:cs="Times New Roman"/>
          <w:sz w:val="24"/>
          <w:szCs w:val="24"/>
          <w:lang w:val="en-US"/>
        </w:rPr>
        <w:t>this population.</w:t>
      </w:r>
    </w:p>
    <w:p w14:paraId="6942069F" w14:textId="77777777" w:rsidR="00D013DC" w:rsidRPr="00236F0D" w:rsidRDefault="00D013DC">
      <w:pPr>
        <w:spacing w:after="0" w:line="360" w:lineRule="auto"/>
        <w:rPr>
          <w:rFonts w:ascii="Times New Roman" w:eastAsia="Times New Roman" w:hAnsi="Times New Roman" w:cs="Times New Roman"/>
          <w:b/>
          <w:sz w:val="24"/>
          <w:szCs w:val="24"/>
          <w:lang w:val="en-US"/>
        </w:rPr>
      </w:pPr>
    </w:p>
    <w:p w14:paraId="2504F574" w14:textId="7A32B36D" w:rsidR="005F28EE" w:rsidRPr="00236F0D" w:rsidRDefault="00C01E56">
      <w:pPr>
        <w:spacing w:after="0" w:line="360" w:lineRule="auto"/>
        <w:rPr>
          <w:rFonts w:ascii="Times New Roman" w:eastAsia="Times New Roman" w:hAnsi="Times New Roman" w:cs="Times New Roman"/>
          <w:sz w:val="24"/>
          <w:szCs w:val="24"/>
          <w:lang w:val="en-US"/>
        </w:rPr>
      </w:pPr>
      <w:r w:rsidRPr="00236F0D">
        <w:rPr>
          <w:rFonts w:ascii="Times New Roman" w:eastAsia="Times New Roman" w:hAnsi="Times New Roman" w:cs="Times New Roman"/>
          <w:b/>
          <w:color w:val="C00000"/>
          <w:sz w:val="24"/>
          <w:szCs w:val="24"/>
          <w:lang w:val="en-US"/>
        </w:rPr>
        <w:t>Keywords:</w:t>
      </w:r>
      <w:r w:rsidRPr="00236F0D">
        <w:rPr>
          <w:rFonts w:ascii="Times New Roman" w:eastAsia="Times New Roman" w:hAnsi="Times New Roman" w:cs="Times New Roman"/>
          <w:color w:val="C00000"/>
          <w:sz w:val="24"/>
          <w:szCs w:val="24"/>
          <w:lang w:val="en-US"/>
        </w:rPr>
        <w:t xml:space="preserve"> </w:t>
      </w:r>
      <w:r w:rsidRPr="00236F0D">
        <w:rPr>
          <w:rFonts w:ascii="Times New Roman" w:eastAsia="Times New Roman" w:hAnsi="Times New Roman" w:cs="Times New Roman"/>
          <w:sz w:val="24"/>
          <w:szCs w:val="24"/>
          <w:lang w:val="en-US"/>
        </w:rPr>
        <w:t>Disaster risk management, socio-natural disasters, farmers, differ</w:t>
      </w:r>
      <w:r w:rsidR="0055186D" w:rsidRPr="00236F0D">
        <w:rPr>
          <w:rFonts w:ascii="Times New Roman" w:eastAsia="Times New Roman" w:hAnsi="Times New Roman" w:cs="Times New Roman"/>
          <w:sz w:val="24"/>
          <w:szCs w:val="24"/>
          <w:lang w:val="en-US"/>
        </w:rPr>
        <w:t>ential approach, dignified life</w:t>
      </w:r>
    </w:p>
    <w:p w14:paraId="4A492800" w14:textId="77777777" w:rsidR="005F28EE" w:rsidRPr="00236F0D" w:rsidRDefault="00C01E56">
      <w:pPr>
        <w:pStyle w:val="Ttulo1"/>
        <w:numPr>
          <w:ilvl w:val="0"/>
          <w:numId w:val="1"/>
        </w:numPr>
        <w:spacing w:after="0"/>
        <w:ind w:hanging="360"/>
        <w:rPr>
          <w:color w:val="C00000"/>
        </w:rPr>
      </w:pPr>
      <w:bookmarkStart w:id="2" w:name="_heading=h.gjdgxs" w:colFirst="0" w:colLast="0"/>
      <w:bookmarkEnd w:id="2"/>
      <w:r w:rsidRPr="00236F0D">
        <w:rPr>
          <w:color w:val="C00000"/>
        </w:rPr>
        <w:t>INTRODUCCIÓN</w:t>
      </w:r>
    </w:p>
    <w:p w14:paraId="73905F10" w14:textId="469946DC" w:rsidR="005F28EE" w:rsidRPr="00236F0D"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mayor extensión del territorio colombiano corresponde a suelo rural [1]. El 22</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9% de la población nacional es rural, de la cual el 15</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8% es población rural disper</w:t>
      </w:r>
      <w:r w:rsidR="004F64DA" w:rsidRPr="00236F0D">
        <w:rPr>
          <w:rFonts w:ascii="Times New Roman" w:eastAsia="Times New Roman" w:hAnsi="Times New Roman" w:cs="Times New Roman"/>
          <w:sz w:val="24"/>
          <w:szCs w:val="24"/>
        </w:rPr>
        <w:t>sa y el restante 7.</w:t>
      </w:r>
      <w:r w:rsidRPr="00236F0D">
        <w:rPr>
          <w:rFonts w:ascii="Times New Roman" w:eastAsia="Times New Roman" w:hAnsi="Times New Roman" w:cs="Times New Roman"/>
          <w:sz w:val="24"/>
          <w:szCs w:val="24"/>
        </w:rPr>
        <w:t>1% habita en alguno de los 6</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896 centros poblados rurales. El 30</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22% de población rural dispersa vive con necesidades básicas insatisfechas (NBI) y el 10</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51% viven en la miseria con deficiencias significativas de vivienda, prestación de servicios públicos, asistencia en salud y dependencia económica. Estos porcentajes aumentan a nivel regional porque el desarrollo regional ha sido desequilibrado, </w:t>
      </w:r>
      <w:r w:rsidR="009635E8" w:rsidRPr="00236F0D">
        <w:rPr>
          <w:rFonts w:ascii="Times New Roman" w:eastAsia="Times New Roman" w:hAnsi="Times New Roman" w:cs="Times New Roman"/>
          <w:sz w:val="24"/>
          <w:szCs w:val="24"/>
        </w:rPr>
        <w:t>y</w:t>
      </w:r>
      <w:r w:rsidRPr="00236F0D">
        <w:rPr>
          <w:rFonts w:ascii="Times New Roman" w:eastAsia="Times New Roman" w:hAnsi="Times New Roman" w:cs="Times New Roman"/>
          <w:sz w:val="24"/>
          <w:szCs w:val="24"/>
        </w:rPr>
        <w:t xml:space="preserve"> las poblaciones rurales más alejadas de los centros urbanos de poder económico y político presentan cifras alarmantes en las condiciones de pobreza y marginalidad. Por ejemplo, en Antioquia el porcentaje de per</w:t>
      </w:r>
      <w:r w:rsidR="004F64DA" w:rsidRPr="00236F0D">
        <w:rPr>
          <w:rFonts w:ascii="Times New Roman" w:eastAsia="Times New Roman" w:hAnsi="Times New Roman" w:cs="Times New Roman"/>
          <w:sz w:val="24"/>
          <w:szCs w:val="24"/>
        </w:rPr>
        <w:t>sonas rurales con NBI es del 26.</w:t>
      </w:r>
      <w:r w:rsidRPr="00236F0D">
        <w:rPr>
          <w:rFonts w:ascii="Times New Roman" w:eastAsia="Times New Roman" w:hAnsi="Times New Roman" w:cs="Times New Roman"/>
          <w:sz w:val="24"/>
          <w:szCs w:val="24"/>
        </w:rPr>
        <w:t>77%, en Chocó de 62</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58%, y en Vaupés de 86</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17%. Del mismo modo ocurre con los porcentajes de población rural en la miseria, que</w:t>
      </w:r>
      <w:r w:rsidR="00FA34E8" w:rsidRPr="00236F0D">
        <w:rPr>
          <w:rFonts w:ascii="Times New Roman" w:eastAsia="Times New Roman" w:hAnsi="Times New Roman" w:cs="Times New Roman"/>
          <w:sz w:val="24"/>
          <w:szCs w:val="24"/>
        </w:rPr>
        <w:t xml:space="preserve"> en Antioquia corresponden al 9.</w:t>
      </w:r>
      <w:r w:rsidRPr="00236F0D">
        <w:rPr>
          <w:rFonts w:ascii="Times New Roman" w:eastAsia="Times New Roman" w:hAnsi="Times New Roman" w:cs="Times New Roman"/>
          <w:sz w:val="24"/>
          <w:szCs w:val="24"/>
        </w:rPr>
        <w:t>13% de la población, en Chocó al 30</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35%, y</w:t>
      </w:r>
      <w:r w:rsidR="00FA34E8" w:rsidRPr="00236F0D">
        <w:rPr>
          <w:rFonts w:ascii="Times New Roman" w:eastAsia="Times New Roman" w:hAnsi="Times New Roman" w:cs="Times New Roman"/>
          <w:sz w:val="24"/>
          <w:szCs w:val="24"/>
        </w:rPr>
        <w:t xml:space="preserve"> en</w:t>
      </w:r>
      <w:r w:rsidRPr="00236F0D">
        <w:rPr>
          <w:rFonts w:ascii="Times New Roman" w:eastAsia="Times New Roman" w:hAnsi="Times New Roman" w:cs="Times New Roman"/>
          <w:sz w:val="24"/>
          <w:szCs w:val="24"/>
        </w:rPr>
        <w:t xml:space="preserve"> Vaupés al 58</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27% [1]</w:t>
      </w:r>
      <w:r w:rsidR="00FA34E8"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w:t>
      </w:r>
    </w:p>
    <w:p w14:paraId="049BEB91" w14:textId="039DC928"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Es necesario precisar, que la población campesina </w:t>
      </w:r>
      <w:r w:rsidR="00597BDD" w:rsidRPr="00236F0D">
        <w:rPr>
          <w:rFonts w:ascii="Times New Roman" w:eastAsia="Times New Roman" w:hAnsi="Times New Roman" w:cs="Times New Roman"/>
          <w:sz w:val="24"/>
          <w:szCs w:val="24"/>
        </w:rPr>
        <w:t xml:space="preserve">está </w:t>
      </w:r>
      <w:r w:rsidRPr="00236F0D">
        <w:rPr>
          <w:rFonts w:ascii="Times New Roman" w:eastAsia="Times New Roman" w:hAnsi="Times New Roman" w:cs="Times New Roman"/>
          <w:sz w:val="24"/>
          <w:szCs w:val="24"/>
        </w:rPr>
        <w:t>inmersa tanto en la población de centros poblados rurales como en el área rural dispersa, representando la mayoría de dicha población</w:t>
      </w:r>
      <w:r w:rsidR="00FA34E8" w:rsidRPr="00236F0D">
        <w:rPr>
          <w:rFonts w:ascii="Times New Roman" w:eastAsia="Times New Roman" w:hAnsi="Times New Roman" w:cs="Times New Roman"/>
          <w:sz w:val="24"/>
          <w:szCs w:val="24"/>
        </w:rPr>
        <w:t>. A</w:t>
      </w:r>
      <w:r w:rsidRPr="00236F0D">
        <w:rPr>
          <w:rFonts w:ascii="Times New Roman" w:eastAsia="Times New Roman" w:hAnsi="Times New Roman" w:cs="Times New Roman"/>
          <w:sz w:val="24"/>
          <w:szCs w:val="24"/>
        </w:rPr>
        <w:t>l respecto, según la Encuesta Nacional de Calidad de Vida 2019 (ECV) [2], el 84</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8% de la población de centros poblados y rural dispersa se reconoce como campesina, así como el 84</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7% de los hogares. En cuanto a las NBI de esta población, el 35</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4% de los hogares campesinos tiene incidencia de pobreza multidimensional y el 65</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4% de los jefes de hogar campesino se perciben como pobres [2]</w:t>
      </w:r>
      <w:r w:rsidR="00FA34E8" w:rsidRPr="00236F0D">
        <w:rPr>
          <w:rFonts w:ascii="Times New Roman" w:eastAsia="Times New Roman" w:hAnsi="Times New Roman" w:cs="Times New Roman"/>
          <w:sz w:val="24"/>
          <w:szCs w:val="24"/>
        </w:rPr>
        <w:t>. E</w:t>
      </w:r>
      <w:r w:rsidRPr="00236F0D">
        <w:rPr>
          <w:rFonts w:ascii="Times New Roman" w:eastAsia="Times New Roman" w:hAnsi="Times New Roman" w:cs="Times New Roman"/>
          <w:sz w:val="24"/>
          <w:szCs w:val="24"/>
        </w:rPr>
        <w:t xml:space="preserve">s importante anotar que dicha información </w:t>
      </w:r>
      <w:r w:rsidR="00FA34E8" w:rsidRPr="00236F0D">
        <w:rPr>
          <w:rFonts w:ascii="Times New Roman" w:eastAsia="Times New Roman" w:hAnsi="Times New Roman" w:cs="Times New Roman"/>
          <w:sz w:val="24"/>
          <w:szCs w:val="24"/>
        </w:rPr>
        <w:t>se</w:t>
      </w:r>
      <w:r w:rsidRPr="00236F0D">
        <w:rPr>
          <w:rFonts w:ascii="Times New Roman" w:eastAsia="Times New Roman" w:hAnsi="Times New Roman" w:cs="Times New Roman"/>
          <w:sz w:val="24"/>
          <w:szCs w:val="24"/>
        </w:rPr>
        <w:t xml:space="preserve"> discrimina para los campesinos sólo a partir del año 2020, </w:t>
      </w:r>
      <w:r w:rsidR="00FA34E8" w:rsidRPr="00236F0D">
        <w:rPr>
          <w:rFonts w:ascii="Times New Roman" w:eastAsia="Times New Roman" w:hAnsi="Times New Roman" w:cs="Times New Roman"/>
          <w:sz w:val="24"/>
          <w:szCs w:val="24"/>
        </w:rPr>
        <w:t xml:space="preserve">y </w:t>
      </w:r>
      <w:r w:rsidRPr="00236F0D">
        <w:rPr>
          <w:rFonts w:ascii="Times New Roman" w:eastAsia="Times New Roman" w:hAnsi="Times New Roman" w:cs="Times New Roman"/>
          <w:sz w:val="24"/>
          <w:szCs w:val="24"/>
        </w:rPr>
        <w:t>no se tienen registros diferenciados de censos o encuestas de calidad de vida anteriores.</w:t>
      </w:r>
    </w:p>
    <w:p w14:paraId="6CA8CBCD" w14:textId="77777777" w:rsidR="005F28EE" w:rsidRPr="00236F0D" w:rsidRDefault="005F28EE">
      <w:pPr>
        <w:spacing w:after="0" w:line="360" w:lineRule="auto"/>
        <w:rPr>
          <w:rFonts w:ascii="Times New Roman" w:eastAsia="Times New Roman" w:hAnsi="Times New Roman" w:cs="Times New Roman"/>
          <w:sz w:val="24"/>
          <w:szCs w:val="24"/>
        </w:rPr>
      </w:pPr>
    </w:p>
    <w:tbl>
      <w:tblPr>
        <w:tblStyle w:val="ad"/>
        <w:tblW w:w="8828" w:type="dxa"/>
        <w:tblInd w:w="0" w:type="dxa"/>
        <w:shd w:val="clear" w:color="auto" w:fill="DEEAF6" w:themeFill="accent1" w:themeFillTint="33"/>
        <w:tblLayout w:type="fixed"/>
        <w:tblLook w:val="0400" w:firstRow="0" w:lastRow="0" w:firstColumn="0" w:lastColumn="0" w:noHBand="0" w:noVBand="1"/>
      </w:tblPr>
      <w:tblGrid>
        <w:gridCol w:w="8828"/>
      </w:tblGrid>
      <w:tr w:rsidR="005F28EE" w:rsidRPr="00236F0D" w14:paraId="058711B7" w14:textId="77777777" w:rsidTr="00D35DE7">
        <w:tc>
          <w:tcPr>
            <w:tcW w:w="8828" w:type="dxa"/>
            <w:shd w:val="clear" w:color="auto" w:fill="DEEAF6" w:themeFill="accent1" w:themeFillTint="33"/>
          </w:tcPr>
          <w:p w14:paraId="229F652B" w14:textId="0106A2D9" w:rsidR="005F28EE" w:rsidRPr="00236F0D" w:rsidRDefault="00C01E56">
            <w:pPr>
              <w:spacing w:line="360" w:lineRule="auto"/>
              <w:rPr>
                <w:rFonts w:ascii="Times New Roman" w:eastAsia="Times New Roman" w:hAnsi="Times New Roman" w:cs="Times New Roman"/>
                <w:b/>
                <w:sz w:val="24"/>
                <w:szCs w:val="24"/>
              </w:rPr>
            </w:pPr>
            <w:r w:rsidRPr="00236F0D">
              <w:rPr>
                <w:rFonts w:ascii="Times New Roman" w:eastAsia="Times New Roman" w:hAnsi="Times New Roman" w:cs="Times New Roman"/>
                <w:b/>
                <w:sz w:val="24"/>
                <w:szCs w:val="24"/>
              </w:rPr>
              <w:t xml:space="preserve">Caja 1. </w:t>
            </w:r>
            <w:r w:rsidRPr="00236F0D">
              <w:rPr>
                <w:rFonts w:ascii="Times New Roman" w:eastAsia="Times New Roman" w:hAnsi="Times New Roman" w:cs="Times New Roman"/>
                <w:b/>
                <w:sz w:val="24"/>
                <w:szCs w:val="24"/>
                <w:highlight w:val="green"/>
              </w:rPr>
              <w:t>Encuesta de calidad de vida</w:t>
            </w:r>
            <w:r w:rsidR="0055186D" w:rsidRPr="00236F0D">
              <w:rPr>
                <w:rFonts w:ascii="Times New Roman" w:eastAsia="Times New Roman" w:hAnsi="Times New Roman" w:cs="Times New Roman"/>
                <w:b/>
                <w:sz w:val="24"/>
                <w:szCs w:val="24"/>
              </w:rPr>
              <w:fldChar w:fldCharType="begin"/>
            </w:r>
            <w:r w:rsidR="0055186D" w:rsidRPr="00236F0D">
              <w:instrText xml:space="preserve"> XE "</w:instrText>
            </w:r>
            <w:r w:rsidR="0055186D" w:rsidRPr="00236F0D">
              <w:rPr>
                <w:rFonts w:ascii="Times New Roman" w:eastAsia="Times New Roman" w:hAnsi="Times New Roman" w:cs="Times New Roman"/>
                <w:sz w:val="24"/>
                <w:szCs w:val="24"/>
              </w:rPr>
              <w:instrText>Encuesta de calidad de vida</w:instrText>
            </w:r>
            <w:r w:rsidR="0055186D" w:rsidRPr="00236F0D">
              <w:instrText xml:space="preserve">" </w:instrText>
            </w:r>
            <w:r w:rsidR="0055186D" w:rsidRPr="00236F0D">
              <w:rPr>
                <w:rFonts w:ascii="Times New Roman" w:eastAsia="Times New Roman" w:hAnsi="Times New Roman" w:cs="Times New Roman"/>
                <w:b/>
                <w:sz w:val="24"/>
                <w:szCs w:val="24"/>
              </w:rPr>
              <w:fldChar w:fldCharType="end"/>
            </w:r>
            <w:r w:rsidRPr="00236F0D">
              <w:rPr>
                <w:rFonts w:ascii="Times New Roman" w:eastAsia="Times New Roman" w:hAnsi="Times New Roman" w:cs="Times New Roman"/>
                <w:b/>
                <w:sz w:val="24"/>
                <w:szCs w:val="24"/>
              </w:rPr>
              <w:t xml:space="preserve"> (ECV)</w:t>
            </w:r>
          </w:p>
          <w:p w14:paraId="57F8F976" w14:textId="77777777" w:rsidR="005F28EE" w:rsidRPr="00236F0D" w:rsidRDefault="00C01E56" w:rsidP="00FA34E8">
            <w:pPr>
              <w:spacing w:line="360" w:lineRule="auto"/>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lastRenderedPageBreak/>
              <w:t>La ECV es una operación estadística que el Departamento Administrativo Nacional de Estadística (DANE) realiza con el objeto de recoger información sobre diferentes aspectos y dimensiones del bienestar y las condiciones de vida de los hogares, incluyendo temas como el acceso a bienes y servicios públicos, privados o comunales, salud, educación, atención integral de niños y niñas menores de 5 años, entre otros. La consideración de estos aspectos hace posible realizar posteriores análisis a los factores que explican los diferentes niveles de vida existentes en la sociedad. La ECV es, además, la fuente de información del cálculo del Índice de Pobreza Multidimensional (IPM) [3].</w:t>
            </w:r>
          </w:p>
        </w:tc>
      </w:tr>
    </w:tbl>
    <w:p w14:paraId="29BF57E6" w14:textId="77777777" w:rsidR="00A54648" w:rsidRPr="00236F0D" w:rsidRDefault="00A54648">
      <w:pPr>
        <w:spacing w:after="0" w:line="360" w:lineRule="auto"/>
        <w:ind w:firstLine="708"/>
        <w:rPr>
          <w:rFonts w:ascii="Times New Roman" w:eastAsia="Times New Roman" w:hAnsi="Times New Roman" w:cs="Times New Roman"/>
          <w:sz w:val="24"/>
          <w:szCs w:val="24"/>
        </w:rPr>
      </w:pPr>
      <w:bookmarkStart w:id="3" w:name="_heading=h.30j0zll" w:colFirst="0" w:colLast="0"/>
      <w:bookmarkEnd w:id="3"/>
    </w:p>
    <w:p w14:paraId="2C9BD1CC" w14:textId="6FD39D84"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Los índices de pobreza multidimensional</w:t>
      </w:r>
      <w:r w:rsidR="0055186D" w:rsidRPr="00236F0D">
        <w:rPr>
          <w:rFonts w:ascii="Times New Roman" w:eastAsia="Times New Roman" w:hAnsi="Times New Roman" w:cs="Times New Roman"/>
          <w:sz w:val="24"/>
          <w:szCs w:val="24"/>
        </w:rPr>
        <w:fldChar w:fldCharType="begin"/>
      </w:r>
      <w:r w:rsidR="0055186D" w:rsidRPr="00236F0D">
        <w:instrText xml:space="preserve"> XE "</w:instrText>
      </w:r>
      <w:r w:rsidR="0055186D" w:rsidRPr="00236F0D">
        <w:rPr>
          <w:rFonts w:ascii="Times New Roman" w:eastAsia="Times New Roman" w:hAnsi="Times New Roman" w:cs="Times New Roman"/>
          <w:sz w:val="24"/>
          <w:szCs w:val="24"/>
        </w:rPr>
        <w:instrText>Índices de pobreza multidimensional</w:instrText>
      </w:r>
      <w:r w:rsidR="0055186D" w:rsidRPr="00236F0D">
        <w:instrText xml:space="preserve">" </w:instrText>
      </w:r>
      <w:r w:rsidR="0055186D" w:rsidRPr="00236F0D">
        <w:rPr>
          <w:rFonts w:ascii="Times New Roman" w:eastAsia="Times New Roman" w:hAnsi="Times New Roman" w:cs="Times New Roman"/>
          <w:sz w:val="24"/>
          <w:szCs w:val="24"/>
        </w:rPr>
        <w:fldChar w:fldCharType="end"/>
      </w:r>
      <w:r w:rsidRPr="00236F0D">
        <w:rPr>
          <w:rFonts w:ascii="Times New Roman" w:eastAsia="Times New Roman" w:hAnsi="Times New Roman" w:cs="Times New Roman"/>
          <w:sz w:val="24"/>
          <w:szCs w:val="24"/>
        </w:rPr>
        <w:t xml:space="preserve"> de los hogares campesinos encontrados por el DANE [2] como analfabetismo 18%</w:t>
      </w:r>
      <w:r w:rsidR="00F55689"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bajo logro educativo 70</w:t>
      </w:r>
      <w:r w:rsidR="00F55689"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4%</w:t>
      </w:r>
      <w:r w:rsidR="00F55689"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desempleo de larga duración 11</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5%</w:t>
      </w:r>
      <w:r w:rsidR="00F55689"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trabajo informal 86</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7%</w:t>
      </w:r>
      <w:r w:rsidR="00F55689" w:rsidRPr="00236F0D">
        <w:rPr>
          <w:rFonts w:ascii="Times New Roman" w:eastAsia="Times New Roman" w:hAnsi="Times New Roman" w:cs="Times New Roman"/>
          <w:sz w:val="24"/>
          <w:szCs w:val="24"/>
        </w:rPr>
        <w:t>, y</w:t>
      </w:r>
      <w:r w:rsidRPr="00236F0D">
        <w:rPr>
          <w:rFonts w:ascii="Times New Roman" w:eastAsia="Times New Roman" w:hAnsi="Times New Roman" w:cs="Times New Roman"/>
          <w:sz w:val="24"/>
          <w:szCs w:val="24"/>
        </w:rPr>
        <w:t xml:space="preserve"> hacinamiento crítico 8</w:t>
      </w:r>
      <w:r w:rsidR="004F64D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9% develan la existencia de condiciones de vulnerabilidad y de vulneración de los campesinos en Colombia. </w:t>
      </w:r>
      <w:r w:rsidR="003F52B9" w:rsidRPr="00236F0D">
        <w:rPr>
          <w:rFonts w:ascii="Times New Roman" w:hAnsi="Times New Roman" w:cs="Times New Roman"/>
          <w:sz w:val="24"/>
          <w:szCs w:val="24"/>
        </w:rPr>
        <w:t>Los datos confirman que los campesinos en Colombia son una población poco abordada desde la mirada de la gestión del riesgo de desastres, siendo un grupo social que ocupa sectores rurales que los hacen vulnerables a mayores consecuencias en el momento de la ocurrencia de un desastre. Este desconocimiento hace que esta población pueda ser excluida y marginada cuando se realizan las políticas públicas</w:t>
      </w:r>
      <w:r w:rsidRPr="00236F0D">
        <w:rPr>
          <w:rFonts w:ascii="Times New Roman" w:eastAsia="Times New Roman" w:hAnsi="Times New Roman" w:cs="Times New Roman"/>
          <w:sz w:val="24"/>
          <w:szCs w:val="24"/>
        </w:rPr>
        <w:t xml:space="preserve"> [4]</w:t>
      </w:r>
      <w:r w:rsidR="00F55689" w:rsidRPr="00236F0D">
        <w:rPr>
          <w:rFonts w:ascii="Times New Roman" w:eastAsia="Times New Roman" w:hAnsi="Times New Roman" w:cs="Times New Roman"/>
          <w:sz w:val="24"/>
          <w:szCs w:val="24"/>
        </w:rPr>
        <w:t xml:space="preserve"> (v</w:t>
      </w:r>
      <w:r w:rsidRPr="00236F0D">
        <w:rPr>
          <w:rFonts w:ascii="Times New Roman" w:eastAsia="Times New Roman" w:hAnsi="Times New Roman" w:cs="Times New Roman"/>
          <w:sz w:val="24"/>
          <w:szCs w:val="24"/>
        </w:rPr>
        <w:t xml:space="preserve">er </w:t>
      </w:r>
      <w:r w:rsidRPr="00E914DA">
        <w:rPr>
          <w:rFonts w:ascii="Times New Roman" w:eastAsia="Times New Roman" w:hAnsi="Times New Roman" w:cs="Times New Roman"/>
          <w:b/>
          <w:bCs/>
          <w:sz w:val="24"/>
          <w:szCs w:val="24"/>
        </w:rPr>
        <w:t>Fig</w:t>
      </w:r>
      <w:r w:rsidR="00D35DE7" w:rsidRPr="00E914DA">
        <w:rPr>
          <w:rFonts w:ascii="Times New Roman" w:eastAsia="Times New Roman" w:hAnsi="Times New Roman" w:cs="Times New Roman"/>
          <w:b/>
          <w:bCs/>
          <w:sz w:val="24"/>
          <w:szCs w:val="24"/>
        </w:rPr>
        <w:t>. 1</w:t>
      </w:r>
      <w:r w:rsidR="00F55689" w:rsidRPr="00236F0D">
        <w:rPr>
          <w:rFonts w:ascii="Times New Roman" w:eastAsia="Times New Roman" w:hAnsi="Times New Roman" w:cs="Times New Roman"/>
          <w:sz w:val="24"/>
          <w:szCs w:val="24"/>
        </w:rPr>
        <w:t>).</w:t>
      </w:r>
    </w:p>
    <w:p w14:paraId="70CC3E45" w14:textId="77777777" w:rsidR="005F28EE" w:rsidRPr="00236F0D" w:rsidRDefault="00C01E56">
      <w:pPr>
        <w:rPr>
          <w:rFonts w:ascii="Times New Roman" w:eastAsia="Times New Roman" w:hAnsi="Times New Roman" w:cs="Times New Roman"/>
          <w:sz w:val="24"/>
          <w:szCs w:val="24"/>
        </w:rPr>
      </w:pPr>
      <w:r w:rsidRPr="00236F0D">
        <w:br w:type="page"/>
      </w:r>
    </w:p>
    <w:p w14:paraId="065389BF" w14:textId="18B07EA1" w:rsidR="005F28EE" w:rsidRPr="00236F0D" w:rsidRDefault="00685C93" w:rsidP="00685C93">
      <w:pPr>
        <w:pBdr>
          <w:top w:val="nil"/>
          <w:left w:val="nil"/>
          <w:bottom w:val="nil"/>
          <w:right w:val="nil"/>
          <w:between w:val="nil"/>
        </w:pBdr>
        <w:spacing w:after="200" w:line="240" w:lineRule="auto"/>
        <w:rPr>
          <w:rFonts w:ascii="Times New Roman" w:eastAsia="Times New Roman" w:hAnsi="Times New Roman" w:cs="Times New Roman"/>
          <w:sz w:val="24"/>
        </w:rPr>
      </w:pPr>
      <w:bookmarkStart w:id="4" w:name="_heading=h.5y8t5oonp69i" w:colFirst="0" w:colLast="0"/>
      <w:bookmarkEnd w:id="4"/>
      <w:r w:rsidRPr="00236F0D">
        <w:rPr>
          <w:rFonts w:ascii="Times New Roman" w:eastAsia="Times New Roman" w:hAnsi="Times New Roman" w:cs="Times New Roman"/>
          <w:b/>
          <w:noProof/>
          <w:sz w:val="28"/>
          <w:szCs w:val="24"/>
        </w:rPr>
        <w:lastRenderedPageBreak/>
        <w:drawing>
          <wp:anchor distT="0" distB="0" distL="114300" distR="114300" simplePos="0" relativeHeight="251661312" behindDoc="1" locked="0" layoutInCell="1" allowOverlap="1" wp14:anchorId="29AF1E69" wp14:editId="05ABE852">
            <wp:simplePos x="0" y="0"/>
            <wp:positionH relativeFrom="margin">
              <wp:align>center</wp:align>
            </wp:positionH>
            <wp:positionV relativeFrom="margin">
              <wp:align>top</wp:align>
            </wp:positionV>
            <wp:extent cx="3303270" cy="74676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3270" cy="7467600"/>
                    </a:xfrm>
                    <a:prstGeom prst="rect">
                      <a:avLst/>
                    </a:prstGeom>
                  </pic:spPr>
                </pic:pic>
              </a:graphicData>
            </a:graphic>
            <wp14:sizeRelV relativeFrom="margin">
              <wp14:pctHeight>0</wp14:pctHeight>
            </wp14:sizeRelV>
          </wp:anchor>
        </w:drawing>
      </w:r>
      <w:bookmarkStart w:id="5" w:name="_heading=h.ubxwsmz7gqnv" w:colFirst="0" w:colLast="0"/>
      <w:bookmarkEnd w:id="5"/>
      <w:r w:rsidR="00C01E56" w:rsidRPr="00236F0D">
        <w:rPr>
          <w:rFonts w:ascii="Times New Roman" w:eastAsia="Times New Roman" w:hAnsi="Times New Roman" w:cs="Times New Roman"/>
          <w:b/>
          <w:sz w:val="24"/>
        </w:rPr>
        <w:t>Figura 1.</w:t>
      </w:r>
      <w:r w:rsidR="00F55689" w:rsidRPr="00236F0D">
        <w:rPr>
          <w:rFonts w:ascii="Times New Roman" w:eastAsia="Times New Roman" w:hAnsi="Times New Roman" w:cs="Times New Roman"/>
          <w:b/>
          <w:sz w:val="24"/>
        </w:rPr>
        <w:t xml:space="preserve"> </w:t>
      </w:r>
      <w:r w:rsidR="00C01E56" w:rsidRPr="00236F0D">
        <w:rPr>
          <w:rFonts w:ascii="Times New Roman" w:eastAsia="Times New Roman" w:hAnsi="Times New Roman" w:cs="Times New Roman"/>
          <w:sz w:val="24"/>
        </w:rPr>
        <w:t xml:space="preserve">Algunos datos sobre los campesinos en Colombia. Fuente: Censo Nacional de Población y Vivienda, 2018 [1] y Encuesta Nacional de Calidad de </w:t>
      </w:r>
      <w:r w:rsidR="00773E17" w:rsidRPr="00236F0D">
        <w:rPr>
          <w:rFonts w:ascii="Times New Roman" w:eastAsia="Times New Roman" w:hAnsi="Times New Roman" w:cs="Times New Roman"/>
          <w:sz w:val="24"/>
        </w:rPr>
        <w:t>V</w:t>
      </w:r>
      <w:r w:rsidR="00C01E56" w:rsidRPr="00236F0D">
        <w:rPr>
          <w:rFonts w:ascii="Times New Roman" w:eastAsia="Times New Roman" w:hAnsi="Times New Roman" w:cs="Times New Roman"/>
          <w:sz w:val="24"/>
        </w:rPr>
        <w:t>ida</w:t>
      </w:r>
      <w:r w:rsidR="00597BDD" w:rsidRPr="00236F0D">
        <w:rPr>
          <w:rFonts w:ascii="Times New Roman" w:eastAsia="Times New Roman" w:hAnsi="Times New Roman" w:cs="Times New Roman"/>
          <w:sz w:val="24"/>
        </w:rPr>
        <w:t xml:space="preserve"> de</w:t>
      </w:r>
      <w:r w:rsidR="00C01E56" w:rsidRPr="00236F0D">
        <w:rPr>
          <w:rFonts w:ascii="Times New Roman" w:eastAsia="Times New Roman" w:hAnsi="Times New Roman" w:cs="Times New Roman"/>
          <w:sz w:val="24"/>
        </w:rPr>
        <w:t xml:space="preserve"> 2019 [2]. Elaboración propia utilizando la APP </w:t>
      </w:r>
      <w:proofErr w:type="spellStart"/>
      <w:r w:rsidR="00C01E56" w:rsidRPr="00236F0D">
        <w:rPr>
          <w:rFonts w:ascii="Times New Roman" w:eastAsia="Times New Roman" w:hAnsi="Times New Roman" w:cs="Times New Roman"/>
          <w:sz w:val="24"/>
        </w:rPr>
        <w:t>Canva</w:t>
      </w:r>
      <w:proofErr w:type="spellEnd"/>
      <w:r w:rsidR="00C01E56" w:rsidRPr="00236F0D">
        <w:rPr>
          <w:rFonts w:ascii="Times New Roman" w:eastAsia="Times New Roman" w:hAnsi="Times New Roman" w:cs="Times New Roman"/>
          <w:sz w:val="24"/>
        </w:rPr>
        <w:t>.</w:t>
      </w:r>
    </w:p>
    <w:p w14:paraId="4DD807E7" w14:textId="77777777" w:rsidR="005F28EE" w:rsidRPr="00236F0D" w:rsidRDefault="005F28EE" w:rsidP="00E914DA">
      <w:pPr>
        <w:spacing w:after="0" w:line="360" w:lineRule="auto"/>
        <w:ind w:firstLine="708"/>
        <w:jc w:val="both"/>
        <w:rPr>
          <w:rFonts w:ascii="Times New Roman" w:eastAsia="Times New Roman" w:hAnsi="Times New Roman" w:cs="Times New Roman"/>
          <w:sz w:val="24"/>
          <w:szCs w:val="24"/>
        </w:rPr>
      </w:pPr>
    </w:p>
    <w:p w14:paraId="73B40680" w14:textId="6FE97211"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Se reconoce que la situación de </w:t>
      </w:r>
      <w:r w:rsidRPr="00DC5C13">
        <w:rPr>
          <w:rFonts w:ascii="Times New Roman" w:eastAsia="Times New Roman" w:hAnsi="Times New Roman" w:cs="Times New Roman"/>
          <w:sz w:val="24"/>
          <w:szCs w:val="24"/>
          <w:highlight w:val="green"/>
        </w:rPr>
        <w:t>vulnerabilidad</w:t>
      </w:r>
      <w:r w:rsidR="0055186D" w:rsidRPr="00236F0D">
        <w:rPr>
          <w:rFonts w:ascii="Times New Roman" w:eastAsia="Times New Roman" w:hAnsi="Times New Roman" w:cs="Times New Roman"/>
          <w:sz w:val="24"/>
          <w:szCs w:val="24"/>
        </w:rPr>
        <w:fldChar w:fldCharType="begin"/>
      </w:r>
      <w:r w:rsidR="0055186D" w:rsidRPr="00236F0D">
        <w:instrText xml:space="preserve"> XE "</w:instrText>
      </w:r>
      <w:r w:rsidR="0055186D" w:rsidRPr="00236F0D">
        <w:rPr>
          <w:rFonts w:ascii="Times New Roman" w:eastAsia="Times New Roman" w:hAnsi="Times New Roman" w:cs="Times New Roman"/>
          <w:sz w:val="24"/>
          <w:szCs w:val="24"/>
        </w:rPr>
        <w:instrText>Vulnerabilidad:</w:instrText>
      </w:r>
      <w:r w:rsidR="0055186D" w:rsidRPr="00236F0D">
        <w:rPr>
          <w:lang w:val="es-MX"/>
        </w:rPr>
        <w:instrText>de campesinos</w:instrText>
      </w:r>
      <w:r w:rsidR="0055186D" w:rsidRPr="00236F0D">
        <w:instrText xml:space="preserve">" </w:instrText>
      </w:r>
      <w:r w:rsidR="0055186D" w:rsidRPr="00236F0D">
        <w:rPr>
          <w:rFonts w:ascii="Times New Roman" w:eastAsia="Times New Roman" w:hAnsi="Times New Roman" w:cs="Times New Roman"/>
          <w:sz w:val="24"/>
          <w:szCs w:val="24"/>
        </w:rPr>
        <w:fldChar w:fldCharType="end"/>
      </w:r>
      <w:r w:rsidRPr="00236F0D">
        <w:rPr>
          <w:rFonts w:ascii="Times New Roman" w:eastAsia="Times New Roman" w:hAnsi="Times New Roman" w:cs="Times New Roman"/>
          <w:sz w:val="24"/>
          <w:szCs w:val="24"/>
        </w:rPr>
        <w:t xml:space="preserve"> y exclusión de los campesinos ha pasado desapercibida para el resto de la sociedad, lo que los sitúa en unas condiciones de mayor debilidad y fragilid</w:t>
      </w:r>
      <w:r w:rsidR="000407E1" w:rsidRPr="00236F0D">
        <w:rPr>
          <w:rFonts w:ascii="Times New Roman" w:eastAsia="Times New Roman" w:hAnsi="Times New Roman" w:cs="Times New Roman"/>
          <w:sz w:val="24"/>
          <w:szCs w:val="24"/>
        </w:rPr>
        <w:t>ad que al resto de la población</w:t>
      </w:r>
      <w:r w:rsidR="009145F9" w:rsidRPr="00236F0D">
        <w:rPr>
          <w:rFonts w:ascii="Times New Roman" w:eastAsia="Times New Roman" w:hAnsi="Times New Roman" w:cs="Times New Roman"/>
          <w:sz w:val="24"/>
          <w:szCs w:val="24"/>
        </w:rPr>
        <w:t xml:space="preserve"> [4]</w:t>
      </w:r>
      <w:r w:rsidR="000407E1" w:rsidRPr="00236F0D">
        <w:rPr>
          <w:rFonts w:ascii="Times New Roman" w:eastAsia="Times New Roman" w:hAnsi="Times New Roman" w:cs="Times New Roman"/>
          <w:sz w:val="24"/>
          <w:szCs w:val="24"/>
        </w:rPr>
        <w:t>.</w:t>
      </w:r>
      <w:r w:rsidR="00F55689"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A la precariedad en las condiciones de vida de los campesinos identificadas por el DANE y reconocidas por los mismos campesinos en la ECV 2019 [2], se suma la existencia de constantes amenazas y riesgos de desastres socio</w:t>
      </w:r>
      <w:r w:rsidR="006A19C0"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naturales</w:t>
      </w:r>
      <w:r w:rsidR="00236F0D" w:rsidRPr="00236F0D">
        <w:rPr>
          <w:rFonts w:ascii="Times New Roman" w:eastAsia="Times New Roman" w:hAnsi="Times New Roman" w:cs="Times New Roman"/>
          <w:sz w:val="24"/>
          <w:szCs w:val="24"/>
        </w:rPr>
        <w:t xml:space="preserve"> en el territorio</w:t>
      </w:r>
      <w:r w:rsidRPr="00236F0D">
        <w:rPr>
          <w:rFonts w:ascii="Times New Roman" w:eastAsia="Times New Roman" w:hAnsi="Times New Roman" w:cs="Times New Roman"/>
          <w:sz w:val="24"/>
          <w:szCs w:val="24"/>
        </w:rPr>
        <w:t xml:space="preserve">, tales como </w:t>
      </w:r>
      <w:r w:rsidR="006A19C0" w:rsidRPr="00236F0D">
        <w:rPr>
          <w:rFonts w:ascii="Times New Roman" w:eastAsia="Times New Roman" w:hAnsi="Times New Roman" w:cs="Times New Roman"/>
          <w:sz w:val="24"/>
          <w:szCs w:val="24"/>
        </w:rPr>
        <w:t>movimientos</w:t>
      </w:r>
      <w:r w:rsidRPr="00236F0D">
        <w:rPr>
          <w:rFonts w:ascii="Times New Roman" w:eastAsia="Times New Roman" w:hAnsi="Times New Roman" w:cs="Times New Roman"/>
          <w:sz w:val="24"/>
          <w:szCs w:val="24"/>
        </w:rPr>
        <w:t xml:space="preserve"> en masa, inundaciones, avenidas torrenciales, </w:t>
      </w:r>
      <w:r w:rsidR="006A19C0" w:rsidRPr="00236F0D">
        <w:rPr>
          <w:rFonts w:ascii="Times New Roman" w:eastAsia="Times New Roman" w:hAnsi="Times New Roman" w:cs="Times New Roman"/>
          <w:sz w:val="24"/>
          <w:szCs w:val="24"/>
        </w:rPr>
        <w:t xml:space="preserve">e </w:t>
      </w:r>
      <w:r w:rsidRPr="00236F0D">
        <w:rPr>
          <w:rFonts w:ascii="Times New Roman" w:eastAsia="Times New Roman" w:hAnsi="Times New Roman" w:cs="Times New Roman"/>
          <w:sz w:val="24"/>
          <w:szCs w:val="24"/>
        </w:rPr>
        <w:t>incendios forestales</w:t>
      </w:r>
      <w:r w:rsidR="007B1C52" w:rsidRPr="00236F0D">
        <w:rPr>
          <w:rFonts w:ascii="Times New Roman" w:eastAsia="Times New Roman" w:hAnsi="Times New Roman" w:cs="Times New Roman"/>
          <w:sz w:val="24"/>
          <w:szCs w:val="24"/>
        </w:rPr>
        <w:t xml:space="preserve"> [5</w:t>
      </w:r>
      <w:r w:rsidR="004A6425" w:rsidRPr="00236F0D">
        <w:rPr>
          <w:rFonts w:ascii="Times New Roman" w:eastAsia="Times New Roman" w:hAnsi="Times New Roman" w:cs="Times New Roman"/>
          <w:sz w:val="24"/>
          <w:szCs w:val="24"/>
        </w:rPr>
        <w:t>,</w:t>
      </w:r>
      <w:r w:rsidR="00A54648" w:rsidRPr="00236F0D">
        <w:rPr>
          <w:rFonts w:ascii="Times New Roman" w:eastAsia="Times New Roman" w:hAnsi="Times New Roman" w:cs="Times New Roman"/>
          <w:sz w:val="24"/>
          <w:szCs w:val="24"/>
        </w:rPr>
        <w:t>6</w:t>
      </w:r>
      <w:r w:rsidR="007B1C52" w:rsidRPr="00236F0D">
        <w:rPr>
          <w:rFonts w:ascii="Times New Roman" w:eastAsia="Times New Roman" w:hAnsi="Times New Roman" w:cs="Times New Roman"/>
          <w:sz w:val="24"/>
          <w:szCs w:val="24"/>
        </w:rPr>
        <w:t>]</w:t>
      </w:r>
      <w:r w:rsidR="006A19C0"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 xml:space="preserve">que eventualmente agravan su situación de precariedad tornando indigna su vida </w:t>
      </w:r>
      <w:r w:rsidR="009145F9" w:rsidRPr="00236F0D">
        <w:rPr>
          <w:rFonts w:ascii="Times New Roman" w:eastAsia="Times New Roman" w:hAnsi="Times New Roman" w:cs="Times New Roman"/>
          <w:sz w:val="24"/>
          <w:szCs w:val="24"/>
        </w:rPr>
        <w:t>[4]</w:t>
      </w:r>
      <w:r w:rsidR="006A19C0" w:rsidRPr="00236F0D">
        <w:rPr>
          <w:rFonts w:ascii="Times New Roman" w:eastAsia="Times New Roman" w:hAnsi="Times New Roman" w:cs="Times New Roman"/>
          <w:sz w:val="24"/>
          <w:szCs w:val="24"/>
        </w:rPr>
        <w:t>.</w:t>
      </w:r>
    </w:p>
    <w:p w14:paraId="2BCC3F4D" w14:textId="77777777" w:rsidR="00D35DE7" w:rsidRPr="00236F0D" w:rsidRDefault="00D35DE7">
      <w:pPr>
        <w:spacing w:after="0" w:line="360" w:lineRule="auto"/>
        <w:ind w:firstLine="708"/>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8828"/>
      </w:tblGrid>
      <w:tr w:rsidR="00D35DE7" w:rsidRPr="00236F0D" w14:paraId="653AB58D" w14:textId="77777777" w:rsidTr="00D35DE7">
        <w:tc>
          <w:tcPr>
            <w:tcW w:w="8828" w:type="dxa"/>
            <w:tcBorders>
              <w:top w:val="nil"/>
              <w:left w:val="nil"/>
              <w:bottom w:val="nil"/>
              <w:right w:val="nil"/>
            </w:tcBorders>
            <w:shd w:val="clear" w:color="auto" w:fill="DEEAF6" w:themeFill="accent1" w:themeFillTint="33"/>
          </w:tcPr>
          <w:p w14:paraId="3EFA172E" w14:textId="7255802F" w:rsidR="00D35DE7" w:rsidRPr="00236F0D" w:rsidRDefault="00D35DE7" w:rsidP="00D35DE7">
            <w:pPr>
              <w:ind w:left="720" w:hanging="720"/>
              <w:rPr>
                <w:rFonts w:ascii="Times New Roman" w:eastAsia="Times New Roman" w:hAnsi="Times New Roman" w:cs="Times New Roman"/>
                <w:b/>
                <w:sz w:val="24"/>
                <w:szCs w:val="24"/>
              </w:rPr>
            </w:pPr>
            <w:r w:rsidRPr="00236F0D">
              <w:rPr>
                <w:rFonts w:ascii="Times New Roman" w:eastAsia="Times New Roman" w:hAnsi="Times New Roman" w:cs="Times New Roman"/>
                <w:b/>
                <w:sz w:val="24"/>
                <w:szCs w:val="24"/>
              </w:rPr>
              <w:t xml:space="preserve">Caja 2. </w:t>
            </w:r>
            <w:r w:rsidRPr="00236F0D">
              <w:rPr>
                <w:rFonts w:ascii="Times New Roman" w:eastAsia="Times New Roman" w:hAnsi="Times New Roman" w:cs="Times New Roman"/>
                <w:b/>
                <w:sz w:val="24"/>
                <w:szCs w:val="24"/>
                <w:highlight w:val="green"/>
              </w:rPr>
              <w:t>Derecho a una vida digna</w:t>
            </w:r>
            <w:r w:rsidR="00236F0D" w:rsidRPr="00236F0D">
              <w:rPr>
                <w:rFonts w:ascii="Times New Roman" w:eastAsia="Times New Roman" w:hAnsi="Times New Roman" w:cs="Times New Roman"/>
                <w:b/>
                <w:sz w:val="24"/>
                <w:szCs w:val="24"/>
              </w:rPr>
              <w:fldChar w:fldCharType="begin"/>
            </w:r>
            <w:r w:rsidR="00236F0D" w:rsidRPr="00236F0D">
              <w:instrText xml:space="preserve"> XE "</w:instrText>
            </w:r>
            <w:r w:rsidR="00236F0D" w:rsidRPr="00236F0D">
              <w:rPr>
                <w:rFonts w:ascii="Times New Roman" w:eastAsia="Times New Roman" w:hAnsi="Times New Roman" w:cs="Times New Roman"/>
                <w:b/>
                <w:sz w:val="24"/>
                <w:szCs w:val="24"/>
              </w:rPr>
              <w:instrText>Vida digna:</w:instrText>
            </w:r>
            <w:r w:rsidR="00236F0D" w:rsidRPr="00236F0D">
              <w:instrText xml:space="preserve">Derecho a una" </w:instrText>
            </w:r>
            <w:r w:rsidR="00236F0D" w:rsidRPr="00236F0D">
              <w:rPr>
                <w:rFonts w:ascii="Times New Roman" w:eastAsia="Times New Roman" w:hAnsi="Times New Roman" w:cs="Times New Roman"/>
                <w:b/>
                <w:sz w:val="24"/>
                <w:szCs w:val="24"/>
              </w:rPr>
              <w:fldChar w:fldCharType="end"/>
            </w:r>
            <w:r w:rsidRPr="00236F0D">
              <w:rPr>
                <w:rFonts w:ascii="Times New Roman" w:eastAsia="Times New Roman" w:hAnsi="Times New Roman" w:cs="Times New Roman"/>
                <w:b/>
                <w:sz w:val="24"/>
                <w:szCs w:val="24"/>
              </w:rPr>
              <w:t xml:space="preserve"> de los campesinos en Colombia desde una noción aspiracional</w:t>
            </w:r>
          </w:p>
          <w:p w14:paraId="189FAACC" w14:textId="77777777" w:rsidR="00D35DE7" w:rsidRPr="00236F0D" w:rsidRDefault="00D35DE7" w:rsidP="00D35DE7">
            <w:pPr>
              <w:ind w:left="720" w:hanging="720"/>
              <w:rPr>
                <w:rFonts w:ascii="Times New Roman" w:eastAsia="Times New Roman" w:hAnsi="Times New Roman" w:cs="Times New Roman"/>
                <w:b/>
                <w:sz w:val="24"/>
                <w:szCs w:val="24"/>
              </w:rPr>
            </w:pPr>
          </w:p>
          <w:p w14:paraId="1B580F10" w14:textId="77777777" w:rsidR="00D35DE7" w:rsidRPr="00236F0D" w:rsidRDefault="00D35DE7" w:rsidP="00D35DE7">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dignidad de la vida es un concepto amplio que incluye elementos de dignidad humana como no sufrir tratos crueles o degradantes, de calidad de vida como tener acceso a una vivienda o al agua potable, y elementos aspiracionales propios de la capacidad de los seres humanos de soñar con un mundo mejor.</w:t>
            </w:r>
          </w:p>
          <w:p w14:paraId="23864225" w14:textId="38242FE6" w:rsidR="00236F0D" w:rsidRPr="00236F0D" w:rsidRDefault="00D35DE7" w:rsidP="00D35DE7">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noción aspiracional de vida digna para los campesinos tiene cuatro elementos</w:t>
            </w:r>
            <w:r w:rsidR="00236F0D" w:rsidRPr="00236F0D">
              <w:rPr>
                <w:rFonts w:ascii="Times New Roman" w:eastAsia="Times New Roman" w:hAnsi="Times New Roman" w:cs="Times New Roman"/>
                <w:sz w:val="24"/>
                <w:szCs w:val="24"/>
              </w:rPr>
              <w:t xml:space="preserve"> [4]</w:t>
            </w:r>
            <w:r w:rsidRPr="00236F0D">
              <w:rPr>
                <w:rFonts w:ascii="Times New Roman" w:eastAsia="Times New Roman" w:hAnsi="Times New Roman" w:cs="Times New Roman"/>
                <w:sz w:val="24"/>
                <w:szCs w:val="24"/>
              </w:rPr>
              <w:t xml:space="preserve">: </w:t>
            </w:r>
          </w:p>
          <w:p w14:paraId="4660B1F1" w14:textId="597E1E47" w:rsidR="00236F0D" w:rsidRPr="00236F0D" w:rsidRDefault="00236F0D" w:rsidP="00236F0D">
            <w:pPr>
              <w:pStyle w:val="Prrafodelista"/>
              <w:numPr>
                <w:ilvl w:val="0"/>
                <w:numId w:val="10"/>
              </w:num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w:t>
            </w:r>
            <w:r w:rsidR="00D35DE7" w:rsidRPr="00236F0D">
              <w:rPr>
                <w:rFonts w:ascii="Times New Roman" w:eastAsia="Times New Roman" w:hAnsi="Times New Roman" w:cs="Times New Roman"/>
                <w:sz w:val="24"/>
                <w:szCs w:val="24"/>
              </w:rPr>
              <w:t>a aspiración al reconocimiento político de los campesinos y campesinas, que implica la aceptación de la validez de la economía campesina como m</w:t>
            </w:r>
            <w:r w:rsidRPr="00236F0D">
              <w:rPr>
                <w:rFonts w:ascii="Times New Roman" w:eastAsia="Times New Roman" w:hAnsi="Times New Roman" w:cs="Times New Roman"/>
                <w:sz w:val="24"/>
                <w:szCs w:val="24"/>
              </w:rPr>
              <w:t>odelo alternativo de desarrollo.</w:t>
            </w:r>
            <w:r w:rsidR="00D35DE7" w:rsidRPr="00236F0D">
              <w:rPr>
                <w:rFonts w:ascii="Times New Roman" w:eastAsia="Times New Roman" w:hAnsi="Times New Roman" w:cs="Times New Roman"/>
                <w:sz w:val="24"/>
                <w:szCs w:val="24"/>
              </w:rPr>
              <w:t xml:space="preserve"> </w:t>
            </w:r>
          </w:p>
          <w:p w14:paraId="52EFC000" w14:textId="202AEDCA" w:rsidR="00236F0D" w:rsidRPr="00236F0D" w:rsidRDefault="00236F0D" w:rsidP="00236F0D">
            <w:pPr>
              <w:pStyle w:val="Prrafodelista"/>
              <w:numPr>
                <w:ilvl w:val="0"/>
                <w:numId w:val="10"/>
              </w:num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w:t>
            </w:r>
            <w:r w:rsidR="00D35DE7" w:rsidRPr="00236F0D">
              <w:rPr>
                <w:rFonts w:ascii="Times New Roman" w:eastAsia="Times New Roman" w:hAnsi="Times New Roman" w:cs="Times New Roman"/>
                <w:sz w:val="24"/>
                <w:szCs w:val="24"/>
              </w:rPr>
              <w:t>a aspiración a que se respete la vida y los derechos humanos</w:t>
            </w:r>
            <w:r w:rsidRPr="00236F0D">
              <w:rPr>
                <w:rFonts w:ascii="Times New Roman" w:eastAsia="Times New Roman" w:hAnsi="Times New Roman" w:cs="Times New Roman"/>
                <w:sz w:val="24"/>
                <w:szCs w:val="24"/>
              </w:rPr>
              <w:t xml:space="preserve">. </w:t>
            </w:r>
          </w:p>
          <w:p w14:paraId="44C2BCD3" w14:textId="26ECF602" w:rsidR="00236F0D" w:rsidRPr="00236F0D" w:rsidRDefault="00236F0D" w:rsidP="00236F0D">
            <w:pPr>
              <w:pStyle w:val="Prrafodelista"/>
              <w:numPr>
                <w:ilvl w:val="0"/>
                <w:numId w:val="10"/>
              </w:num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w:t>
            </w:r>
            <w:r w:rsidR="00D35DE7" w:rsidRPr="00236F0D">
              <w:rPr>
                <w:rFonts w:ascii="Times New Roman" w:eastAsia="Times New Roman" w:hAnsi="Times New Roman" w:cs="Times New Roman"/>
                <w:sz w:val="24"/>
                <w:szCs w:val="24"/>
              </w:rPr>
              <w:t>a aspiración a formas de interacción social y económica solidarias centradas en la cooperación y el respeto, más que en la competencia</w:t>
            </w:r>
            <w:r w:rsidRPr="00236F0D">
              <w:rPr>
                <w:rFonts w:ascii="Times New Roman" w:eastAsia="Times New Roman" w:hAnsi="Times New Roman" w:cs="Times New Roman"/>
                <w:sz w:val="24"/>
                <w:szCs w:val="24"/>
              </w:rPr>
              <w:t xml:space="preserve">. </w:t>
            </w:r>
          </w:p>
          <w:p w14:paraId="1C469A01" w14:textId="4AAA1850" w:rsidR="00D35DE7" w:rsidRPr="00236F0D" w:rsidRDefault="00236F0D" w:rsidP="00236F0D">
            <w:pPr>
              <w:pStyle w:val="Prrafodelista"/>
              <w:numPr>
                <w:ilvl w:val="0"/>
                <w:numId w:val="10"/>
              </w:numPr>
              <w:rPr>
                <w:rFonts w:ascii="Times New Roman" w:eastAsia="Times New Roman" w:hAnsi="Times New Roman" w:cs="Times New Roman"/>
                <w:color w:val="000000"/>
                <w:sz w:val="24"/>
                <w:szCs w:val="24"/>
              </w:rPr>
            </w:pPr>
            <w:r w:rsidRPr="00236F0D">
              <w:rPr>
                <w:rFonts w:ascii="Times New Roman" w:eastAsia="Times New Roman" w:hAnsi="Times New Roman" w:cs="Times New Roman"/>
                <w:sz w:val="24"/>
                <w:szCs w:val="24"/>
              </w:rPr>
              <w:t>L</w:t>
            </w:r>
            <w:r w:rsidR="00D35DE7" w:rsidRPr="00236F0D">
              <w:rPr>
                <w:rFonts w:ascii="Times New Roman" w:eastAsia="Times New Roman" w:hAnsi="Times New Roman" w:cs="Times New Roman"/>
                <w:sz w:val="24"/>
                <w:szCs w:val="24"/>
              </w:rPr>
              <w:t>a aspiración a un relacionamiento más armónico con la naturaleza.</w:t>
            </w:r>
          </w:p>
          <w:p w14:paraId="0E2CBC26" w14:textId="77777777" w:rsidR="00D35DE7" w:rsidRPr="00236F0D" w:rsidRDefault="00D35DE7">
            <w:pPr>
              <w:spacing w:line="360" w:lineRule="auto"/>
              <w:rPr>
                <w:rFonts w:ascii="Times New Roman" w:eastAsia="Times New Roman" w:hAnsi="Times New Roman" w:cs="Times New Roman"/>
                <w:sz w:val="24"/>
                <w:szCs w:val="24"/>
              </w:rPr>
            </w:pPr>
          </w:p>
        </w:tc>
      </w:tr>
    </w:tbl>
    <w:p w14:paraId="51803148" w14:textId="3BB938B3" w:rsidR="00D35DE7" w:rsidRPr="00236F0D" w:rsidRDefault="00D35DE7">
      <w:pPr>
        <w:spacing w:after="0" w:line="360" w:lineRule="auto"/>
        <w:ind w:firstLine="708"/>
        <w:rPr>
          <w:rFonts w:ascii="Times New Roman" w:eastAsia="Times New Roman" w:hAnsi="Times New Roman" w:cs="Times New Roman"/>
          <w:sz w:val="24"/>
          <w:szCs w:val="24"/>
        </w:rPr>
      </w:pPr>
    </w:p>
    <w:p w14:paraId="76B29FB9" w14:textId="0AC656CE" w:rsidR="005F28EE" w:rsidRPr="00236F0D" w:rsidRDefault="00A54648"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w:t>
      </w:r>
      <w:r w:rsidR="00C01E56" w:rsidRPr="00236F0D">
        <w:rPr>
          <w:rFonts w:ascii="Times New Roman" w:eastAsia="Times New Roman" w:hAnsi="Times New Roman" w:cs="Times New Roman"/>
          <w:sz w:val="24"/>
          <w:szCs w:val="24"/>
        </w:rPr>
        <w:t xml:space="preserve"> Colombia, el 84</w:t>
      </w:r>
      <w:r w:rsidR="006A19C0"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7% de la población y el 86</w:t>
      </w:r>
      <w:r w:rsidR="006A19C0"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6% de los activos</w:t>
      </w:r>
      <w:r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 xml:space="preserve">habitan o </w:t>
      </w:r>
      <w:r w:rsidR="006A19C0" w:rsidRPr="00236F0D">
        <w:rPr>
          <w:rFonts w:ascii="Times New Roman" w:eastAsia="Times New Roman" w:hAnsi="Times New Roman" w:cs="Times New Roman"/>
          <w:sz w:val="24"/>
          <w:szCs w:val="24"/>
        </w:rPr>
        <w:t>se</w:t>
      </w:r>
      <w:r w:rsidR="00C01E56" w:rsidRPr="00236F0D">
        <w:rPr>
          <w:rFonts w:ascii="Times New Roman" w:eastAsia="Times New Roman" w:hAnsi="Times New Roman" w:cs="Times New Roman"/>
          <w:sz w:val="24"/>
          <w:szCs w:val="24"/>
        </w:rPr>
        <w:t xml:space="preserve"> localiza</w:t>
      </w:r>
      <w:r w:rsidR="006A19C0" w:rsidRPr="00236F0D">
        <w:rPr>
          <w:rFonts w:ascii="Times New Roman" w:eastAsia="Times New Roman" w:hAnsi="Times New Roman" w:cs="Times New Roman"/>
          <w:sz w:val="24"/>
          <w:szCs w:val="24"/>
        </w:rPr>
        <w:t>n</w:t>
      </w:r>
      <w:r w:rsidR="00C01E56" w:rsidRPr="00236F0D">
        <w:rPr>
          <w:rFonts w:ascii="Times New Roman" w:eastAsia="Times New Roman" w:hAnsi="Times New Roman" w:cs="Times New Roman"/>
          <w:sz w:val="24"/>
          <w:szCs w:val="24"/>
        </w:rPr>
        <w:t xml:space="preserve"> en áreas expuestas a dos o más </w:t>
      </w:r>
      <w:r w:rsidR="006A19C0" w:rsidRPr="00236F0D">
        <w:rPr>
          <w:rFonts w:ascii="Times New Roman" w:eastAsia="Times New Roman" w:hAnsi="Times New Roman" w:cs="Times New Roman"/>
          <w:sz w:val="24"/>
          <w:szCs w:val="24"/>
        </w:rPr>
        <w:t>amenazas</w:t>
      </w:r>
      <w:r w:rsidR="00C01E56" w:rsidRPr="00236F0D">
        <w:rPr>
          <w:rFonts w:ascii="Times New Roman" w:eastAsia="Times New Roman" w:hAnsi="Times New Roman" w:cs="Times New Roman"/>
          <w:sz w:val="24"/>
          <w:szCs w:val="24"/>
        </w:rPr>
        <w:t xml:space="preserve"> naturales [</w:t>
      </w:r>
      <w:r w:rsidR="00085C2E" w:rsidRPr="00236F0D">
        <w:rPr>
          <w:rFonts w:ascii="Times New Roman" w:eastAsia="Times New Roman" w:hAnsi="Times New Roman" w:cs="Times New Roman"/>
          <w:sz w:val="24"/>
          <w:szCs w:val="24"/>
        </w:rPr>
        <w:t>5</w:t>
      </w:r>
      <w:r w:rsidR="00C01E56" w:rsidRPr="00236F0D">
        <w:rPr>
          <w:rFonts w:ascii="Times New Roman" w:eastAsia="Times New Roman" w:hAnsi="Times New Roman" w:cs="Times New Roman"/>
          <w:sz w:val="24"/>
          <w:szCs w:val="24"/>
        </w:rPr>
        <w:t>]</w:t>
      </w:r>
      <w:r w:rsidR="006A19C0" w:rsidRPr="00236F0D">
        <w:rPr>
          <w:rFonts w:ascii="Times New Roman" w:eastAsia="Times New Roman" w:hAnsi="Times New Roman" w:cs="Times New Roman"/>
          <w:sz w:val="24"/>
          <w:szCs w:val="24"/>
        </w:rPr>
        <w:t>. S</w:t>
      </w:r>
      <w:r w:rsidR="00C01E56" w:rsidRPr="00236F0D">
        <w:rPr>
          <w:rFonts w:ascii="Times New Roman" w:eastAsia="Times New Roman" w:hAnsi="Times New Roman" w:cs="Times New Roman"/>
          <w:sz w:val="24"/>
          <w:szCs w:val="24"/>
        </w:rPr>
        <w:t>egún datos del Sistema de Inventario de Desastres (</w:t>
      </w:r>
      <w:proofErr w:type="spellStart"/>
      <w:r w:rsidR="00C01E56" w:rsidRPr="00236F0D">
        <w:rPr>
          <w:rFonts w:ascii="Times New Roman" w:eastAsia="Times New Roman" w:hAnsi="Times New Roman" w:cs="Times New Roman"/>
          <w:sz w:val="24"/>
          <w:szCs w:val="24"/>
        </w:rPr>
        <w:t>DesInventar</w:t>
      </w:r>
      <w:proofErr w:type="spellEnd"/>
      <w:r w:rsidR="00C01E56" w:rsidRPr="00236F0D">
        <w:rPr>
          <w:rFonts w:ascii="Times New Roman" w:eastAsia="Times New Roman" w:hAnsi="Times New Roman" w:cs="Times New Roman"/>
          <w:sz w:val="24"/>
          <w:szCs w:val="24"/>
        </w:rPr>
        <w:t>)</w:t>
      </w:r>
      <w:r w:rsidR="007B1C52" w:rsidRPr="00236F0D">
        <w:rPr>
          <w:rFonts w:ascii="Times New Roman" w:eastAsia="Times New Roman" w:hAnsi="Times New Roman" w:cs="Times New Roman"/>
          <w:sz w:val="24"/>
          <w:szCs w:val="24"/>
        </w:rPr>
        <w:t xml:space="preserve"> [</w:t>
      </w:r>
      <w:r w:rsidR="00085C2E" w:rsidRPr="00236F0D">
        <w:rPr>
          <w:rFonts w:ascii="Times New Roman" w:eastAsia="Times New Roman" w:hAnsi="Times New Roman" w:cs="Times New Roman"/>
          <w:sz w:val="24"/>
          <w:szCs w:val="24"/>
        </w:rPr>
        <w:t>7</w:t>
      </w:r>
      <w:r w:rsidR="00C01E56" w:rsidRPr="00236F0D">
        <w:rPr>
          <w:rFonts w:ascii="Times New Roman" w:eastAsia="Times New Roman" w:hAnsi="Times New Roman" w:cs="Times New Roman"/>
          <w:sz w:val="24"/>
          <w:szCs w:val="24"/>
        </w:rPr>
        <w:t>]</w:t>
      </w:r>
      <w:r w:rsidR="006A19C0" w:rsidRPr="00236F0D">
        <w:rPr>
          <w:rFonts w:ascii="Times New Roman" w:eastAsia="Times New Roman" w:hAnsi="Times New Roman" w:cs="Times New Roman"/>
          <w:sz w:val="24"/>
          <w:szCs w:val="24"/>
        </w:rPr>
        <w:t xml:space="preserve">, </w:t>
      </w:r>
      <w:r w:rsidR="009C13EA" w:rsidRPr="00236F0D">
        <w:rPr>
          <w:rFonts w:ascii="Times New Roman" w:eastAsia="Times New Roman" w:hAnsi="Times New Roman" w:cs="Times New Roman"/>
          <w:sz w:val="24"/>
          <w:szCs w:val="24"/>
        </w:rPr>
        <w:t xml:space="preserve">durante </w:t>
      </w:r>
      <w:r w:rsidR="00C01E56" w:rsidRPr="00236F0D">
        <w:rPr>
          <w:rFonts w:ascii="Times New Roman" w:eastAsia="Times New Roman" w:hAnsi="Times New Roman" w:cs="Times New Roman"/>
          <w:sz w:val="24"/>
          <w:szCs w:val="24"/>
        </w:rPr>
        <w:t>2017</w:t>
      </w:r>
      <w:r w:rsidR="006A19C0" w:rsidRPr="00236F0D">
        <w:rPr>
          <w:rFonts w:ascii="Times New Roman" w:eastAsia="Times New Roman" w:hAnsi="Times New Roman" w:cs="Times New Roman"/>
          <w:sz w:val="24"/>
          <w:szCs w:val="24"/>
        </w:rPr>
        <w:t xml:space="preserve"> se presentaron 2,</w:t>
      </w:r>
      <w:r w:rsidR="00C01E56" w:rsidRPr="00236F0D">
        <w:rPr>
          <w:rFonts w:ascii="Times New Roman" w:eastAsia="Times New Roman" w:hAnsi="Times New Roman" w:cs="Times New Roman"/>
          <w:sz w:val="24"/>
          <w:szCs w:val="24"/>
        </w:rPr>
        <w:t>972 eventos, que reportaron 610 muertos, 1</w:t>
      </w:r>
      <w:r w:rsidR="006A19C0"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234 heridos, 109 desaparecidos, 1</w:t>
      </w:r>
      <w:r w:rsidR="006A19C0"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568 casas destruidas y 30</w:t>
      </w:r>
      <w:r w:rsidR="006A19C0"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899 casas afectadas. Datos más recientes indican</w:t>
      </w:r>
      <w:r w:rsidR="009C13EA" w:rsidRPr="00236F0D">
        <w:rPr>
          <w:rFonts w:ascii="Times New Roman" w:eastAsia="Times New Roman" w:hAnsi="Times New Roman" w:cs="Times New Roman"/>
          <w:sz w:val="24"/>
          <w:szCs w:val="24"/>
        </w:rPr>
        <w:t xml:space="preserve"> que entre el 16 de marzo y el 6 de abril de 2022, se produjeron 202 eventos meteorológicos en 131 municipios de 17 departamentos del país. En total 9</w:t>
      </w:r>
      <w:r w:rsidR="006A19C0" w:rsidRPr="00236F0D">
        <w:rPr>
          <w:rFonts w:ascii="Times New Roman" w:eastAsia="Times New Roman" w:hAnsi="Times New Roman" w:cs="Times New Roman"/>
          <w:sz w:val="24"/>
          <w:szCs w:val="24"/>
        </w:rPr>
        <w:t>,</w:t>
      </w:r>
      <w:r w:rsidR="009C13EA" w:rsidRPr="00236F0D">
        <w:rPr>
          <w:rFonts w:ascii="Times New Roman" w:eastAsia="Times New Roman" w:hAnsi="Times New Roman" w:cs="Times New Roman"/>
          <w:sz w:val="24"/>
          <w:szCs w:val="24"/>
        </w:rPr>
        <w:t>100 personas resultaron afectadas, 14 personas murieron y 28 resultaron heridas. En cuanto a los daños, 1</w:t>
      </w:r>
      <w:r w:rsidR="006A19C0" w:rsidRPr="00236F0D">
        <w:rPr>
          <w:rFonts w:ascii="Times New Roman" w:eastAsia="Times New Roman" w:hAnsi="Times New Roman" w:cs="Times New Roman"/>
          <w:sz w:val="24"/>
          <w:szCs w:val="24"/>
        </w:rPr>
        <w:t>,</w:t>
      </w:r>
      <w:r w:rsidR="009C13EA" w:rsidRPr="00236F0D">
        <w:rPr>
          <w:rFonts w:ascii="Times New Roman" w:eastAsia="Times New Roman" w:hAnsi="Times New Roman" w:cs="Times New Roman"/>
          <w:sz w:val="24"/>
          <w:szCs w:val="24"/>
        </w:rPr>
        <w:t xml:space="preserve">151 viviendas resultaron afectadas y 39 fueron destruidas. </w:t>
      </w:r>
      <w:r w:rsidR="00CD35EF" w:rsidRPr="00236F0D">
        <w:rPr>
          <w:rFonts w:ascii="Times New Roman" w:eastAsia="Times New Roman" w:hAnsi="Times New Roman" w:cs="Times New Roman"/>
          <w:sz w:val="24"/>
          <w:szCs w:val="24"/>
        </w:rPr>
        <w:t>[8</w:t>
      </w:r>
      <w:r w:rsidR="00E36729"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 xml:space="preserve">. Los datos </w:t>
      </w:r>
      <w:r w:rsidR="006A19C0" w:rsidRPr="00236F0D">
        <w:rPr>
          <w:rFonts w:ascii="Times New Roman" w:eastAsia="Times New Roman" w:hAnsi="Times New Roman" w:cs="Times New Roman"/>
          <w:sz w:val="24"/>
          <w:szCs w:val="24"/>
        </w:rPr>
        <w:t xml:space="preserve">indican </w:t>
      </w:r>
      <w:r w:rsidR="002B2728" w:rsidRPr="00236F0D">
        <w:rPr>
          <w:rFonts w:ascii="Times New Roman" w:eastAsia="Times New Roman" w:hAnsi="Times New Roman" w:cs="Times New Roman"/>
          <w:sz w:val="24"/>
          <w:szCs w:val="24"/>
        </w:rPr>
        <w:t>altos</w:t>
      </w:r>
      <w:r w:rsidR="00C01E56" w:rsidRPr="00236F0D">
        <w:rPr>
          <w:rFonts w:ascii="Times New Roman" w:eastAsia="Times New Roman" w:hAnsi="Times New Roman" w:cs="Times New Roman"/>
          <w:sz w:val="24"/>
          <w:szCs w:val="24"/>
        </w:rPr>
        <w:t xml:space="preserve"> índices de riesgo y amenaza</w:t>
      </w:r>
      <w:r w:rsidR="00E36729" w:rsidRPr="00236F0D">
        <w:rPr>
          <w:rFonts w:ascii="Times New Roman" w:eastAsia="Times New Roman" w:hAnsi="Times New Roman" w:cs="Times New Roman"/>
          <w:sz w:val="24"/>
          <w:szCs w:val="24"/>
        </w:rPr>
        <w:t xml:space="preserve"> [9], </w:t>
      </w:r>
      <w:r w:rsidR="002B2728" w:rsidRPr="00236F0D">
        <w:rPr>
          <w:rFonts w:ascii="Times New Roman" w:eastAsia="Times New Roman" w:hAnsi="Times New Roman" w:cs="Times New Roman"/>
          <w:sz w:val="24"/>
          <w:szCs w:val="24"/>
        </w:rPr>
        <w:t xml:space="preserve">lo </w:t>
      </w:r>
      <w:r w:rsidR="00C01E56" w:rsidRPr="00236F0D">
        <w:rPr>
          <w:rFonts w:ascii="Times New Roman" w:eastAsia="Times New Roman" w:hAnsi="Times New Roman" w:cs="Times New Roman"/>
          <w:sz w:val="24"/>
          <w:szCs w:val="24"/>
        </w:rPr>
        <w:t xml:space="preserve">que asociado a las condiciones de </w:t>
      </w:r>
      <w:r w:rsidR="004A6425" w:rsidRPr="00236F0D">
        <w:rPr>
          <w:rFonts w:ascii="Times New Roman" w:eastAsia="Times New Roman" w:hAnsi="Times New Roman" w:cs="Times New Roman"/>
          <w:sz w:val="24"/>
          <w:szCs w:val="24"/>
        </w:rPr>
        <w:t xml:space="preserve">alta </w:t>
      </w:r>
      <w:r w:rsidR="00C01E56" w:rsidRPr="00236F0D">
        <w:rPr>
          <w:rFonts w:ascii="Times New Roman" w:eastAsia="Times New Roman" w:hAnsi="Times New Roman" w:cs="Times New Roman"/>
          <w:sz w:val="24"/>
          <w:szCs w:val="24"/>
        </w:rPr>
        <w:lastRenderedPageBreak/>
        <w:t xml:space="preserve">marginalidad de los campesinos contribuye a incrementar su vulnerabilidad y la de sus bienes aumentando los impactos y el potencial destructor de estos eventos. </w:t>
      </w:r>
    </w:p>
    <w:p w14:paraId="3DA68387" w14:textId="2DFD2AE7"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En consonancia con lo anterior, </w:t>
      </w:r>
      <w:r w:rsidR="004A6425" w:rsidRPr="00236F0D">
        <w:rPr>
          <w:rFonts w:ascii="Times New Roman" w:eastAsia="Times New Roman" w:hAnsi="Times New Roman" w:cs="Times New Roman"/>
          <w:sz w:val="24"/>
          <w:szCs w:val="24"/>
        </w:rPr>
        <w:t xml:space="preserve">la </w:t>
      </w:r>
      <w:r w:rsidRPr="00236F0D">
        <w:rPr>
          <w:rFonts w:ascii="Times New Roman" w:eastAsia="Times New Roman" w:hAnsi="Times New Roman" w:cs="Times New Roman"/>
          <w:sz w:val="24"/>
          <w:szCs w:val="24"/>
        </w:rPr>
        <w:t>pobreza y exclusión social son factores determinantes de los niveles de vulnerabilidad de las personas frente a los desastres socio-naturales [</w:t>
      </w:r>
      <w:r w:rsidR="0057688A" w:rsidRPr="00236F0D">
        <w:rPr>
          <w:rFonts w:ascii="Times New Roman" w:eastAsia="Times New Roman" w:hAnsi="Times New Roman" w:cs="Times New Roman"/>
          <w:sz w:val="24"/>
          <w:szCs w:val="24"/>
        </w:rPr>
        <w:t>10</w:t>
      </w:r>
      <w:r w:rsidRPr="00236F0D">
        <w:rPr>
          <w:rFonts w:ascii="Times New Roman" w:eastAsia="Times New Roman" w:hAnsi="Times New Roman" w:cs="Times New Roman"/>
          <w:sz w:val="24"/>
          <w:szCs w:val="24"/>
        </w:rPr>
        <w:t>,</w:t>
      </w:r>
      <w:r w:rsidR="0057688A" w:rsidRPr="00236F0D">
        <w:rPr>
          <w:rFonts w:ascii="Times New Roman" w:eastAsia="Times New Roman" w:hAnsi="Times New Roman" w:cs="Times New Roman"/>
          <w:sz w:val="24"/>
          <w:szCs w:val="24"/>
        </w:rPr>
        <w:t>11</w:t>
      </w:r>
      <w:r w:rsidRPr="00236F0D">
        <w:rPr>
          <w:rFonts w:ascii="Times New Roman" w:eastAsia="Times New Roman" w:hAnsi="Times New Roman" w:cs="Times New Roman"/>
          <w:sz w:val="24"/>
          <w:szCs w:val="24"/>
        </w:rPr>
        <w:t>,1</w:t>
      </w:r>
      <w:r w:rsidR="0057688A" w:rsidRPr="00236F0D">
        <w:rPr>
          <w:rFonts w:ascii="Times New Roman" w:eastAsia="Times New Roman" w:hAnsi="Times New Roman" w:cs="Times New Roman"/>
          <w:sz w:val="24"/>
          <w:szCs w:val="24"/>
        </w:rPr>
        <w:t>2</w:t>
      </w:r>
      <w:r w:rsidR="00445B16" w:rsidRPr="00236F0D">
        <w:rPr>
          <w:rFonts w:ascii="Times New Roman" w:eastAsia="Times New Roman" w:hAnsi="Times New Roman" w:cs="Times New Roman"/>
          <w:sz w:val="24"/>
          <w:szCs w:val="24"/>
        </w:rPr>
        <w:t>,13</w:t>
      </w:r>
      <w:r w:rsidRPr="00236F0D">
        <w:rPr>
          <w:rFonts w:ascii="Times New Roman" w:eastAsia="Times New Roman" w:hAnsi="Times New Roman" w:cs="Times New Roman"/>
          <w:sz w:val="24"/>
          <w:szCs w:val="24"/>
        </w:rPr>
        <w:t>]. Igualmente, se resalta que los desastres socio - naturales y el cambio climático están asociados a la vulnerabilidad social, regional y sectorial de las comunidades [1</w:t>
      </w:r>
      <w:r w:rsidR="00445B16" w:rsidRPr="00236F0D">
        <w:rPr>
          <w:rFonts w:ascii="Times New Roman" w:eastAsia="Times New Roman" w:hAnsi="Times New Roman" w:cs="Times New Roman"/>
          <w:sz w:val="24"/>
          <w:szCs w:val="24"/>
        </w:rPr>
        <w:t>4</w:t>
      </w:r>
      <w:r w:rsidRPr="00236F0D">
        <w:rPr>
          <w:rFonts w:ascii="Times New Roman" w:eastAsia="Times New Roman" w:hAnsi="Times New Roman" w:cs="Times New Roman"/>
          <w:sz w:val="24"/>
          <w:szCs w:val="24"/>
        </w:rPr>
        <w:t>] y se reconoce que reducen el bienestar de la población y aumentan la pobrez</w:t>
      </w:r>
      <w:r w:rsidR="0057688A" w:rsidRPr="00236F0D">
        <w:rPr>
          <w:rFonts w:ascii="Times New Roman" w:eastAsia="Times New Roman" w:hAnsi="Times New Roman" w:cs="Times New Roman"/>
          <w:sz w:val="24"/>
          <w:szCs w:val="24"/>
        </w:rPr>
        <w:t>a [1</w:t>
      </w:r>
      <w:r w:rsidR="00445B16" w:rsidRPr="00236F0D">
        <w:rPr>
          <w:rFonts w:ascii="Times New Roman" w:eastAsia="Times New Roman" w:hAnsi="Times New Roman" w:cs="Times New Roman"/>
          <w:sz w:val="24"/>
          <w:szCs w:val="24"/>
        </w:rPr>
        <w:t>5</w:t>
      </w:r>
      <w:r w:rsidRPr="00236F0D">
        <w:rPr>
          <w:rFonts w:ascii="Times New Roman" w:eastAsia="Times New Roman" w:hAnsi="Times New Roman" w:cs="Times New Roman"/>
          <w:sz w:val="24"/>
          <w:szCs w:val="24"/>
        </w:rPr>
        <w:t>]. En una relación bidireccional la pobreza aumenta la vulnerabilidad socioeconómica y física, pero a su vez, la ocurrencia de un desastre empobrece a la población afectada. Existe una relación entre el riesgo medioambiental y la pobreza, ya que este es un factor que incide directamente en la vulnerabilidad afectando la vivienda, el ingreso y la salud en este sentido la vulnerabilidad y la pobreza está</w:t>
      </w:r>
      <w:r w:rsidR="0057688A" w:rsidRPr="00236F0D">
        <w:rPr>
          <w:rFonts w:ascii="Times New Roman" w:eastAsia="Times New Roman" w:hAnsi="Times New Roman" w:cs="Times New Roman"/>
          <w:sz w:val="24"/>
          <w:szCs w:val="24"/>
        </w:rPr>
        <w:t>n estrechamente relacionadas [1</w:t>
      </w:r>
      <w:r w:rsidR="00445B16" w:rsidRPr="00236F0D">
        <w:rPr>
          <w:rFonts w:ascii="Times New Roman" w:eastAsia="Times New Roman" w:hAnsi="Times New Roman" w:cs="Times New Roman"/>
          <w:sz w:val="24"/>
          <w:szCs w:val="24"/>
        </w:rPr>
        <w:t>6</w:t>
      </w:r>
      <w:r w:rsidRPr="00236F0D">
        <w:rPr>
          <w:rFonts w:ascii="Times New Roman" w:eastAsia="Times New Roman" w:hAnsi="Times New Roman" w:cs="Times New Roman"/>
          <w:sz w:val="24"/>
          <w:szCs w:val="24"/>
        </w:rPr>
        <w:t>].</w:t>
      </w:r>
    </w:p>
    <w:p w14:paraId="3810ADAE" w14:textId="1B1A5997"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De otro lado, la situación de especial fragilidad de la población campesina está asociada a un modelo de desarrollo rural ineficiente con características que lo convierten en un factor de alto deterioro del ambiente y la biodiversidad, que no promueve el desarrollo humano y que hace a la población rural más vulnerada y vulnerable [1</w:t>
      </w:r>
      <w:r w:rsidR="00445B16" w:rsidRPr="00236F0D">
        <w:rPr>
          <w:rFonts w:ascii="Times New Roman" w:eastAsia="Times New Roman" w:hAnsi="Times New Roman" w:cs="Times New Roman"/>
          <w:sz w:val="24"/>
          <w:szCs w:val="24"/>
        </w:rPr>
        <w:t>7</w:t>
      </w:r>
      <w:r w:rsidRPr="00236F0D">
        <w:rPr>
          <w:rFonts w:ascii="Times New Roman" w:eastAsia="Times New Roman" w:hAnsi="Times New Roman" w:cs="Times New Roman"/>
          <w:sz w:val="24"/>
          <w:szCs w:val="24"/>
        </w:rPr>
        <w:t>].</w:t>
      </w:r>
    </w:p>
    <w:p w14:paraId="72E3CBAB" w14:textId="2A1AA1C4"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Esta vulnerabilidad manifiesta de los campesinos en </w:t>
      </w:r>
      <w:r w:rsidR="00406228" w:rsidRPr="00236F0D">
        <w:rPr>
          <w:rFonts w:ascii="Times New Roman" w:eastAsia="Times New Roman" w:hAnsi="Times New Roman" w:cs="Times New Roman"/>
          <w:sz w:val="24"/>
          <w:szCs w:val="24"/>
        </w:rPr>
        <w:t>la dignidad de su vida</w:t>
      </w:r>
      <w:r w:rsidRPr="00236F0D">
        <w:rPr>
          <w:rFonts w:ascii="Times New Roman" w:eastAsia="Times New Roman" w:hAnsi="Times New Roman" w:cs="Times New Roman"/>
          <w:sz w:val="24"/>
          <w:szCs w:val="24"/>
        </w:rPr>
        <w:t>, se refleja y acrecienta por la inexistencia de políticas nacionales de gestión del riesgo y de gestión ambiental con énfasis rural que reconozcan sus especificidades territoriales y culturales</w:t>
      </w:r>
      <w:r w:rsidR="00445B16" w:rsidRPr="00236F0D">
        <w:rPr>
          <w:rFonts w:ascii="Times New Roman" w:eastAsia="Times New Roman" w:hAnsi="Times New Roman" w:cs="Times New Roman"/>
          <w:sz w:val="24"/>
          <w:szCs w:val="24"/>
        </w:rPr>
        <w:t xml:space="preserve"> [17]</w:t>
      </w:r>
      <w:r w:rsidRPr="00236F0D">
        <w:rPr>
          <w:rFonts w:ascii="Times New Roman" w:eastAsia="Times New Roman" w:hAnsi="Times New Roman" w:cs="Times New Roman"/>
          <w:sz w:val="24"/>
          <w:szCs w:val="24"/>
        </w:rPr>
        <w:t>. Aunque los fenómenos naturales no tienen fronteras político-administrativas, las políticas públicas tienen un enfoque hacia lo urbano, desconociendo así la magnitud devastadora que los desastres tienen para los campesinos, ya que sus condiciones de vida están muy por debajo de las condiciones de la población urbana [1</w:t>
      </w:r>
      <w:r w:rsidR="00445B16" w:rsidRPr="00236F0D">
        <w:rPr>
          <w:rFonts w:ascii="Times New Roman" w:eastAsia="Times New Roman" w:hAnsi="Times New Roman" w:cs="Times New Roman"/>
          <w:sz w:val="24"/>
          <w:szCs w:val="24"/>
        </w:rPr>
        <w:t>8</w:t>
      </w:r>
      <w:r w:rsidRPr="00236F0D">
        <w:rPr>
          <w:rFonts w:ascii="Times New Roman" w:eastAsia="Times New Roman" w:hAnsi="Times New Roman" w:cs="Times New Roman"/>
          <w:sz w:val="24"/>
          <w:szCs w:val="24"/>
        </w:rPr>
        <w:t>].</w:t>
      </w:r>
    </w:p>
    <w:p w14:paraId="280948B2" w14:textId="77777777" w:rsidR="005F28EE" w:rsidRPr="00236F0D" w:rsidRDefault="00D1697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w:t>
      </w:r>
      <w:r w:rsidR="00C01E56" w:rsidRPr="00236F0D">
        <w:rPr>
          <w:rFonts w:ascii="Times New Roman" w:eastAsia="Times New Roman" w:hAnsi="Times New Roman" w:cs="Times New Roman"/>
          <w:sz w:val="24"/>
          <w:szCs w:val="24"/>
        </w:rPr>
        <w:t>a conjunción de altos niveles de vulnerabi</w:t>
      </w:r>
      <w:r w:rsidR="00570E98" w:rsidRPr="00236F0D">
        <w:rPr>
          <w:rFonts w:ascii="Times New Roman" w:eastAsia="Times New Roman" w:hAnsi="Times New Roman" w:cs="Times New Roman"/>
          <w:sz w:val="24"/>
          <w:szCs w:val="24"/>
        </w:rPr>
        <w:t>lidad y exposición a desastres,</w:t>
      </w:r>
      <w:r w:rsidR="00C01E56" w:rsidRPr="00236F0D">
        <w:rPr>
          <w:rFonts w:ascii="Times New Roman" w:eastAsia="Times New Roman" w:hAnsi="Times New Roman" w:cs="Times New Roman"/>
          <w:sz w:val="24"/>
          <w:szCs w:val="24"/>
        </w:rPr>
        <w:t xml:space="preserve"> implica una afectación </w:t>
      </w:r>
      <w:r w:rsidRPr="00236F0D">
        <w:rPr>
          <w:rFonts w:ascii="Times New Roman" w:eastAsia="Times New Roman" w:hAnsi="Times New Roman" w:cs="Times New Roman"/>
          <w:sz w:val="24"/>
          <w:szCs w:val="24"/>
        </w:rPr>
        <w:t>a</w:t>
      </w:r>
      <w:r w:rsidR="00C01E56" w:rsidRPr="00236F0D">
        <w:rPr>
          <w:rFonts w:ascii="Times New Roman" w:eastAsia="Times New Roman" w:hAnsi="Times New Roman" w:cs="Times New Roman"/>
          <w:sz w:val="24"/>
          <w:szCs w:val="24"/>
        </w:rPr>
        <w:t xml:space="preserve"> su derecho fundamental </w:t>
      </w:r>
      <w:r w:rsidR="00AE0228" w:rsidRPr="00236F0D">
        <w:rPr>
          <w:rFonts w:ascii="Times New Roman" w:eastAsia="Times New Roman" w:hAnsi="Times New Roman" w:cs="Times New Roman"/>
          <w:sz w:val="24"/>
          <w:szCs w:val="24"/>
        </w:rPr>
        <w:t>a una vida digna</w:t>
      </w:r>
      <w:r w:rsidR="004A6425" w:rsidRPr="00236F0D">
        <w:rPr>
          <w:rFonts w:ascii="Times New Roman" w:eastAsia="Times New Roman" w:hAnsi="Times New Roman" w:cs="Times New Roman"/>
          <w:sz w:val="24"/>
          <w:szCs w:val="24"/>
        </w:rPr>
        <w:t xml:space="preserve">, </w:t>
      </w:r>
      <w:r w:rsidR="00C01E56" w:rsidRPr="00236F0D">
        <w:rPr>
          <w:rFonts w:ascii="Times New Roman" w:eastAsia="Times New Roman" w:hAnsi="Times New Roman" w:cs="Times New Roman"/>
          <w:sz w:val="24"/>
          <w:szCs w:val="24"/>
        </w:rPr>
        <w:t>qu</w:t>
      </w:r>
      <w:r w:rsidR="004A6425" w:rsidRPr="00236F0D">
        <w:rPr>
          <w:rFonts w:ascii="Times New Roman" w:eastAsia="Times New Roman" w:hAnsi="Times New Roman" w:cs="Times New Roman"/>
          <w:sz w:val="24"/>
          <w:szCs w:val="24"/>
        </w:rPr>
        <w:t xml:space="preserve">e en el caso de los campesinos, </w:t>
      </w:r>
      <w:r w:rsidR="00C01E56" w:rsidRPr="00236F0D">
        <w:rPr>
          <w:rFonts w:ascii="Times New Roman" w:eastAsia="Times New Roman" w:hAnsi="Times New Roman" w:cs="Times New Roman"/>
          <w:sz w:val="24"/>
          <w:szCs w:val="24"/>
        </w:rPr>
        <w:t>además de afectar su integridad física y sus medios de existencia, rompe su especial relación con la tierra y con la naturaleza, sus redes de apoyo comunitario y su forma de trabajo familiar forzándolos en muchos casos a desplazarse a otros territorios y a vincularse a los circuitos económicos comerciales y al trabajo asalariado, desestructurando su forma de vida campesina</w:t>
      </w:r>
      <w:r w:rsidRPr="00236F0D">
        <w:rPr>
          <w:rFonts w:ascii="Times New Roman" w:eastAsia="Times New Roman" w:hAnsi="Times New Roman" w:cs="Times New Roman"/>
          <w:sz w:val="24"/>
          <w:szCs w:val="24"/>
        </w:rPr>
        <w:t xml:space="preserve"> [4].</w:t>
      </w:r>
      <w:r w:rsidR="00C01E56" w:rsidRPr="00236F0D">
        <w:rPr>
          <w:rFonts w:ascii="Times New Roman" w:eastAsia="Times New Roman" w:hAnsi="Times New Roman" w:cs="Times New Roman"/>
          <w:sz w:val="24"/>
          <w:szCs w:val="24"/>
        </w:rPr>
        <w:t xml:space="preserve"> Ante est</w:t>
      </w:r>
      <w:r w:rsidR="00056456" w:rsidRPr="00236F0D">
        <w:rPr>
          <w:rFonts w:ascii="Times New Roman" w:eastAsia="Times New Roman" w:hAnsi="Times New Roman" w:cs="Times New Roman"/>
          <w:sz w:val="24"/>
          <w:szCs w:val="24"/>
        </w:rPr>
        <w:t>e panorama, se hace imperativo que</w:t>
      </w:r>
      <w:r w:rsidR="00C01E56" w:rsidRPr="00236F0D">
        <w:rPr>
          <w:rFonts w:ascii="Times New Roman" w:eastAsia="Times New Roman" w:hAnsi="Times New Roman" w:cs="Times New Roman"/>
          <w:sz w:val="24"/>
          <w:szCs w:val="24"/>
        </w:rPr>
        <w:t xml:space="preserve"> la gestión del riesgo de desastres, reconozca </w:t>
      </w:r>
      <w:r w:rsidR="00056456" w:rsidRPr="00236F0D">
        <w:rPr>
          <w:rFonts w:ascii="Times New Roman" w:eastAsia="Times New Roman" w:hAnsi="Times New Roman" w:cs="Times New Roman"/>
          <w:sz w:val="24"/>
          <w:szCs w:val="24"/>
        </w:rPr>
        <w:t>la</w:t>
      </w:r>
      <w:r w:rsidR="00C01E56" w:rsidRPr="00236F0D">
        <w:rPr>
          <w:rFonts w:ascii="Times New Roman" w:eastAsia="Times New Roman" w:hAnsi="Times New Roman" w:cs="Times New Roman"/>
          <w:sz w:val="24"/>
          <w:szCs w:val="24"/>
        </w:rPr>
        <w:t xml:space="preserve"> vulnerabilidad de los campesinos y su derecho fundamental a gozar de una vida </w:t>
      </w:r>
      <w:r w:rsidR="00C01E56" w:rsidRPr="00236F0D">
        <w:rPr>
          <w:rFonts w:ascii="Times New Roman" w:eastAsia="Times New Roman" w:hAnsi="Times New Roman" w:cs="Times New Roman"/>
          <w:sz w:val="24"/>
          <w:szCs w:val="24"/>
        </w:rPr>
        <w:lastRenderedPageBreak/>
        <w:t>en condiciones dignas</w:t>
      </w:r>
      <w:r w:rsidR="004A6425" w:rsidRPr="00236F0D">
        <w:rPr>
          <w:rFonts w:ascii="Times New Roman" w:eastAsia="Times New Roman" w:hAnsi="Times New Roman" w:cs="Times New Roman"/>
          <w:sz w:val="24"/>
          <w:szCs w:val="24"/>
        </w:rPr>
        <w:t xml:space="preserve"> y</w:t>
      </w:r>
      <w:r w:rsidR="00C01E56" w:rsidRPr="00236F0D">
        <w:rPr>
          <w:rFonts w:ascii="Times New Roman" w:eastAsia="Times New Roman" w:hAnsi="Times New Roman" w:cs="Times New Roman"/>
          <w:sz w:val="24"/>
          <w:szCs w:val="24"/>
        </w:rPr>
        <w:t xml:space="preserve"> </w:t>
      </w:r>
      <w:r w:rsidR="004A6425" w:rsidRPr="00236F0D">
        <w:rPr>
          <w:rFonts w:ascii="Times New Roman" w:eastAsia="Times New Roman" w:hAnsi="Times New Roman" w:cs="Times New Roman"/>
          <w:sz w:val="24"/>
          <w:szCs w:val="24"/>
        </w:rPr>
        <w:t>a</w:t>
      </w:r>
      <w:r w:rsidRPr="00236F0D">
        <w:rPr>
          <w:rFonts w:ascii="Times New Roman" w:eastAsia="Times New Roman" w:hAnsi="Times New Roman" w:cs="Times New Roman"/>
          <w:sz w:val="24"/>
          <w:szCs w:val="24"/>
        </w:rPr>
        <w:t xml:space="preserve"> respet</w:t>
      </w:r>
      <w:r w:rsidR="004A6425" w:rsidRPr="00236F0D">
        <w:rPr>
          <w:rFonts w:ascii="Times New Roman" w:eastAsia="Times New Roman" w:hAnsi="Times New Roman" w:cs="Times New Roman"/>
          <w:sz w:val="24"/>
          <w:szCs w:val="24"/>
        </w:rPr>
        <w:t>ar</w:t>
      </w:r>
      <w:r w:rsidRPr="00236F0D">
        <w:rPr>
          <w:rFonts w:ascii="Times New Roman" w:eastAsia="Times New Roman" w:hAnsi="Times New Roman" w:cs="Times New Roman"/>
          <w:sz w:val="24"/>
          <w:szCs w:val="24"/>
        </w:rPr>
        <w:t xml:space="preserve"> su identidad campesina</w:t>
      </w:r>
      <w:r w:rsidR="00056456" w:rsidRPr="00236F0D">
        <w:rPr>
          <w:rFonts w:ascii="Times New Roman" w:eastAsia="Times New Roman" w:hAnsi="Times New Roman" w:cs="Times New Roman"/>
          <w:sz w:val="24"/>
          <w:szCs w:val="24"/>
        </w:rPr>
        <w:t xml:space="preserve"> para lo cual se propone desde el saber jurídico la incorporación en la gestión del riesgo de desastres de un enfoque diferencial que permita el reconocimiento de la identidad propio del sujeto campesino y su derecho a la vida digna.</w:t>
      </w:r>
    </w:p>
    <w:p w14:paraId="0736ABF6" w14:textId="77777777" w:rsidR="005F28EE" w:rsidRPr="00236F0D" w:rsidRDefault="00C01E56" w:rsidP="00E914DA">
      <w:pPr>
        <w:spacing w:after="0" w:line="360" w:lineRule="auto"/>
        <w:ind w:firstLine="708"/>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 este capítulo se pretende mostrar que incorporar una mirada diferenciadora en la gestión del riesgo de desastres de los campesinos posibilita unas mejores condiciones de existencia y bienestar y por consiguiente la concreción en la práctica del derecho a la vida digna para esta población.</w:t>
      </w:r>
    </w:p>
    <w:p w14:paraId="576FA0EE" w14:textId="77777777" w:rsidR="005F28EE" w:rsidRPr="00236F0D" w:rsidRDefault="00C01E56">
      <w:pPr>
        <w:pStyle w:val="Ttulo1"/>
        <w:numPr>
          <w:ilvl w:val="0"/>
          <w:numId w:val="1"/>
        </w:numPr>
        <w:spacing w:after="0"/>
        <w:ind w:hanging="360"/>
        <w:rPr>
          <w:color w:val="C00000"/>
        </w:rPr>
      </w:pPr>
      <w:bookmarkStart w:id="6" w:name="_heading=h.1fob9te" w:colFirst="0" w:colLast="0"/>
      <w:bookmarkEnd w:id="6"/>
      <w:r w:rsidRPr="00236F0D">
        <w:rPr>
          <w:color w:val="C00000"/>
        </w:rPr>
        <w:t xml:space="preserve">LA GESTIÓN DEL RIESGO DE DESASTRES COMO PROCESO SOCIAL </w:t>
      </w:r>
    </w:p>
    <w:p w14:paraId="707DBCE0" w14:textId="4CE71F99" w:rsidR="005F28EE" w:rsidRPr="00236F0D"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La categoría riesgo de desastres </w:t>
      </w:r>
      <w:r w:rsidR="004A6425" w:rsidRPr="00236F0D">
        <w:rPr>
          <w:rFonts w:ascii="Times New Roman" w:eastAsia="Times New Roman" w:hAnsi="Times New Roman" w:cs="Times New Roman"/>
          <w:sz w:val="24"/>
          <w:szCs w:val="24"/>
        </w:rPr>
        <w:t xml:space="preserve">de origen natural </w:t>
      </w:r>
      <w:r w:rsidRPr="00236F0D">
        <w:rPr>
          <w:rFonts w:ascii="Times New Roman" w:eastAsia="Times New Roman" w:hAnsi="Times New Roman" w:cs="Times New Roman"/>
          <w:sz w:val="24"/>
          <w:szCs w:val="24"/>
        </w:rPr>
        <w:t>y socio-natural se ha investigado ampliamente desde distintas áreas del conocimiento, especialmente desde la geología</w:t>
      </w:r>
      <w:r w:rsidR="00BB104E" w:rsidRPr="00236F0D">
        <w:rPr>
          <w:rFonts w:ascii="Times New Roman" w:eastAsia="Times New Roman" w:hAnsi="Times New Roman" w:cs="Times New Roman"/>
          <w:sz w:val="24"/>
          <w:szCs w:val="24"/>
        </w:rPr>
        <w:t xml:space="preserve"> [</w:t>
      </w:r>
      <w:r w:rsidR="00DA686A" w:rsidRPr="00236F0D">
        <w:rPr>
          <w:rFonts w:ascii="Times New Roman" w:eastAsia="Times New Roman" w:hAnsi="Times New Roman" w:cs="Times New Roman"/>
          <w:sz w:val="24"/>
          <w:szCs w:val="24"/>
        </w:rPr>
        <w:t>18</w:t>
      </w:r>
      <w:r w:rsidR="00BB104E"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la ingeniería</w:t>
      </w:r>
      <w:r w:rsidR="00BB104E" w:rsidRPr="00236F0D">
        <w:rPr>
          <w:rFonts w:ascii="Times New Roman" w:eastAsia="Times New Roman" w:hAnsi="Times New Roman" w:cs="Times New Roman"/>
          <w:sz w:val="24"/>
          <w:szCs w:val="24"/>
        </w:rPr>
        <w:t xml:space="preserve"> [</w:t>
      </w:r>
      <w:r w:rsidR="00445B16" w:rsidRPr="00236F0D">
        <w:rPr>
          <w:rFonts w:ascii="Times New Roman" w:eastAsia="Times New Roman" w:hAnsi="Times New Roman" w:cs="Times New Roman"/>
          <w:sz w:val="24"/>
          <w:szCs w:val="24"/>
        </w:rPr>
        <w:t>10</w:t>
      </w:r>
      <w:r w:rsidR="00784690" w:rsidRPr="00236F0D">
        <w:rPr>
          <w:rFonts w:ascii="Times New Roman" w:eastAsia="Times New Roman" w:hAnsi="Times New Roman" w:cs="Times New Roman"/>
          <w:sz w:val="24"/>
          <w:szCs w:val="24"/>
        </w:rPr>
        <w:t>,</w:t>
      </w:r>
      <w:r w:rsidR="00445B16" w:rsidRPr="00236F0D">
        <w:rPr>
          <w:rFonts w:ascii="Times New Roman" w:eastAsia="Times New Roman" w:hAnsi="Times New Roman" w:cs="Times New Roman"/>
          <w:sz w:val="24"/>
          <w:szCs w:val="24"/>
        </w:rPr>
        <w:t xml:space="preserve"> 19</w:t>
      </w:r>
      <w:r w:rsidR="00BB104E"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y desde algunas ciencias sociales como la </w:t>
      </w:r>
      <w:r w:rsidR="008238C8" w:rsidRPr="00236F0D">
        <w:rPr>
          <w:rFonts w:ascii="Times New Roman" w:eastAsia="Times New Roman" w:hAnsi="Times New Roman" w:cs="Times New Roman"/>
          <w:sz w:val="24"/>
          <w:szCs w:val="24"/>
        </w:rPr>
        <w:t>socio</w:t>
      </w:r>
      <w:r w:rsidRPr="00236F0D">
        <w:rPr>
          <w:rFonts w:ascii="Times New Roman" w:eastAsia="Times New Roman" w:hAnsi="Times New Roman" w:cs="Times New Roman"/>
          <w:sz w:val="24"/>
          <w:szCs w:val="24"/>
        </w:rPr>
        <w:t>logía</w:t>
      </w:r>
      <w:r w:rsidR="008238C8" w:rsidRPr="00236F0D">
        <w:rPr>
          <w:rFonts w:ascii="Times New Roman" w:eastAsia="Times New Roman" w:hAnsi="Times New Roman" w:cs="Times New Roman"/>
          <w:sz w:val="24"/>
          <w:szCs w:val="24"/>
        </w:rPr>
        <w:t xml:space="preserve"> [</w:t>
      </w:r>
      <w:r w:rsidR="00445B16" w:rsidRPr="00236F0D">
        <w:rPr>
          <w:rFonts w:ascii="Times New Roman" w:eastAsia="Times New Roman" w:hAnsi="Times New Roman" w:cs="Times New Roman"/>
          <w:sz w:val="24"/>
          <w:szCs w:val="24"/>
        </w:rPr>
        <w:t>20</w:t>
      </w:r>
      <w:r w:rsidR="008238C8"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w:t>
      </w:r>
      <w:r w:rsidR="004A6425" w:rsidRPr="00236F0D">
        <w:rPr>
          <w:rFonts w:ascii="Times New Roman" w:eastAsia="Times New Roman" w:hAnsi="Times New Roman" w:cs="Times New Roman"/>
          <w:sz w:val="24"/>
          <w:szCs w:val="24"/>
        </w:rPr>
        <w:t xml:space="preserve"> </w:t>
      </w:r>
      <w:r w:rsidR="00501869">
        <w:rPr>
          <w:rFonts w:ascii="Times New Roman" w:eastAsia="Times New Roman" w:hAnsi="Times New Roman" w:cs="Times New Roman"/>
          <w:sz w:val="24"/>
          <w:szCs w:val="24"/>
        </w:rPr>
        <w:t xml:space="preserve">también desde </w:t>
      </w:r>
      <w:r w:rsidR="004A6425" w:rsidRPr="00236F0D">
        <w:rPr>
          <w:rFonts w:ascii="Times New Roman" w:eastAsia="Times New Roman" w:hAnsi="Times New Roman" w:cs="Times New Roman"/>
          <w:sz w:val="24"/>
          <w:szCs w:val="24"/>
        </w:rPr>
        <w:t xml:space="preserve">las </w:t>
      </w:r>
      <w:r w:rsidRPr="00236F0D">
        <w:rPr>
          <w:rFonts w:ascii="Times New Roman" w:eastAsia="Times New Roman" w:hAnsi="Times New Roman" w:cs="Times New Roman"/>
          <w:sz w:val="24"/>
          <w:szCs w:val="24"/>
        </w:rPr>
        <w:t>teorías del desarrollo</w:t>
      </w:r>
      <w:r w:rsidR="00784690" w:rsidRPr="00236F0D">
        <w:rPr>
          <w:rFonts w:ascii="Times New Roman" w:eastAsia="Times New Roman" w:hAnsi="Times New Roman" w:cs="Times New Roman"/>
          <w:sz w:val="24"/>
          <w:szCs w:val="24"/>
        </w:rPr>
        <w:t xml:space="preserve"> </w:t>
      </w:r>
      <w:r w:rsidR="00AF5347" w:rsidRPr="00236F0D">
        <w:rPr>
          <w:rFonts w:ascii="Times New Roman" w:eastAsia="Times New Roman" w:hAnsi="Times New Roman" w:cs="Times New Roman"/>
          <w:sz w:val="24"/>
          <w:szCs w:val="24"/>
        </w:rPr>
        <w:t>[14,15</w:t>
      </w:r>
      <w:r w:rsidR="0013383A" w:rsidRPr="00236F0D">
        <w:rPr>
          <w:rFonts w:ascii="Times New Roman" w:eastAsia="Times New Roman" w:hAnsi="Times New Roman" w:cs="Times New Roman"/>
          <w:sz w:val="24"/>
          <w:szCs w:val="24"/>
        </w:rPr>
        <w:t>, 21</w:t>
      </w:r>
      <w:r w:rsidR="00784690"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o la geografía</w:t>
      </w:r>
      <w:r w:rsidR="00784690" w:rsidRPr="00236F0D">
        <w:rPr>
          <w:rFonts w:ascii="Times New Roman" w:eastAsia="Times New Roman" w:hAnsi="Times New Roman" w:cs="Times New Roman"/>
          <w:sz w:val="24"/>
          <w:szCs w:val="24"/>
        </w:rPr>
        <w:t xml:space="preserve"> </w:t>
      </w:r>
      <w:r w:rsidR="00BB104E" w:rsidRPr="00236F0D">
        <w:rPr>
          <w:rFonts w:ascii="Times New Roman" w:eastAsia="Times New Roman" w:hAnsi="Times New Roman" w:cs="Times New Roman"/>
          <w:sz w:val="24"/>
          <w:szCs w:val="24"/>
        </w:rPr>
        <w:t>[</w:t>
      </w:r>
      <w:r w:rsidR="00AF5347" w:rsidRPr="00236F0D">
        <w:rPr>
          <w:rFonts w:ascii="Times New Roman" w:eastAsia="Times New Roman" w:hAnsi="Times New Roman" w:cs="Times New Roman"/>
          <w:sz w:val="24"/>
          <w:szCs w:val="24"/>
        </w:rPr>
        <w:t>10</w:t>
      </w:r>
      <w:r w:rsidR="00784690" w:rsidRPr="00236F0D">
        <w:rPr>
          <w:rFonts w:ascii="Times New Roman" w:eastAsia="Times New Roman" w:hAnsi="Times New Roman" w:cs="Times New Roman"/>
          <w:sz w:val="24"/>
          <w:szCs w:val="24"/>
        </w:rPr>
        <w:t>,</w:t>
      </w:r>
      <w:r w:rsidR="00AF5347" w:rsidRPr="00236F0D">
        <w:rPr>
          <w:rFonts w:ascii="Times New Roman" w:eastAsia="Times New Roman" w:hAnsi="Times New Roman" w:cs="Times New Roman"/>
          <w:sz w:val="24"/>
          <w:szCs w:val="24"/>
        </w:rPr>
        <w:t>18</w:t>
      </w:r>
      <w:r w:rsidR="00BB104E" w:rsidRPr="00236F0D">
        <w:rPr>
          <w:rFonts w:ascii="Times New Roman" w:eastAsia="Times New Roman" w:hAnsi="Times New Roman" w:cs="Times New Roman"/>
          <w:sz w:val="24"/>
          <w:szCs w:val="24"/>
        </w:rPr>
        <w:t>].</w:t>
      </w:r>
      <w:r w:rsidR="00AF5347"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En contraste, el derecho poco se ha ocupado del estudio del riesgo, más allá de la creación de legislación para regular los seguros o la conformación y funcionamiento de organismos de socorro. En Colombia</w:t>
      </w:r>
      <w:r w:rsidR="004A6425"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apenas desde 2012 se cre</w:t>
      </w:r>
      <w:r w:rsidR="004A6425" w:rsidRPr="00236F0D">
        <w:rPr>
          <w:rFonts w:ascii="Times New Roman" w:eastAsia="Times New Roman" w:hAnsi="Times New Roman" w:cs="Times New Roman"/>
          <w:sz w:val="24"/>
          <w:szCs w:val="24"/>
        </w:rPr>
        <w:t>ó</w:t>
      </w:r>
      <w:r w:rsidRPr="00236F0D">
        <w:rPr>
          <w:rFonts w:ascii="Times New Roman" w:eastAsia="Times New Roman" w:hAnsi="Times New Roman" w:cs="Times New Roman"/>
          <w:sz w:val="24"/>
          <w:szCs w:val="24"/>
        </w:rPr>
        <w:t xml:space="preserve"> una política pública de gestión del riesgo de desastres que trasciende los aspectos de intervención en el desastre y post-desastre, para ocuparse de la </w:t>
      </w:r>
      <w:r w:rsidR="00877217" w:rsidRPr="00236F0D">
        <w:rPr>
          <w:rFonts w:ascii="Times New Roman" w:eastAsia="Times New Roman" w:hAnsi="Times New Roman" w:cs="Times New Roman"/>
          <w:sz w:val="24"/>
          <w:szCs w:val="24"/>
        </w:rPr>
        <w:t xml:space="preserve">reducción </w:t>
      </w:r>
      <w:r w:rsidRPr="00236F0D">
        <w:rPr>
          <w:rFonts w:ascii="Times New Roman" w:eastAsia="Times New Roman" w:hAnsi="Times New Roman" w:cs="Times New Roman"/>
          <w:sz w:val="24"/>
          <w:szCs w:val="24"/>
        </w:rPr>
        <w:t>y mitigación de estos</w:t>
      </w:r>
      <w:r w:rsidR="008238C8" w:rsidRPr="00236F0D">
        <w:rPr>
          <w:rFonts w:ascii="Times New Roman" w:eastAsia="Times New Roman" w:hAnsi="Times New Roman" w:cs="Times New Roman"/>
          <w:sz w:val="24"/>
          <w:szCs w:val="24"/>
        </w:rPr>
        <w:t xml:space="preserve"> [</w:t>
      </w:r>
      <w:r w:rsidR="00AF5347" w:rsidRPr="00236F0D">
        <w:rPr>
          <w:rFonts w:ascii="Times New Roman" w:eastAsia="Times New Roman" w:hAnsi="Times New Roman" w:cs="Times New Roman"/>
          <w:sz w:val="24"/>
          <w:szCs w:val="24"/>
        </w:rPr>
        <w:t>2</w:t>
      </w:r>
      <w:r w:rsidR="0013383A" w:rsidRPr="00236F0D">
        <w:rPr>
          <w:rFonts w:ascii="Times New Roman" w:eastAsia="Times New Roman" w:hAnsi="Times New Roman" w:cs="Times New Roman"/>
          <w:sz w:val="24"/>
          <w:szCs w:val="24"/>
        </w:rPr>
        <w:t>2</w:t>
      </w:r>
      <w:r w:rsidR="008238C8" w:rsidRPr="00236F0D">
        <w:rPr>
          <w:rFonts w:ascii="Times New Roman" w:eastAsia="Times New Roman" w:hAnsi="Times New Roman" w:cs="Times New Roman"/>
          <w:sz w:val="24"/>
          <w:szCs w:val="24"/>
        </w:rPr>
        <w:t>].</w:t>
      </w:r>
    </w:p>
    <w:p w14:paraId="4B72129E" w14:textId="3CDD8239" w:rsidR="005F28EE" w:rsidRPr="00236F0D" w:rsidRDefault="000D75FA" w:rsidP="00E914DA">
      <w:pPr>
        <w:spacing w:after="0" w:line="360" w:lineRule="auto"/>
        <w:ind w:firstLine="36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evolución teórica y conceptual de la gestión del riesgo de desastres ha sido globalmente muy dinámica y existe un consenso de la relación entre los desastres con las condiciones sociales de las poblaciones [1</w:t>
      </w:r>
      <w:r w:rsidR="0013383A" w:rsidRPr="00236F0D">
        <w:rPr>
          <w:rFonts w:ascii="Times New Roman" w:eastAsia="Times New Roman" w:hAnsi="Times New Roman" w:cs="Times New Roman"/>
          <w:sz w:val="24"/>
          <w:szCs w:val="24"/>
        </w:rPr>
        <w:t>1</w:t>
      </w:r>
      <w:r w:rsidRPr="00236F0D">
        <w:rPr>
          <w:rFonts w:ascii="Times New Roman" w:eastAsia="Times New Roman" w:hAnsi="Times New Roman" w:cs="Times New Roman"/>
          <w:sz w:val="24"/>
          <w:szCs w:val="24"/>
        </w:rPr>
        <w:t>]. Así mismo, que para establecer las características y la magnitud del riesgo es necesario considerar que las condiciones sociales son amplificadores del mismo [</w:t>
      </w:r>
      <w:r w:rsidR="001D1566" w:rsidRPr="00236F0D">
        <w:rPr>
          <w:rFonts w:ascii="Times New Roman" w:eastAsia="Times New Roman" w:hAnsi="Times New Roman" w:cs="Times New Roman"/>
          <w:sz w:val="24"/>
          <w:szCs w:val="24"/>
        </w:rPr>
        <w:t>23</w:t>
      </w:r>
      <w:r w:rsidRPr="00236F0D">
        <w:rPr>
          <w:rFonts w:ascii="Times New Roman" w:eastAsia="Times New Roman" w:hAnsi="Times New Roman" w:cs="Times New Roman"/>
          <w:sz w:val="24"/>
          <w:szCs w:val="24"/>
        </w:rPr>
        <w:t>].</w:t>
      </w:r>
    </w:p>
    <w:p w14:paraId="72411B5A" w14:textId="2213D9FC" w:rsidR="005F28EE" w:rsidRPr="00236F0D" w:rsidRDefault="00C01E56" w:rsidP="00E914DA">
      <w:pPr>
        <w:spacing w:after="0" w:line="360" w:lineRule="auto"/>
        <w:ind w:firstLine="36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De ahí se entiende</w:t>
      </w:r>
      <w:r w:rsidR="00262213" w:rsidRPr="00236F0D">
        <w:rPr>
          <w:rFonts w:ascii="Times New Roman" w:eastAsia="Times New Roman" w:hAnsi="Times New Roman" w:cs="Times New Roman"/>
          <w:sz w:val="24"/>
          <w:szCs w:val="24"/>
        </w:rPr>
        <w:t xml:space="preserve"> a</w:t>
      </w:r>
      <w:r w:rsidRPr="00236F0D">
        <w:rPr>
          <w:rFonts w:ascii="Times New Roman" w:eastAsia="Times New Roman" w:hAnsi="Times New Roman" w:cs="Times New Roman"/>
          <w:sz w:val="24"/>
          <w:szCs w:val="24"/>
        </w:rPr>
        <w:t xml:space="preserve">l riesgo como un fenómeno </w:t>
      </w:r>
      <w:r w:rsidR="00262213" w:rsidRPr="00236F0D">
        <w:rPr>
          <w:rFonts w:ascii="Times New Roman" w:eastAsia="Times New Roman" w:hAnsi="Times New Roman" w:cs="Times New Roman"/>
          <w:sz w:val="24"/>
          <w:szCs w:val="24"/>
        </w:rPr>
        <w:t xml:space="preserve">de origen </w:t>
      </w:r>
      <w:r w:rsidRPr="00236F0D">
        <w:rPr>
          <w:rFonts w:ascii="Times New Roman" w:eastAsia="Times New Roman" w:hAnsi="Times New Roman" w:cs="Times New Roman"/>
          <w:sz w:val="24"/>
          <w:szCs w:val="24"/>
        </w:rPr>
        <w:t>natural o antrópico que altera el medio ambiente ocupado por una comunidad vulnerable [1</w:t>
      </w:r>
      <w:r w:rsidR="0013383A" w:rsidRPr="00236F0D">
        <w:rPr>
          <w:rFonts w:ascii="Times New Roman" w:eastAsia="Times New Roman" w:hAnsi="Times New Roman" w:cs="Times New Roman"/>
          <w:sz w:val="24"/>
          <w:szCs w:val="24"/>
        </w:rPr>
        <w:t>3</w:t>
      </w:r>
      <w:r w:rsidRPr="00236F0D">
        <w:rPr>
          <w:rFonts w:ascii="Times New Roman" w:eastAsia="Times New Roman" w:hAnsi="Times New Roman" w:cs="Times New Roman"/>
          <w:sz w:val="24"/>
          <w:szCs w:val="24"/>
        </w:rPr>
        <w:t>]</w:t>
      </w:r>
      <w:r w:rsidR="00262213" w:rsidRPr="00236F0D">
        <w:rPr>
          <w:rFonts w:ascii="Times New Roman" w:eastAsia="Times New Roman" w:hAnsi="Times New Roman" w:cs="Times New Roman"/>
          <w:sz w:val="24"/>
          <w:szCs w:val="24"/>
        </w:rPr>
        <w:t xml:space="preserve">, que también </w:t>
      </w:r>
      <w:r w:rsidRPr="00236F0D">
        <w:rPr>
          <w:rFonts w:ascii="Times New Roman" w:eastAsia="Times New Roman" w:hAnsi="Times New Roman" w:cs="Times New Roman"/>
          <w:sz w:val="24"/>
          <w:szCs w:val="24"/>
        </w:rPr>
        <w:t xml:space="preserve">se define “como la probabilidad de pérdidas futuras, </w:t>
      </w:r>
      <w:r w:rsidR="00262213" w:rsidRPr="00236F0D">
        <w:rPr>
          <w:rFonts w:ascii="Times New Roman" w:eastAsia="Times New Roman" w:hAnsi="Times New Roman" w:cs="Times New Roman"/>
          <w:sz w:val="24"/>
          <w:szCs w:val="24"/>
        </w:rPr>
        <w:t xml:space="preserve">que </w:t>
      </w:r>
      <w:r w:rsidRPr="00236F0D">
        <w:rPr>
          <w:rFonts w:ascii="Times New Roman" w:eastAsia="Times New Roman" w:hAnsi="Times New Roman" w:cs="Times New Roman"/>
          <w:sz w:val="24"/>
          <w:szCs w:val="24"/>
        </w:rPr>
        <w:t>es el resultado de existencia de un peligro latente asociado con la posibilidad de que se presenten fenómenos peligrosos y de unas características propias o intrínsecas de la sociedad que la predisponen a sufrir daños en diversos grados” [</w:t>
      </w:r>
      <w:r w:rsidR="00A871EF" w:rsidRPr="00236F0D">
        <w:rPr>
          <w:rFonts w:ascii="Times New Roman" w:eastAsia="Times New Roman" w:hAnsi="Times New Roman" w:cs="Times New Roman"/>
          <w:sz w:val="24"/>
          <w:szCs w:val="24"/>
        </w:rPr>
        <w:t>1</w:t>
      </w:r>
      <w:r w:rsidR="001D1566" w:rsidRPr="00236F0D">
        <w:rPr>
          <w:rFonts w:ascii="Times New Roman" w:eastAsia="Times New Roman" w:hAnsi="Times New Roman" w:cs="Times New Roman"/>
          <w:sz w:val="24"/>
          <w:szCs w:val="24"/>
        </w:rPr>
        <w:t>0</w:t>
      </w:r>
      <w:r w:rsidRPr="00236F0D">
        <w:rPr>
          <w:rFonts w:ascii="Times New Roman" w:eastAsia="Times New Roman" w:hAnsi="Times New Roman" w:cs="Times New Roman"/>
          <w:sz w:val="24"/>
          <w:szCs w:val="24"/>
        </w:rPr>
        <w:t>, p.21].</w:t>
      </w:r>
    </w:p>
    <w:p w14:paraId="46C3315F" w14:textId="224E10D5" w:rsidR="005F28EE" w:rsidRPr="00236F0D" w:rsidRDefault="00C01E56" w:rsidP="00E914DA">
      <w:pPr>
        <w:spacing w:after="0" w:line="360" w:lineRule="auto"/>
        <w:ind w:firstLine="36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lastRenderedPageBreak/>
        <w:t>Por su parte, el Comité Nacional para el Conocimiento del Riesgo del Sistema Nacional de Gestión del Riesgo de Desastres (SNGRD) reconoce el riesgo como</w:t>
      </w:r>
      <w:r w:rsidR="00262213"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Un proceso construido en el tiempo por la sociedad y en consecuencia se define la Gestión del Riesgo de Desastres (GRD) como un proceso social. Se reconoce además que los desastres no son naturales, y que por el contrario existen factores políticos, sociales y culturales que inciden en el grado de vulnerabilidad de los individuos al momento de enfrentar y recuperarse de la o</w:t>
      </w:r>
      <w:r w:rsidR="00A871EF" w:rsidRPr="00236F0D">
        <w:rPr>
          <w:rFonts w:ascii="Times New Roman" w:eastAsia="Times New Roman" w:hAnsi="Times New Roman" w:cs="Times New Roman"/>
          <w:sz w:val="24"/>
          <w:szCs w:val="24"/>
        </w:rPr>
        <w:t>currencia de un evento físico</w:t>
      </w:r>
      <w:r w:rsidR="00262213" w:rsidRPr="00236F0D">
        <w:rPr>
          <w:rFonts w:ascii="Times New Roman" w:eastAsia="Times New Roman" w:hAnsi="Times New Roman" w:cs="Times New Roman"/>
          <w:sz w:val="24"/>
          <w:szCs w:val="24"/>
        </w:rPr>
        <w:t>”</w:t>
      </w:r>
      <w:r w:rsidR="00A871EF" w:rsidRPr="00236F0D">
        <w:rPr>
          <w:rFonts w:ascii="Times New Roman" w:eastAsia="Times New Roman" w:hAnsi="Times New Roman" w:cs="Times New Roman"/>
          <w:sz w:val="24"/>
          <w:szCs w:val="24"/>
        </w:rPr>
        <w:t xml:space="preserve"> [2</w:t>
      </w:r>
      <w:r w:rsidR="001D1566" w:rsidRPr="00236F0D">
        <w:rPr>
          <w:rFonts w:ascii="Times New Roman" w:eastAsia="Times New Roman" w:hAnsi="Times New Roman" w:cs="Times New Roman"/>
          <w:sz w:val="24"/>
          <w:szCs w:val="24"/>
        </w:rPr>
        <w:t>4</w:t>
      </w:r>
      <w:r w:rsidRPr="00236F0D">
        <w:rPr>
          <w:rFonts w:ascii="Times New Roman" w:eastAsia="Times New Roman" w:hAnsi="Times New Roman" w:cs="Times New Roman"/>
          <w:sz w:val="24"/>
          <w:szCs w:val="24"/>
        </w:rPr>
        <w:t>, p.21]</w:t>
      </w:r>
      <w:r w:rsidR="00262213" w:rsidRPr="00236F0D">
        <w:rPr>
          <w:rFonts w:ascii="Times New Roman" w:eastAsia="Times New Roman" w:hAnsi="Times New Roman" w:cs="Times New Roman"/>
          <w:sz w:val="24"/>
          <w:szCs w:val="24"/>
        </w:rPr>
        <w:t>.</w:t>
      </w:r>
    </w:p>
    <w:p w14:paraId="4949F615" w14:textId="77777777" w:rsidR="005F28EE" w:rsidRPr="00236F0D" w:rsidRDefault="00C01E56" w:rsidP="00E914DA">
      <w:pPr>
        <w:spacing w:after="0" w:line="360" w:lineRule="auto"/>
        <w:ind w:firstLine="426"/>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Estas definiciones parten de reconocer la relación bidireccional existente entre los desastres y las condiciones sociales, económicas y políticas de las poblaciones amenazadas o afectadas. A partir de las misma, es evidente que en Colombia en las áreas rurales, la marginalidad y los altos niveles de pobreza contribuyen a incrementar la vulnerabilidad de las poblaciones y sus bienes</w:t>
      </w:r>
      <w:r w:rsidR="00262213"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y se identifica que los campesinos son un grupo altamente expuesto y vulnerable frente a los desastres socio-naturales.</w:t>
      </w:r>
    </w:p>
    <w:p w14:paraId="35726509" w14:textId="1D840858" w:rsidR="005F28EE" w:rsidRPr="00236F0D" w:rsidRDefault="00C01E56" w:rsidP="00E914DA">
      <w:pPr>
        <w:spacing w:after="0" w:line="360" w:lineRule="auto"/>
        <w:ind w:firstLine="426"/>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Así, desde un necesario reconocimiento del derecho que todos tenemos a una vida digna, es fundamental considerar el riesgo no sólo como de origen natural, sino también, como un concepto social, consecuencia de un modelo de desarrollo económico y ambiental insostenible [</w:t>
      </w:r>
      <w:r w:rsidR="00A871EF" w:rsidRPr="00236F0D">
        <w:rPr>
          <w:rFonts w:ascii="Times New Roman" w:eastAsia="Times New Roman" w:hAnsi="Times New Roman" w:cs="Times New Roman"/>
          <w:sz w:val="24"/>
          <w:szCs w:val="24"/>
        </w:rPr>
        <w:t>6</w:t>
      </w:r>
      <w:r w:rsidRPr="00236F0D">
        <w:rPr>
          <w:rFonts w:ascii="Times New Roman" w:eastAsia="Times New Roman" w:hAnsi="Times New Roman" w:cs="Times New Roman"/>
          <w:sz w:val="24"/>
          <w:szCs w:val="24"/>
        </w:rPr>
        <w:t>,1</w:t>
      </w:r>
      <w:r w:rsidR="001D1566" w:rsidRPr="00236F0D">
        <w:rPr>
          <w:rFonts w:ascii="Times New Roman" w:eastAsia="Times New Roman" w:hAnsi="Times New Roman" w:cs="Times New Roman"/>
          <w:sz w:val="24"/>
          <w:szCs w:val="24"/>
        </w:rPr>
        <w:t>9</w:t>
      </w:r>
      <w:r w:rsidRPr="00236F0D">
        <w:rPr>
          <w:rFonts w:ascii="Times New Roman" w:eastAsia="Times New Roman" w:hAnsi="Times New Roman" w:cs="Times New Roman"/>
          <w:sz w:val="24"/>
          <w:szCs w:val="24"/>
        </w:rPr>
        <w:t>]. Esto implica que el riesgo está dado por la amenaza, pero también incorpora factores socioeconómicos y culturales que se expresan en un mayor o menor grado de exposición de las personas y sus bienes. En este sentido, existen enfoques como los descritos, que asocian la pobreza a la vulnerabilidad y que incluyen la pobreza como uno de los factores que definen el riesgo, indicando que a mayor pobreza se incrementa la vulnerabilidad [1</w:t>
      </w:r>
      <w:r w:rsidR="001D1566" w:rsidRPr="00236F0D">
        <w:rPr>
          <w:rFonts w:ascii="Times New Roman" w:eastAsia="Times New Roman" w:hAnsi="Times New Roman" w:cs="Times New Roman"/>
          <w:sz w:val="24"/>
          <w:szCs w:val="24"/>
        </w:rPr>
        <w:t>3, 16</w:t>
      </w:r>
      <w:r w:rsidRPr="00236F0D">
        <w:rPr>
          <w:rFonts w:ascii="Times New Roman" w:eastAsia="Times New Roman" w:hAnsi="Times New Roman" w:cs="Times New Roman"/>
          <w:sz w:val="24"/>
          <w:szCs w:val="24"/>
        </w:rPr>
        <w:t>].</w:t>
      </w:r>
    </w:p>
    <w:p w14:paraId="009AE935" w14:textId="43AB2434" w:rsidR="005F28EE" w:rsidRPr="00236F0D" w:rsidRDefault="00C01E56" w:rsidP="00E914DA">
      <w:pPr>
        <w:spacing w:after="0" w:line="360" w:lineRule="auto"/>
        <w:ind w:firstLine="426"/>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 el caso colombiano, el enfoque de análisis de la vulnerabilidad en su relación estrecha con la pobreza y con el desarrollo económico, es sustentado, entre otros por Villareal Camacho [</w:t>
      </w:r>
      <w:r w:rsidR="00AF5347" w:rsidRPr="00236F0D">
        <w:rPr>
          <w:rFonts w:ascii="Times New Roman" w:eastAsia="Times New Roman" w:hAnsi="Times New Roman" w:cs="Times New Roman"/>
          <w:sz w:val="24"/>
          <w:szCs w:val="24"/>
        </w:rPr>
        <w:t>19</w:t>
      </w:r>
      <w:r w:rsidRPr="00236F0D">
        <w:rPr>
          <w:rFonts w:ascii="Times New Roman" w:eastAsia="Times New Roman" w:hAnsi="Times New Roman" w:cs="Times New Roman"/>
          <w:sz w:val="24"/>
          <w:szCs w:val="24"/>
        </w:rPr>
        <w:t>] quien señala que existe una relación causa-efecto entre desastres y pobreza</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la cual </w:t>
      </w:r>
      <w:r w:rsidR="00726966" w:rsidRPr="00236F0D">
        <w:rPr>
          <w:rFonts w:ascii="Times New Roman" w:eastAsia="Times New Roman" w:hAnsi="Times New Roman" w:cs="Times New Roman"/>
          <w:sz w:val="24"/>
          <w:szCs w:val="24"/>
        </w:rPr>
        <w:t xml:space="preserve">se </w:t>
      </w:r>
      <w:r w:rsidRPr="00236F0D">
        <w:rPr>
          <w:rFonts w:ascii="Times New Roman" w:eastAsia="Times New Roman" w:hAnsi="Times New Roman" w:cs="Times New Roman"/>
          <w:sz w:val="24"/>
          <w:szCs w:val="24"/>
        </w:rPr>
        <w:t>profundiza por el contexto de cambio climático. Así mismo, se plantea que cubrir las necesidades básicas de la población reduce el impacto y ocurrencia de desastres; no obstante, estar por encima de los niveles mínimos de calidad de vida no es suficiente para reducir el riesgo y puede llevar a configurar escenarios de vulnerabilidad [2</w:t>
      </w:r>
      <w:r w:rsidR="001D1566" w:rsidRPr="00236F0D">
        <w:rPr>
          <w:rFonts w:ascii="Times New Roman" w:eastAsia="Times New Roman" w:hAnsi="Times New Roman" w:cs="Times New Roman"/>
          <w:sz w:val="24"/>
          <w:szCs w:val="24"/>
        </w:rPr>
        <w:t>5</w:t>
      </w:r>
      <w:r w:rsidRPr="00236F0D">
        <w:rPr>
          <w:rFonts w:ascii="Times New Roman" w:eastAsia="Times New Roman" w:hAnsi="Times New Roman" w:cs="Times New Roman"/>
          <w:sz w:val="24"/>
          <w:szCs w:val="24"/>
        </w:rPr>
        <w:t xml:space="preserve">]. Otra forma de expresarlo es </w:t>
      </w:r>
      <w:r w:rsidR="00501869">
        <w:rPr>
          <w:rFonts w:ascii="Times New Roman" w:eastAsia="Times New Roman" w:hAnsi="Times New Roman" w:cs="Times New Roman"/>
          <w:sz w:val="24"/>
          <w:szCs w:val="24"/>
        </w:rPr>
        <w:t xml:space="preserve">con </w:t>
      </w:r>
      <w:r w:rsidRPr="00236F0D">
        <w:rPr>
          <w:rFonts w:ascii="Times New Roman" w:eastAsia="Times New Roman" w:hAnsi="Times New Roman" w:cs="Times New Roman"/>
          <w:sz w:val="24"/>
          <w:szCs w:val="24"/>
        </w:rPr>
        <w:t>la ecuación</w:t>
      </w:r>
      <w:r w:rsidR="00501869">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 xml:space="preserve">pobreza/riesgo medioambiental = problema de desarrollo </w:t>
      </w:r>
      <w:r w:rsidR="002349A6" w:rsidRPr="00236F0D">
        <w:rPr>
          <w:rFonts w:ascii="Times New Roman" w:eastAsia="Times New Roman" w:hAnsi="Times New Roman" w:cs="Times New Roman"/>
          <w:sz w:val="24"/>
          <w:szCs w:val="24"/>
        </w:rPr>
        <w:t>[1</w:t>
      </w:r>
      <w:r w:rsidR="001D1566" w:rsidRPr="00236F0D">
        <w:rPr>
          <w:rFonts w:ascii="Times New Roman" w:eastAsia="Times New Roman" w:hAnsi="Times New Roman" w:cs="Times New Roman"/>
          <w:sz w:val="24"/>
          <w:szCs w:val="24"/>
        </w:rPr>
        <w:t>6</w:t>
      </w:r>
      <w:r w:rsidR="002349A6" w:rsidRPr="00236F0D">
        <w:rPr>
          <w:rFonts w:ascii="Times New Roman" w:eastAsia="Times New Roman" w:hAnsi="Times New Roman" w:cs="Times New Roman"/>
          <w:sz w:val="24"/>
          <w:szCs w:val="24"/>
        </w:rPr>
        <w:t>, p.127]. Desde el derecho, “</w:t>
      </w:r>
      <w:r w:rsidRPr="00236F0D">
        <w:rPr>
          <w:rFonts w:ascii="Times New Roman" w:eastAsia="Times New Roman" w:hAnsi="Times New Roman" w:cs="Times New Roman"/>
          <w:sz w:val="24"/>
          <w:szCs w:val="24"/>
        </w:rPr>
        <w:t>la vulnerabilidad debe entend</w:t>
      </w:r>
      <w:r w:rsidR="00726966" w:rsidRPr="00236F0D">
        <w:rPr>
          <w:rFonts w:ascii="Times New Roman" w:eastAsia="Times New Roman" w:hAnsi="Times New Roman" w:cs="Times New Roman"/>
          <w:sz w:val="24"/>
          <w:szCs w:val="24"/>
        </w:rPr>
        <w:t>erse</w:t>
      </w:r>
      <w:r w:rsidRPr="00236F0D">
        <w:rPr>
          <w:rFonts w:ascii="Times New Roman" w:eastAsia="Times New Roman" w:hAnsi="Times New Roman" w:cs="Times New Roman"/>
          <w:sz w:val="24"/>
          <w:szCs w:val="24"/>
        </w:rPr>
        <w:t xml:space="preserve"> como </w:t>
      </w:r>
      <w:r w:rsidR="00726966" w:rsidRPr="00236F0D">
        <w:rPr>
          <w:rFonts w:ascii="Times New Roman" w:eastAsia="Times New Roman" w:hAnsi="Times New Roman" w:cs="Times New Roman"/>
          <w:sz w:val="24"/>
          <w:szCs w:val="24"/>
        </w:rPr>
        <w:t xml:space="preserve">la </w:t>
      </w:r>
      <w:r w:rsidRPr="00236F0D">
        <w:rPr>
          <w:rFonts w:ascii="Times New Roman" w:eastAsia="Times New Roman" w:hAnsi="Times New Roman" w:cs="Times New Roman"/>
          <w:sz w:val="24"/>
          <w:szCs w:val="24"/>
        </w:rPr>
        <w:t xml:space="preserve">falta de recursos económicos, </w:t>
      </w:r>
      <w:r w:rsidRPr="00236F0D">
        <w:rPr>
          <w:rFonts w:ascii="Times New Roman" w:eastAsia="Times New Roman" w:hAnsi="Times New Roman" w:cs="Times New Roman"/>
          <w:sz w:val="24"/>
          <w:szCs w:val="24"/>
        </w:rPr>
        <w:lastRenderedPageBreak/>
        <w:t>y lo que es más importante, como la falta permanente de derechos políticos y sociales</w:t>
      </w:r>
      <w:r w:rsidR="002349A6" w:rsidRPr="00236F0D">
        <w:rPr>
          <w:rFonts w:ascii="Times New Roman" w:eastAsia="Times New Roman" w:hAnsi="Times New Roman" w:cs="Times New Roman"/>
          <w:sz w:val="24"/>
          <w:szCs w:val="24"/>
        </w:rPr>
        <w:t>” [1</w:t>
      </w:r>
      <w:r w:rsidR="00A871EF" w:rsidRPr="00236F0D">
        <w:rPr>
          <w:rFonts w:ascii="Times New Roman" w:eastAsia="Times New Roman" w:hAnsi="Times New Roman" w:cs="Times New Roman"/>
          <w:sz w:val="24"/>
          <w:szCs w:val="24"/>
        </w:rPr>
        <w:t>5</w:t>
      </w:r>
      <w:r w:rsidR="002349A6" w:rsidRPr="00236F0D">
        <w:rPr>
          <w:rFonts w:ascii="Times New Roman" w:eastAsia="Times New Roman" w:hAnsi="Times New Roman" w:cs="Times New Roman"/>
          <w:sz w:val="24"/>
          <w:szCs w:val="24"/>
        </w:rPr>
        <w:t>, p.127].</w:t>
      </w:r>
      <w:r w:rsidRPr="00236F0D">
        <w:rPr>
          <w:rFonts w:ascii="Times New Roman" w:eastAsia="Times New Roman" w:hAnsi="Times New Roman" w:cs="Times New Roman"/>
          <w:sz w:val="24"/>
          <w:szCs w:val="24"/>
        </w:rPr>
        <w:t xml:space="preserve"> </w:t>
      </w:r>
    </w:p>
    <w:p w14:paraId="51F14F0C" w14:textId="7EA4FD84"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En tanto, </w:t>
      </w:r>
      <w:r w:rsidR="00726966" w:rsidRPr="00236F0D">
        <w:rPr>
          <w:rFonts w:ascii="Times New Roman" w:eastAsia="Times New Roman" w:hAnsi="Times New Roman" w:cs="Times New Roman"/>
          <w:sz w:val="24"/>
          <w:szCs w:val="24"/>
        </w:rPr>
        <w:t xml:space="preserve">en </w:t>
      </w:r>
      <w:r w:rsidRPr="00236F0D">
        <w:rPr>
          <w:rFonts w:ascii="Times New Roman" w:eastAsia="Times New Roman" w:hAnsi="Times New Roman" w:cs="Times New Roman"/>
          <w:sz w:val="24"/>
          <w:szCs w:val="24"/>
        </w:rPr>
        <w:t xml:space="preserve">el </w:t>
      </w:r>
      <w:r w:rsidRPr="00236F0D">
        <w:rPr>
          <w:rFonts w:ascii="Times New Roman" w:eastAsia="Times New Roman" w:hAnsi="Times New Roman" w:cs="Times New Roman"/>
          <w:i/>
          <w:sz w:val="24"/>
          <w:szCs w:val="24"/>
        </w:rPr>
        <w:t xml:space="preserve">Global </w:t>
      </w:r>
      <w:proofErr w:type="spellStart"/>
      <w:r w:rsidRPr="00236F0D">
        <w:rPr>
          <w:rFonts w:ascii="Times New Roman" w:eastAsia="Times New Roman" w:hAnsi="Times New Roman" w:cs="Times New Roman"/>
          <w:i/>
          <w:sz w:val="24"/>
          <w:szCs w:val="24"/>
        </w:rPr>
        <w:t>Assessment</w:t>
      </w:r>
      <w:proofErr w:type="spellEnd"/>
      <w:r w:rsidRPr="00236F0D">
        <w:rPr>
          <w:rFonts w:ascii="Times New Roman" w:eastAsia="Times New Roman" w:hAnsi="Times New Roman" w:cs="Times New Roman"/>
          <w:i/>
          <w:sz w:val="24"/>
          <w:szCs w:val="24"/>
        </w:rPr>
        <w:t xml:space="preserve"> </w:t>
      </w:r>
      <w:proofErr w:type="spellStart"/>
      <w:r w:rsidRPr="00236F0D">
        <w:rPr>
          <w:rFonts w:ascii="Times New Roman" w:eastAsia="Times New Roman" w:hAnsi="Times New Roman" w:cs="Times New Roman"/>
          <w:i/>
          <w:sz w:val="24"/>
          <w:szCs w:val="24"/>
        </w:rPr>
        <w:t>Report</w:t>
      </w:r>
      <w:proofErr w:type="spellEnd"/>
      <w:r w:rsidRPr="00236F0D">
        <w:rPr>
          <w:rFonts w:ascii="Times New Roman" w:eastAsia="Times New Roman" w:hAnsi="Times New Roman" w:cs="Times New Roman"/>
          <w:i/>
          <w:sz w:val="24"/>
          <w:szCs w:val="24"/>
        </w:rPr>
        <w:t xml:space="preserve"> </w:t>
      </w:r>
      <w:proofErr w:type="spellStart"/>
      <w:r w:rsidRPr="00236F0D">
        <w:rPr>
          <w:rFonts w:ascii="Times New Roman" w:eastAsia="Times New Roman" w:hAnsi="Times New Roman" w:cs="Times New Roman"/>
          <w:i/>
          <w:sz w:val="24"/>
          <w:szCs w:val="24"/>
        </w:rPr>
        <w:t>on</w:t>
      </w:r>
      <w:proofErr w:type="spellEnd"/>
      <w:r w:rsidRPr="00236F0D">
        <w:rPr>
          <w:rFonts w:ascii="Times New Roman" w:eastAsia="Times New Roman" w:hAnsi="Times New Roman" w:cs="Times New Roman"/>
          <w:i/>
          <w:sz w:val="24"/>
          <w:szCs w:val="24"/>
        </w:rPr>
        <w:t xml:space="preserve"> </w:t>
      </w:r>
      <w:proofErr w:type="spellStart"/>
      <w:r w:rsidRPr="00236F0D">
        <w:rPr>
          <w:rFonts w:ascii="Times New Roman" w:eastAsia="Times New Roman" w:hAnsi="Times New Roman" w:cs="Times New Roman"/>
          <w:i/>
          <w:sz w:val="24"/>
          <w:szCs w:val="24"/>
        </w:rPr>
        <w:t>Disaster</w:t>
      </w:r>
      <w:proofErr w:type="spellEnd"/>
      <w:r w:rsidRPr="00236F0D">
        <w:rPr>
          <w:rFonts w:ascii="Times New Roman" w:eastAsia="Times New Roman" w:hAnsi="Times New Roman" w:cs="Times New Roman"/>
          <w:i/>
          <w:sz w:val="24"/>
          <w:szCs w:val="24"/>
        </w:rPr>
        <w:t xml:space="preserve"> </w:t>
      </w:r>
      <w:proofErr w:type="spellStart"/>
      <w:r w:rsidRPr="00236F0D">
        <w:rPr>
          <w:rFonts w:ascii="Times New Roman" w:eastAsia="Times New Roman" w:hAnsi="Times New Roman" w:cs="Times New Roman"/>
          <w:i/>
          <w:sz w:val="24"/>
          <w:szCs w:val="24"/>
        </w:rPr>
        <w:t>Risk</w:t>
      </w:r>
      <w:proofErr w:type="spellEnd"/>
      <w:r w:rsidRPr="00236F0D">
        <w:rPr>
          <w:rFonts w:ascii="Times New Roman" w:eastAsia="Times New Roman" w:hAnsi="Times New Roman" w:cs="Times New Roman"/>
          <w:i/>
          <w:sz w:val="24"/>
          <w:szCs w:val="24"/>
        </w:rPr>
        <w:t xml:space="preserve"> </w:t>
      </w:r>
      <w:proofErr w:type="spellStart"/>
      <w:r w:rsidRPr="00236F0D">
        <w:rPr>
          <w:rFonts w:ascii="Times New Roman" w:eastAsia="Times New Roman" w:hAnsi="Times New Roman" w:cs="Times New Roman"/>
          <w:i/>
          <w:sz w:val="24"/>
          <w:szCs w:val="24"/>
        </w:rPr>
        <w:t>Reduction</w:t>
      </w:r>
      <w:proofErr w:type="spellEnd"/>
      <w:r w:rsidRPr="00236F0D">
        <w:rPr>
          <w:rFonts w:ascii="Times New Roman" w:eastAsia="Times New Roman" w:hAnsi="Times New Roman" w:cs="Times New Roman"/>
          <w:sz w:val="24"/>
          <w:szCs w:val="24"/>
        </w:rPr>
        <w:t xml:space="preserve"> (GAR) [2</w:t>
      </w:r>
      <w:r w:rsidR="001D1566" w:rsidRPr="00236F0D">
        <w:rPr>
          <w:rFonts w:ascii="Times New Roman" w:eastAsia="Times New Roman" w:hAnsi="Times New Roman" w:cs="Times New Roman"/>
          <w:sz w:val="24"/>
          <w:szCs w:val="24"/>
        </w:rPr>
        <w:t>6</w:t>
      </w:r>
      <w:r w:rsidRPr="00236F0D">
        <w:rPr>
          <w:rFonts w:ascii="Times New Roman" w:eastAsia="Times New Roman" w:hAnsi="Times New Roman" w:cs="Times New Roman"/>
          <w:sz w:val="24"/>
          <w:szCs w:val="24"/>
        </w:rPr>
        <w:t xml:space="preserve">] en el mismo sentido, </w:t>
      </w:r>
      <w:r w:rsidR="00726966" w:rsidRPr="00236F0D">
        <w:rPr>
          <w:rFonts w:ascii="Times New Roman" w:eastAsia="Times New Roman" w:hAnsi="Times New Roman" w:cs="Times New Roman"/>
          <w:sz w:val="24"/>
          <w:szCs w:val="24"/>
        </w:rPr>
        <w:t xml:space="preserve">se </w:t>
      </w:r>
      <w:r w:rsidRPr="00236F0D">
        <w:rPr>
          <w:rFonts w:ascii="Times New Roman" w:eastAsia="Times New Roman" w:hAnsi="Times New Roman" w:cs="Times New Roman"/>
          <w:sz w:val="24"/>
          <w:szCs w:val="24"/>
        </w:rPr>
        <w:t>concluye que la relación entre el riesgo de desastre y el desarrollo es clara y que la incorporación de la reducción del riesgo de desastres en la planificación del desarrollo y en los presupuestos para impulsarlo, es ciertamente un indicador de desarrollo insostenible.</w:t>
      </w:r>
    </w:p>
    <w:p w14:paraId="3172736D" w14:textId="77777777" w:rsidR="00F27A14" w:rsidRPr="00236F0D" w:rsidRDefault="00C01E56" w:rsidP="00E914DA">
      <w:pPr>
        <w:spacing w:after="0" w:line="360" w:lineRule="auto"/>
        <w:ind w:firstLine="426"/>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Por consiguiente, la gestión del riesgo de desastres se configura como una estrategia fundamental para el desarrollo, incluyendo la adaptación al cambio climático, coadyuvando a que éste sea sostenible desde el punto de vista ambiental y también como un desarrollo seguro. Pasando de enfoqu</w:t>
      </w:r>
      <w:r w:rsidR="00F27A14" w:rsidRPr="00236F0D">
        <w:rPr>
          <w:rFonts w:ascii="Times New Roman" w:eastAsia="Times New Roman" w:hAnsi="Times New Roman" w:cs="Times New Roman"/>
          <w:sz w:val="24"/>
          <w:szCs w:val="24"/>
        </w:rPr>
        <w:t xml:space="preserve">es restauradores post-evento a </w:t>
      </w:r>
      <w:r w:rsidRPr="00236F0D">
        <w:rPr>
          <w:rFonts w:ascii="Times New Roman" w:eastAsia="Times New Roman" w:hAnsi="Times New Roman" w:cs="Times New Roman"/>
          <w:sz w:val="24"/>
          <w:szCs w:val="24"/>
        </w:rPr>
        <w:t>enfoques preventivos, y a la inclusión en todos sus procesos (conocimiento del riesgo, reducción del riesgo y manejo de desastres) de acciones diferenciadoras de los distintos sujetos damnificados por los desastres.</w:t>
      </w:r>
      <w:r w:rsidR="00A871EF" w:rsidRPr="00236F0D">
        <w:rPr>
          <w:rFonts w:ascii="Times New Roman" w:eastAsia="Times New Roman" w:hAnsi="Times New Roman" w:cs="Times New Roman"/>
          <w:sz w:val="24"/>
          <w:szCs w:val="24"/>
        </w:rPr>
        <w:t xml:space="preserve"> </w:t>
      </w:r>
    </w:p>
    <w:p w14:paraId="0EC2E967" w14:textId="77777777" w:rsidR="00F27A14" w:rsidRPr="00236F0D" w:rsidRDefault="0066698F" w:rsidP="0066698F">
      <w:pPr>
        <w:pStyle w:val="Ttulo1"/>
        <w:numPr>
          <w:ilvl w:val="0"/>
          <w:numId w:val="1"/>
        </w:numPr>
        <w:spacing w:after="0"/>
        <w:ind w:hanging="360"/>
        <w:rPr>
          <w:rFonts w:eastAsia="Times New Roman"/>
          <w:caps w:val="0"/>
          <w:color w:val="C00000"/>
        </w:rPr>
      </w:pPr>
      <w:r w:rsidRPr="00236F0D">
        <w:rPr>
          <w:rFonts w:eastAsia="Times New Roman"/>
          <w:caps w:val="0"/>
          <w:color w:val="C00000"/>
        </w:rPr>
        <w:t>EL ENFOQUE DI</w:t>
      </w:r>
      <w:r w:rsidR="00690EB4" w:rsidRPr="00236F0D">
        <w:rPr>
          <w:rFonts w:eastAsia="Times New Roman"/>
          <w:caps w:val="0"/>
          <w:color w:val="C00000"/>
        </w:rPr>
        <w:t>F</w:t>
      </w:r>
      <w:r w:rsidRPr="00236F0D">
        <w:rPr>
          <w:rFonts w:eastAsia="Times New Roman"/>
          <w:caps w:val="0"/>
          <w:color w:val="C00000"/>
        </w:rPr>
        <w:t>ERENCIAL EN LA GESTIÓN DEL RIESGO DE DESASTRES</w:t>
      </w:r>
    </w:p>
    <w:p w14:paraId="768CC1D5" w14:textId="2D284BFC" w:rsidR="0066698F" w:rsidRPr="00236F0D" w:rsidRDefault="0066698F"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El </w:t>
      </w:r>
      <w:r w:rsidRPr="00501869">
        <w:rPr>
          <w:rFonts w:ascii="Times New Roman" w:eastAsia="Times New Roman" w:hAnsi="Times New Roman" w:cs="Times New Roman"/>
          <w:sz w:val="24"/>
          <w:szCs w:val="24"/>
          <w:highlight w:val="green"/>
        </w:rPr>
        <w:t>enfoque diferencial</w:t>
      </w:r>
      <w:r w:rsidR="00501869">
        <w:rPr>
          <w:rFonts w:ascii="Times New Roman" w:eastAsia="Times New Roman" w:hAnsi="Times New Roman" w:cs="Times New Roman"/>
          <w:sz w:val="24"/>
          <w:szCs w:val="24"/>
        </w:rPr>
        <w:fldChar w:fldCharType="begin"/>
      </w:r>
      <w:r w:rsidR="00501869">
        <w:instrText xml:space="preserve"> XE "</w:instrText>
      </w:r>
      <w:r w:rsidR="00501869" w:rsidRPr="00D40641">
        <w:rPr>
          <w:rFonts w:ascii="Times New Roman" w:eastAsia="Times New Roman" w:hAnsi="Times New Roman" w:cs="Times New Roman"/>
          <w:sz w:val="24"/>
          <w:szCs w:val="24"/>
        </w:rPr>
        <w:instrText>Enfoque diferencial</w:instrText>
      </w:r>
      <w:r w:rsidR="00501869">
        <w:rPr>
          <w:rFonts w:ascii="Times New Roman" w:eastAsia="Times New Roman" w:hAnsi="Times New Roman" w:cs="Times New Roman"/>
          <w:sz w:val="24"/>
          <w:szCs w:val="24"/>
        </w:rPr>
        <w:instrText xml:space="preserve"> en la gestión del riesgo de desastres</w:instrText>
      </w:r>
      <w:r w:rsidR="00501869">
        <w:instrText xml:space="preserve">" </w:instrText>
      </w:r>
      <w:r w:rsidR="00501869">
        <w:rPr>
          <w:rFonts w:ascii="Times New Roman" w:eastAsia="Times New Roman" w:hAnsi="Times New Roman" w:cs="Times New Roman"/>
          <w:sz w:val="24"/>
          <w:szCs w:val="24"/>
        </w:rPr>
        <w:fldChar w:fldCharType="end"/>
      </w:r>
      <w:r w:rsidRPr="00236F0D">
        <w:rPr>
          <w:rFonts w:ascii="Times New Roman" w:eastAsia="Times New Roman" w:hAnsi="Times New Roman" w:cs="Times New Roman"/>
          <w:sz w:val="24"/>
          <w:szCs w:val="24"/>
        </w:rPr>
        <w:t xml:space="preserve"> hace referencia a la necesidad de establecer un trato diferente a grupos de población que están en una situación de mayor vulnerabilidad en razón de sus condiciones propias</w:t>
      </w:r>
      <w:r w:rsidR="00501869">
        <w:rPr>
          <w:rFonts w:ascii="Times New Roman" w:eastAsia="Times New Roman" w:hAnsi="Times New Roman" w:cs="Times New Roman"/>
          <w:sz w:val="24"/>
          <w:szCs w:val="24"/>
        </w:rPr>
        <w:t xml:space="preserve"> como de </w:t>
      </w:r>
      <w:r w:rsidRPr="00236F0D">
        <w:rPr>
          <w:rFonts w:ascii="Times New Roman" w:eastAsia="Times New Roman" w:hAnsi="Times New Roman" w:cs="Times New Roman"/>
          <w:sz w:val="24"/>
          <w:szCs w:val="24"/>
        </w:rPr>
        <w:t>etnia, género, edad, orientación sexual o discapacidad, lo cual requiere la adopción de medidas que permitan superar esa vulnerabilidad. Conceptualmente se entiende el enfoque diferencial como un proceso político en el que s</w:t>
      </w:r>
      <w:r w:rsidR="00690EB4" w:rsidRPr="00236F0D">
        <w:rPr>
          <w:rFonts w:ascii="Times New Roman" w:eastAsia="Times New Roman" w:hAnsi="Times New Roman" w:cs="Times New Roman"/>
          <w:sz w:val="24"/>
          <w:szCs w:val="24"/>
        </w:rPr>
        <w:t>e afirman derechos identitarios</w:t>
      </w:r>
      <w:r w:rsidR="00501869">
        <w:rPr>
          <w:rFonts w:ascii="Times New Roman" w:eastAsia="Times New Roman" w:hAnsi="Times New Roman" w:cs="Times New Roman"/>
          <w:sz w:val="24"/>
          <w:szCs w:val="24"/>
        </w:rPr>
        <w:t xml:space="preserve"> y c</w:t>
      </w:r>
      <w:r w:rsidRPr="00236F0D">
        <w:rPr>
          <w:rFonts w:ascii="Times New Roman" w:eastAsia="Times New Roman" w:hAnsi="Times New Roman" w:cs="Times New Roman"/>
          <w:sz w:val="24"/>
          <w:szCs w:val="24"/>
        </w:rPr>
        <w:t xml:space="preserve">onsiste en reivindicar y conceder derechos jurídicos, políticos, sociales y culturales a poblaciones históricamente marginadas </w:t>
      </w:r>
      <w:r w:rsidR="00690EB4" w:rsidRPr="00236F0D">
        <w:rPr>
          <w:rFonts w:ascii="Times New Roman" w:eastAsia="Times New Roman" w:hAnsi="Times New Roman" w:cs="Times New Roman"/>
          <w:sz w:val="24"/>
          <w:szCs w:val="24"/>
        </w:rPr>
        <w:t>[</w:t>
      </w:r>
      <w:r w:rsidR="00A871EF" w:rsidRPr="00236F0D">
        <w:rPr>
          <w:rFonts w:ascii="Times New Roman" w:eastAsia="Times New Roman" w:hAnsi="Times New Roman" w:cs="Times New Roman"/>
          <w:sz w:val="24"/>
          <w:szCs w:val="24"/>
        </w:rPr>
        <w:t>2</w:t>
      </w:r>
      <w:r w:rsidR="001D1566" w:rsidRPr="00236F0D">
        <w:rPr>
          <w:rFonts w:ascii="Times New Roman" w:eastAsia="Times New Roman" w:hAnsi="Times New Roman" w:cs="Times New Roman"/>
          <w:sz w:val="24"/>
          <w:szCs w:val="24"/>
        </w:rPr>
        <w:t>7</w:t>
      </w:r>
      <w:r w:rsidR="00690EB4" w:rsidRPr="00236F0D">
        <w:rPr>
          <w:rFonts w:ascii="Times New Roman" w:eastAsia="Times New Roman" w:hAnsi="Times New Roman" w:cs="Times New Roman"/>
          <w:sz w:val="24"/>
          <w:szCs w:val="24"/>
        </w:rPr>
        <w:t>].</w:t>
      </w:r>
    </w:p>
    <w:p w14:paraId="10F50882" w14:textId="5EA12812" w:rsidR="005F28EE" w:rsidRPr="00236F0D" w:rsidRDefault="0066698F" w:rsidP="00E914DA">
      <w:pPr>
        <w:spacing w:after="0" w:line="360" w:lineRule="auto"/>
        <w:ind w:firstLine="426"/>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P</w:t>
      </w:r>
      <w:r w:rsidR="00C01E56" w:rsidRPr="00236F0D">
        <w:rPr>
          <w:rFonts w:ascii="Times New Roman" w:eastAsia="Times New Roman" w:hAnsi="Times New Roman" w:cs="Times New Roman"/>
          <w:sz w:val="24"/>
          <w:szCs w:val="24"/>
        </w:rPr>
        <w:t xml:space="preserve">ara que la gestión del riesgo de desastres </w:t>
      </w:r>
      <w:r w:rsidR="00932CD1" w:rsidRPr="00236F0D">
        <w:rPr>
          <w:rFonts w:ascii="Times New Roman" w:eastAsia="Times New Roman" w:hAnsi="Times New Roman" w:cs="Times New Roman"/>
          <w:sz w:val="24"/>
          <w:szCs w:val="24"/>
        </w:rPr>
        <w:t>incorpore</w:t>
      </w:r>
      <w:r w:rsidR="00C01E56"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el enfoque diferencia</w:t>
      </w:r>
      <w:r w:rsidR="00690EB4" w:rsidRPr="00236F0D">
        <w:rPr>
          <w:rFonts w:ascii="Times New Roman" w:eastAsia="Times New Roman" w:hAnsi="Times New Roman" w:cs="Times New Roman"/>
          <w:sz w:val="24"/>
          <w:szCs w:val="24"/>
        </w:rPr>
        <w:t>l</w:t>
      </w:r>
      <w:r w:rsidRPr="00236F0D">
        <w:rPr>
          <w:rFonts w:ascii="Times New Roman" w:eastAsia="Times New Roman" w:hAnsi="Times New Roman" w:cs="Times New Roman"/>
          <w:sz w:val="24"/>
          <w:szCs w:val="24"/>
        </w:rPr>
        <w:t xml:space="preserve"> y a partir de este </w:t>
      </w:r>
      <w:r w:rsidR="00932CD1" w:rsidRPr="00236F0D">
        <w:rPr>
          <w:rFonts w:ascii="Times New Roman" w:eastAsia="Times New Roman" w:hAnsi="Times New Roman" w:cs="Times New Roman"/>
          <w:sz w:val="24"/>
          <w:szCs w:val="24"/>
        </w:rPr>
        <w:t>implementar</w:t>
      </w:r>
      <w:r w:rsidRPr="00236F0D">
        <w:rPr>
          <w:rFonts w:ascii="Times New Roman" w:eastAsia="Times New Roman" w:hAnsi="Times New Roman" w:cs="Times New Roman"/>
          <w:sz w:val="24"/>
          <w:szCs w:val="24"/>
        </w:rPr>
        <w:t xml:space="preserve"> </w:t>
      </w:r>
      <w:r w:rsidR="00C01E56" w:rsidRPr="00236F0D">
        <w:rPr>
          <w:rFonts w:ascii="Times New Roman" w:eastAsia="Times New Roman" w:hAnsi="Times New Roman" w:cs="Times New Roman"/>
          <w:sz w:val="24"/>
          <w:szCs w:val="24"/>
        </w:rPr>
        <w:t>acciones diferenciadoras, es necesario revisar la forma en que se recolec</w:t>
      </w:r>
      <w:r w:rsidR="00932CD1" w:rsidRPr="00236F0D">
        <w:rPr>
          <w:rFonts w:ascii="Times New Roman" w:eastAsia="Times New Roman" w:hAnsi="Times New Roman" w:cs="Times New Roman"/>
          <w:sz w:val="24"/>
          <w:szCs w:val="24"/>
        </w:rPr>
        <w:t>ta</w:t>
      </w:r>
      <w:r w:rsidR="00C01E56" w:rsidRPr="00236F0D">
        <w:rPr>
          <w:rFonts w:ascii="Times New Roman" w:eastAsia="Times New Roman" w:hAnsi="Times New Roman" w:cs="Times New Roman"/>
          <w:sz w:val="24"/>
          <w:szCs w:val="24"/>
        </w:rPr>
        <w:t xml:space="preserve"> la información de los desastres y sus efectos, la cual además de dirigi</w:t>
      </w:r>
      <w:r w:rsidR="00726966" w:rsidRPr="00236F0D">
        <w:rPr>
          <w:rFonts w:ascii="Times New Roman" w:eastAsia="Times New Roman" w:hAnsi="Times New Roman" w:cs="Times New Roman"/>
          <w:sz w:val="24"/>
          <w:szCs w:val="24"/>
        </w:rPr>
        <w:t>rse</w:t>
      </w:r>
      <w:r w:rsidR="00C01E56" w:rsidRPr="00236F0D">
        <w:rPr>
          <w:rFonts w:ascii="Times New Roman" w:eastAsia="Times New Roman" w:hAnsi="Times New Roman" w:cs="Times New Roman"/>
          <w:sz w:val="24"/>
          <w:szCs w:val="24"/>
        </w:rPr>
        <w:t xml:space="preserve"> a entender las dinámicas de los </w:t>
      </w:r>
      <w:r w:rsidR="00726966" w:rsidRPr="00236F0D">
        <w:rPr>
          <w:rFonts w:ascii="Times New Roman" w:eastAsia="Times New Roman" w:hAnsi="Times New Roman" w:cs="Times New Roman"/>
          <w:sz w:val="24"/>
          <w:szCs w:val="24"/>
        </w:rPr>
        <w:t>desastres</w:t>
      </w:r>
      <w:r w:rsidR="00C01E56" w:rsidRPr="00236F0D">
        <w:rPr>
          <w:rFonts w:ascii="Times New Roman" w:eastAsia="Times New Roman" w:hAnsi="Times New Roman" w:cs="Times New Roman"/>
          <w:sz w:val="24"/>
          <w:szCs w:val="24"/>
        </w:rPr>
        <w:t>, debe permitir resolver preguntas técnicas como ¿qué factores inciden en la ocurrencia de los eventos</w:t>
      </w:r>
      <w:r w:rsidR="00726966"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 xml:space="preserve">, </w:t>
      </w:r>
      <w:r w:rsidR="00690EB4"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quiénes son los damnificados por los desastres</w:t>
      </w:r>
      <w:r w:rsidR="00726966"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 xml:space="preserve"> o </w:t>
      </w:r>
      <w:r w:rsidR="00690EB4" w:rsidRPr="00236F0D">
        <w:rPr>
          <w:rFonts w:ascii="Times New Roman" w:eastAsia="Times New Roman" w:hAnsi="Times New Roman" w:cs="Times New Roman"/>
          <w:sz w:val="24"/>
          <w:szCs w:val="24"/>
        </w:rPr>
        <w:t>¿</w:t>
      </w:r>
      <w:r w:rsidR="00C01E56" w:rsidRPr="00236F0D">
        <w:rPr>
          <w:rFonts w:ascii="Times New Roman" w:eastAsia="Times New Roman" w:hAnsi="Times New Roman" w:cs="Times New Roman"/>
          <w:sz w:val="24"/>
          <w:szCs w:val="24"/>
        </w:rPr>
        <w:t xml:space="preserve">cuáles pérdidas </w:t>
      </w:r>
      <w:r w:rsidR="00726966" w:rsidRPr="00236F0D">
        <w:rPr>
          <w:rFonts w:ascii="Times New Roman" w:eastAsia="Times New Roman" w:hAnsi="Times New Roman" w:cs="Times New Roman"/>
          <w:sz w:val="24"/>
          <w:szCs w:val="24"/>
        </w:rPr>
        <w:t xml:space="preserve">se </w:t>
      </w:r>
      <w:r w:rsidR="00C01E56" w:rsidRPr="00236F0D">
        <w:rPr>
          <w:rFonts w:ascii="Times New Roman" w:eastAsia="Times New Roman" w:hAnsi="Times New Roman" w:cs="Times New Roman"/>
          <w:sz w:val="24"/>
          <w:szCs w:val="24"/>
        </w:rPr>
        <w:t>genera</w:t>
      </w:r>
      <w:r w:rsidR="00726966" w:rsidRPr="00236F0D">
        <w:rPr>
          <w:rFonts w:ascii="Times New Roman" w:eastAsia="Times New Roman" w:hAnsi="Times New Roman" w:cs="Times New Roman"/>
          <w:sz w:val="24"/>
          <w:szCs w:val="24"/>
        </w:rPr>
        <w:t>n</w:t>
      </w:r>
      <w:r w:rsidR="00C01E56" w:rsidRPr="00236F0D">
        <w:rPr>
          <w:rFonts w:ascii="Times New Roman" w:eastAsia="Times New Roman" w:hAnsi="Times New Roman" w:cs="Times New Roman"/>
          <w:sz w:val="24"/>
          <w:szCs w:val="24"/>
        </w:rPr>
        <w:t>?</w:t>
      </w:r>
      <w:r w:rsidR="00726966" w:rsidRPr="00236F0D">
        <w:rPr>
          <w:rFonts w:ascii="Times New Roman" w:eastAsia="Times New Roman" w:hAnsi="Times New Roman" w:cs="Times New Roman"/>
          <w:sz w:val="24"/>
          <w:szCs w:val="24"/>
        </w:rPr>
        <w:t>, así como</w:t>
      </w:r>
      <w:r w:rsidR="00C01E56" w:rsidRPr="00236F0D">
        <w:rPr>
          <w:rFonts w:ascii="Times New Roman" w:eastAsia="Times New Roman" w:hAnsi="Times New Roman" w:cs="Times New Roman"/>
          <w:sz w:val="24"/>
          <w:szCs w:val="24"/>
        </w:rPr>
        <w:t xml:space="preserve"> preguntas socio-culturales que </w:t>
      </w:r>
      <w:r w:rsidR="00932CD1" w:rsidRPr="00236F0D">
        <w:rPr>
          <w:rFonts w:ascii="Times New Roman" w:eastAsia="Times New Roman" w:hAnsi="Times New Roman" w:cs="Times New Roman"/>
          <w:sz w:val="24"/>
          <w:szCs w:val="24"/>
        </w:rPr>
        <w:t>posibiliten</w:t>
      </w:r>
      <w:r w:rsidR="00C01E56" w:rsidRPr="00236F0D">
        <w:rPr>
          <w:rFonts w:ascii="Times New Roman" w:eastAsia="Times New Roman" w:hAnsi="Times New Roman" w:cs="Times New Roman"/>
          <w:sz w:val="24"/>
          <w:szCs w:val="24"/>
        </w:rPr>
        <w:t xml:space="preserve"> identificar elementos culturales que redu</w:t>
      </w:r>
      <w:r w:rsidR="00932CD1" w:rsidRPr="00236F0D">
        <w:rPr>
          <w:rFonts w:ascii="Times New Roman" w:eastAsia="Times New Roman" w:hAnsi="Times New Roman" w:cs="Times New Roman"/>
          <w:sz w:val="24"/>
          <w:szCs w:val="24"/>
        </w:rPr>
        <w:t>cen</w:t>
      </w:r>
      <w:r w:rsidR="00C01E56" w:rsidRPr="00236F0D">
        <w:rPr>
          <w:rFonts w:ascii="Times New Roman" w:eastAsia="Times New Roman" w:hAnsi="Times New Roman" w:cs="Times New Roman"/>
          <w:sz w:val="24"/>
          <w:szCs w:val="24"/>
        </w:rPr>
        <w:t xml:space="preserve"> </w:t>
      </w:r>
      <w:r w:rsidR="00932CD1" w:rsidRPr="00236F0D">
        <w:rPr>
          <w:rFonts w:ascii="Times New Roman" w:eastAsia="Times New Roman" w:hAnsi="Times New Roman" w:cs="Times New Roman"/>
          <w:sz w:val="24"/>
          <w:szCs w:val="24"/>
        </w:rPr>
        <w:t xml:space="preserve">o incrementan </w:t>
      </w:r>
      <w:r w:rsidR="00C01E56" w:rsidRPr="00236F0D">
        <w:rPr>
          <w:rFonts w:ascii="Times New Roman" w:eastAsia="Times New Roman" w:hAnsi="Times New Roman" w:cs="Times New Roman"/>
          <w:sz w:val="24"/>
          <w:szCs w:val="24"/>
        </w:rPr>
        <w:t xml:space="preserve">la </w:t>
      </w:r>
      <w:r w:rsidR="00932CD1" w:rsidRPr="00236F0D">
        <w:rPr>
          <w:rFonts w:ascii="Times New Roman" w:eastAsia="Times New Roman" w:hAnsi="Times New Roman" w:cs="Times New Roman"/>
          <w:sz w:val="24"/>
          <w:szCs w:val="24"/>
        </w:rPr>
        <w:t>vulnerabilidad</w:t>
      </w:r>
      <w:r w:rsidR="00C01E56" w:rsidRPr="00236F0D">
        <w:rPr>
          <w:rFonts w:ascii="Times New Roman" w:eastAsia="Times New Roman" w:hAnsi="Times New Roman" w:cs="Times New Roman"/>
          <w:sz w:val="24"/>
          <w:szCs w:val="24"/>
        </w:rPr>
        <w:t xml:space="preserve">. </w:t>
      </w:r>
    </w:p>
    <w:p w14:paraId="23542E15" w14:textId="64F3BA40" w:rsidR="005F28EE" w:rsidRPr="00236F0D" w:rsidRDefault="00C01E56" w:rsidP="00E914DA">
      <w:pPr>
        <w:spacing w:after="0" w:line="360" w:lineRule="auto"/>
        <w:ind w:firstLine="284"/>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lastRenderedPageBreak/>
        <w:t>Otra característica de la problemática asociada a la recolección de la información discriminada, viene dada por el énfasis primordialmente urbano de la política de gestión del riesgo de desastres</w:t>
      </w:r>
      <w:r w:rsidR="00726966" w:rsidRPr="00236F0D">
        <w:rPr>
          <w:rFonts w:ascii="Times New Roman" w:eastAsia="Times New Roman" w:hAnsi="Times New Roman" w:cs="Times New Roman"/>
          <w:sz w:val="24"/>
          <w:szCs w:val="24"/>
        </w:rPr>
        <w:t xml:space="preserve"> según grupos sociales</w:t>
      </w:r>
      <w:r w:rsidRPr="00236F0D">
        <w:rPr>
          <w:rFonts w:ascii="Times New Roman" w:eastAsia="Times New Roman" w:hAnsi="Times New Roman" w:cs="Times New Roman"/>
          <w:sz w:val="24"/>
          <w:szCs w:val="24"/>
        </w:rPr>
        <w:t>. Así, el artículo 81 de la Ley 1523 de 2012 establece que el gobierno nacional podrá promover, ejecutar y financiar proyectos de “desarrollo urbano” para efectos de reubicación de asentamientos y de viviendas</w:t>
      </w:r>
      <w:r w:rsidR="00726966"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 xml:space="preserve">mientras que frente a la posibilidad de desarrollar viviendas rurales para procesos de reubicación no </w:t>
      </w:r>
      <w:r w:rsidR="00932CD1" w:rsidRPr="00236F0D">
        <w:rPr>
          <w:rFonts w:ascii="Times New Roman" w:eastAsia="Times New Roman" w:hAnsi="Times New Roman" w:cs="Times New Roman"/>
          <w:sz w:val="24"/>
          <w:szCs w:val="24"/>
        </w:rPr>
        <w:t>hay</w:t>
      </w:r>
      <w:r w:rsidRPr="00236F0D">
        <w:rPr>
          <w:rFonts w:ascii="Times New Roman" w:eastAsia="Times New Roman" w:hAnsi="Times New Roman" w:cs="Times New Roman"/>
          <w:sz w:val="24"/>
          <w:szCs w:val="24"/>
        </w:rPr>
        <w:t xml:space="preserve"> mención alguna. Esta característica se manifiesta también en el hecho de que los conceptos se expresan en términos urbanos y en que el énfasis de los estudios </w:t>
      </w:r>
      <w:r w:rsidR="00726966" w:rsidRPr="00236F0D">
        <w:rPr>
          <w:rFonts w:ascii="Times New Roman" w:eastAsia="Times New Roman" w:hAnsi="Times New Roman" w:cs="Times New Roman"/>
          <w:sz w:val="24"/>
          <w:szCs w:val="24"/>
        </w:rPr>
        <w:t>se</w:t>
      </w:r>
      <w:r w:rsidRPr="00236F0D">
        <w:rPr>
          <w:rFonts w:ascii="Times New Roman" w:eastAsia="Times New Roman" w:hAnsi="Times New Roman" w:cs="Times New Roman"/>
          <w:sz w:val="24"/>
          <w:szCs w:val="24"/>
        </w:rPr>
        <w:t xml:space="preserve"> dirig</w:t>
      </w:r>
      <w:r w:rsidR="00726966" w:rsidRPr="00236F0D">
        <w:rPr>
          <w:rFonts w:ascii="Times New Roman" w:eastAsia="Times New Roman" w:hAnsi="Times New Roman" w:cs="Times New Roman"/>
          <w:sz w:val="24"/>
          <w:szCs w:val="24"/>
        </w:rPr>
        <w:t>e</w:t>
      </w:r>
      <w:r w:rsidRPr="00236F0D">
        <w:rPr>
          <w:rFonts w:ascii="Times New Roman" w:eastAsia="Times New Roman" w:hAnsi="Times New Roman" w:cs="Times New Roman"/>
          <w:sz w:val="24"/>
          <w:szCs w:val="24"/>
        </w:rPr>
        <w:t xml:space="preserve"> a las problemáticas urbanas. </w:t>
      </w:r>
    </w:p>
    <w:p w14:paraId="6F78A0B6" w14:textId="3E3E3407" w:rsidR="005F28EE" w:rsidRPr="00236F0D" w:rsidRDefault="00C01E56" w:rsidP="00E914DA">
      <w:pPr>
        <w:spacing w:after="0" w:line="360" w:lineRule="auto"/>
        <w:ind w:firstLine="284"/>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La Ley 1523 de 2012 está pensada para lo urbano, con fundamento en que las áreas urbanas tienen una mayor concentración de población, lo que potencia los impactos. Sin embargo, analizando los datos de </w:t>
      </w:r>
      <w:proofErr w:type="spellStart"/>
      <w:r w:rsidRPr="00236F0D">
        <w:rPr>
          <w:rFonts w:ascii="Times New Roman" w:eastAsia="Times New Roman" w:hAnsi="Times New Roman" w:cs="Times New Roman"/>
          <w:sz w:val="24"/>
          <w:szCs w:val="24"/>
        </w:rPr>
        <w:t>DesInventar</w:t>
      </w:r>
      <w:proofErr w:type="spellEnd"/>
      <w:r w:rsidRPr="00236F0D">
        <w:rPr>
          <w:rFonts w:ascii="Times New Roman" w:eastAsia="Times New Roman" w:hAnsi="Times New Roman" w:cs="Times New Roman"/>
          <w:sz w:val="24"/>
          <w:szCs w:val="24"/>
        </w:rPr>
        <w:t xml:space="preserve"> 2003, se determina que sólo el 30% de los desastres se localizan en ciudades [2</w:t>
      </w:r>
      <w:r w:rsidR="001D1566" w:rsidRPr="00236F0D">
        <w:rPr>
          <w:rFonts w:ascii="Times New Roman" w:eastAsia="Times New Roman" w:hAnsi="Times New Roman" w:cs="Times New Roman"/>
          <w:sz w:val="24"/>
          <w:szCs w:val="24"/>
        </w:rPr>
        <w:t>8</w:t>
      </w:r>
      <w:r w:rsidRPr="00236F0D">
        <w:rPr>
          <w:rFonts w:ascii="Times New Roman" w:eastAsia="Times New Roman" w:hAnsi="Times New Roman" w:cs="Times New Roman"/>
          <w:sz w:val="24"/>
          <w:szCs w:val="24"/>
        </w:rPr>
        <w:t xml:space="preserve">]. De esta manera, puede observarse que desde la política nacional no hay un enfoque específico para lo rural, tampoco para los campesinos a pesar de su vulnerabilidad. Por consiguiente, es necesaria una re-significación del concepto riesgo de desastre que incluya una mirada diferencial para las comunidades campesinas en el país. </w:t>
      </w:r>
    </w:p>
    <w:p w14:paraId="01BA5218" w14:textId="77777777" w:rsidR="005F28EE" w:rsidRPr="00236F0D" w:rsidRDefault="00C01E56" w:rsidP="00501869">
      <w:pPr>
        <w:pStyle w:val="Ttulo1"/>
        <w:numPr>
          <w:ilvl w:val="0"/>
          <w:numId w:val="1"/>
        </w:numPr>
        <w:spacing w:before="240" w:after="160"/>
        <w:ind w:left="641"/>
        <w:rPr>
          <w:color w:val="C00000"/>
        </w:rPr>
      </w:pPr>
      <w:bookmarkStart w:id="7" w:name="_heading=h.3znysh7" w:colFirst="0" w:colLast="0"/>
      <w:bookmarkEnd w:id="7"/>
      <w:r w:rsidRPr="00236F0D">
        <w:rPr>
          <w:color w:val="C00000"/>
        </w:rPr>
        <w:t xml:space="preserve">El CAMPESINO Y SU NECESARIO RECONOCIMIENTO COMO SUJETO DIFERENCIADO EN LA GESTIÓN DEL RIESGO DE DESASTRES </w:t>
      </w:r>
    </w:p>
    <w:p w14:paraId="63EC0C74" w14:textId="5673D957" w:rsidR="005F28EE" w:rsidRPr="00236F0D"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A continuación, se desarrolla el concepto de </w:t>
      </w:r>
      <w:r w:rsidRPr="00501869">
        <w:rPr>
          <w:rFonts w:ascii="Times New Roman" w:eastAsia="Times New Roman" w:hAnsi="Times New Roman" w:cs="Times New Roman"/>
          <w:i/>
          <w:sz w:val="24"/>
          <w:szCs w:val="24"/>
          <w:highlight w:val="green"/>
        </w:rPr>
        <w:t>campesino</w:t>
      </w:r>
      <w:r w:rsidR="00501869">
        <w:rPr>
          <w:rFonts w:ascii="Times New Roman" w:eastAsia="Times New Roman" w:hAnsi="Times New Roman" w:cs="Times New Roman"/>
          <w:i/>
          <w:sz w:val="24"/>
          <w:szCs w:val="24"/>
        </w:rPr>
        <w:fldChar w:fldCharType="begin"/>
      </w:r>
      <w:r w:rsidR="00501869">
        <w:instrText xml:space="preserve"> XE "</w:instrText>
      </w:r>
      <w:r w:rsidR="00501869" w:rsidRPr="00D111D6">
        <w:rPr>
          <w:rFonts w:ascii="Times New Roman" w:eastAsia="Times New Roman" w:hAnsi="Times New Roman" w:cs="Times New Roman"/>
          <w:i/>
          <w:sz w:val="24"/>
          <w:szCs w:val="24"/>
        </w:rPr>
        <w:instrText>Campesino</w:instrText>
      </w:r>
      <w:r w:rsidR="00DC5C13">
        <w:rPr>
          <w:rFonts w:ascii="Times New Roman" w:eastAsia="Times New Roman" w:hAnsi="Times New Roman" w:cs="Times New Roman"/>
          <w:i/>
          <w:sz w:val="24"/>
          <w:szCs w:val="24"/>
        </w:rPr>
        <w:instrText>s</w:instrText>
      </w:r>
      <w:r w:rsidR="00501869" w:rsidRPr="00D111D6">
        <w:rPr>
          <w:rFonts w:ascii="Times New Roman" w:eastAsia="Times New Roman" w:hAnsi="Times New Roman" w:cs="Times New Roman"/>
          <w:i/>
          <w:sz w:val="24"/>
          <w:szCs w:val="24"/>
        </w:rPr>
        <w:instrText>:</w:instrText>
      </w:r>
      <w:r w:rsidR="00BE6783">
        <w:instrText>c</w:instrText>
      </w:r>
      <w:r w:rsidR="00501869" w:rsidRPr="00D111D6">
        <w:rPr>
          <w:lang w:val="es-MX"/>
        </w:rPr>
        <w:instrText>omo concepto en la gestión del riesgo de desastres</w:instrText>
      </w:r>
      <w:r w:rsidR="00501869">
        <w:instrText xml:space="preserve">" </w:instrText>
      </w:r>
      <w:r w:rsidR="00501869">
        <w:rPr>
          <w:rFonts w:ascii="Times New Roman" w:eastAsia="Times New Roman" w:hAnsi="Times New Roman" w:cs="Times New Roman"/>
          <w:i/>
          <w:sz w:val="24"/>
          <w:szCs w:val="24"/>
        </w:rPr>
        <w:fldChar w:fldCharType="end"/>
      </w:r>
      <w:r w:rsidRPr="00236F0D">
        <w:rPr>
          <w:rFonts w:ascii="Times New Roman" w:eastAsia="Times New Roman" w:hAnsi="Times New Roman" w:cs="Times New Roman"/>
          <w:sz w:val="24"/>
          <w:szCs w:val="24"/>
        </w:rPr>
        <w:t xml:space="preserve"> como un primer aporte a la configuración de este grupo poblacional, como un sujeto diferenciado a ser incorporado en la gestión del riesgo y se precisa que se entiende por enfoque diferencial. </w:t>
      </w:r>
    </w:p>
    <w:p w14:paraId="71A69EA6" w14:textId="131C29AC"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Las categorías campesino y ruralidad han tenido distintas connotaciones como categorías mediadoras del relacionamiento del Estado con un determinado grupo de la población rural [2</w:t>
      </w:r>
      <w:r w:rsidR="001D1566" w:rsidRPr="00236F0D">
        <w:rPr>
          <w:rFonts w:ascii="Times New Roman" w:eastAsia="Times New Roman" w:hAnsi="Times New Roman" w:cs="Times New Roman"/>
          <w:sz w:val="24"/>
          <w:szCs w:val="24"/>
        </w:rPr>
        <w:t>9</w:t>
      </w:r>
      <w:r w:rsidRPr="00236F0D">
        <w:rPr>
          <w:rFonts w:ascii="Times New Roman" w:eastAsia="Times New Roman" w:hAnsi="Times New Roman" w:cs="Times New Roman"/>
          <w:sz w:val="24"/>
          <w:szCs w:val="24"/>
        </w:rPr>
        <w:t>]. El término campesino ha servido en doble vía como objeto de norma, regulación y mecanismo de mediación estatal, como forma para nombrar a los sujetos de distintas demandas sociales en contextos históricos específicos</w:t>
      </w:r>
      <w:r w:rsidR="00233EEA" w:rsidRPr="00236F0D">
        <w:rPr>
          <w:rFonts w:ascii="Times New Roman" w:eastAsia="Times New Roman" w:hAnsi="Times New Roman" w:cs="Times New Roman"/>
          <w:sz w:val="24"/>
          <w:szCs w:val="24"/>
        </w:rPr>
        <w:t xml:space="preserve"> [</w:t>
      </w:r>
      <w:r w:rsidR="001D1566" w:rsidRPr="00236F0D">
        <w:rPr>
          <w:rFonts w:ascii="Times New Roman" w:eastAsia="Times New Roman" w:hAnsi="Times New Roman" w:cs="Times New Roman"/>
          <w:sz w:val="24"/>
          <w:szCs w:val="24"/>
        </w:rPr>
        <w:t>30</w:t>
      </w:r>
      <w:r w:rsidR="00233EEA"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w:t>
      </w:r>
    </w:p>
    <w:p w14:paraId="2021355A" w14:textId="2016C1D3" w:rsidR="005F28EE" w:rsidRPr="00236F0D" w:rsidRDefault="00C01E56" w:rsidP="00E914DA">
      <w:pPr>
        <w:spacing w:after="0" w:line="360" w:lineRule="auto"/>
        <w:ind w:firstLine="36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El término campesino, además de ser un concepto retórico, es decir que hace parte de la construcción de un discurso</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es también un concepto relacional, ya que lo constituyen las relaciones intersubjetivas, políticas y sociales. De manera que es pertinente reflexionar sobre las asociaciones que se hacen a la noción y a la multiplicidad de sus significados [</w:t>
      </w:r>
      <w:r w:rsidR="001D1566" w:rsidRPr="00236F0D">
        <w:rPr>
          <w:rFonts w:ascii="Times New Roman" w:eastAsia="Times New Roman" w:hAnsi="Times New Roman" w:cs="Times New Roman"/>
          <w:sz w:val="24"/>
          <w:szCs w:val="24"/>
        </w:rPr>
        <w:t>30</w:t>
      </w:r>
      <w:r w:rsidRPr="00236F0D">
        <w:rPr>
          <w:rFonts w:ascii="Times New Roman" w:eastAsia="Times New Roman" w:hAnsi="Times New Roman" w:cs="Times New Roman"/>
          <w:sz w:val="24"/>
          <w:szCs w:val="24"/>
        </w:rPr>
        <w:t xml:space="preserve">]. Esa </w:t>
      </w:r>
      <w:r w:rsidRPr="00236F0D">
        <w:rPr>
          <w:rFonts w:ascii="Times New Roman" w:eastAsia="Times New Roman" w:hAnsi="Times New Roman" w:cs="Times New Roman"/>
          <w:sz w:val="24"/>
          <w:szCs w:val="24"/>
        </w:rPr>
        <w:lastRenderedPageBreak/>
        <w:t>multiplicidad de asociaciones y significados que s</w:t>
      </w:r>
      <w:r w:rsidR="00726966" w:rsidRPr="00236F0D">
        <w:rPr>
          <w:rFonts w:ascii="Times New Roman" w:eastAsia="Times New Roman" w:hAnsi="Times New Roman" w:cs="Times New Roman"/>
          <w:sz w:val="24"/>
          <w:szCs w:val="24"/>
        </w:rPr>
        <w:t>e</w:t>
      </w:r>
      <w:r w:rsidRPr="00236F0D">
        <w:rPr>
          <w:rFonts w:ascii="Times New Roman" w:eastAsia="Times New Roman" w:hAnsi="Times New Roman" w:cs="Times New Roman"/>
          <w:sz w:val="24"/>
          <w:szCs w:val="24"/>
        </w:rPr>
        <w:t xml:space="preserve"> convoca</w:t>
      </w:r>
      <w:r w:rsidR="00726966" w:rsidRPr="00236F0D">
        <w:rPr>
          <w:rFonts w:ascii="Times New Roman" w:eastAsia="Times New Roman" w:hAnsi="Times New Roman" w:cs="Times New Roman"/>
          <w:sz w:val="24"/>
          <w:szCs w:val="24"/>
        </w:rPr>
        <w:t>n</w:t>
      </w:r>
      <w:r w:rsidRPr="00236F0D">
        <w:rPr>
          <w:rFonts w:ascii="Times New Roman" w:eastAsia="Times New Roman" w:hAnsi="Times New Roman" w:cs="Times New Roman"/>
          <w:sz w:val="24"/>
          <w:szCs w:val="24"/>
        </w:rPr>
        <w:t xml:space="preserve"> por la expresión campesino, son cambiantes y dinámicos dependiendo de las ideas, formas sociales y culturales con que se relacionan y al contexto histórico y espacial. </w:t>
      </w:r>
    </w:p>
    <w:p w14:paraId="350878AA" w14:textId="598612C3" w:rsidR="005F28EE" w:rsidRPr="00236F0D" w:rsidRDefault="00C01E56" w:rsidP="00E914DA">
      <w:pPr>
        <w:spacing w:after="0" w:line="360" w:lineRule="auto"/>
        <w:ind w:firstLine="360"/>
        <w:jc w:val="both"/>
        <w:rPr>
          <w:rFonts w:ascii="Times New Roman" w:eastAsia="Times New Roman" w:hAnsi="Times New Roman" w:cs="Times New Roman"/>
          <w:sz w:val="24"/>
          <w:szCs w:val="24"/>
        </w:rPr>
      </w:pPr>
      <w:r w:rsidRPr="00AE2253">
        <w:rPr>
          <w:rFonts w:ascii="Times New Roman" w:eastAsia="Times New Roman" w:hAnsi="Times New Roman" w:cs="Times New Roman"/>
          <w:sz w:val="24"/>
          <w:szCs w:val="24"/>
        </w:rPr>
        <w:t>Un recorrido por las principales teorías que se ocupan de la categoría social</w:t>
      </w:r>
      <w:r w:rsidR="00726966" w:rsidRPr="00AE2253">
        <w:rPr>
          <w:rFonts w:ascii="Times New Roman" w:eastAsia="Times New Roman" w:hAnsi="Times New Roman" w:cs="Times New Roman"/>
          <w:sz w:val="24"/>
          <w:szCs w:val="24"/>
        </w:rPr>
        <w:t>-</w:t>
      </w:r>
      <w:r w:rsidRPr="00AE2253">
        <w:rPr>
          <w:rFonts w:ascii="Times New Roman" w:eastAsia="Times New Roman" w:hAnsi="Times New Roman" w:cs="Times New Roman"/>
          <w:sz w:val="24"/>
          <w:szCs w:val="24"/>
        </w:rPr>
        <w:t>campesino y su papel en la sociedad desde el marxismo</w:t>
      </w:r>
      <w:r w:rsidR="00726966" w:rsidRPr="00AE2253">
        <w:rPr>
          <w:rFonts w:ascii="Times New Roman" w:eastAsia="Times New Roman" w:hAnsi="Times New Roman" w:cs="Times New Roman"/>
          <w:sz w:val="24"/>
          <w:szCs w:val="24"/>
        </w:rPr>
        <w:t>,</w:t>
      </w:r>
      <w:r w:rsidRPr="00AE2253">
        <w:rPr>
          <w:rFonts w:ascii="Times New Roman" w:eastAsia="Times New Roman" w:hAnsi="Times New Roman" w:cs="Times New Roman"/>
          <w:sz w:val="24"/>
          <w:szCs w:val="24"/>
        </w:rPr>
        <w:t xml:space="preserve"> a la teoría </w:t>
      </w:r>
      <w:proofErr w:type="spellStart"/>
      <w:r w:rsidRPr="00AE2253">
        <w:rPr>
          <w:rFonts w:ascii="Times New Roman" w:eastAsia="Times New Roman" w:hAnsi="Times New Roman" w:cs="Times New Roman"/>
          <w:sz w:val="24"/>
          <w:szCs w:val="24"/>
        </w:rPr>
        <w:t>chayanoviana</w:t>
      </w:r>
      <w:proofErr w:type="spellEnd"/>
      <w:r w:rsidR="00726966" w:rsidRPr="00AE2253">
        <w:rPr>
          <w:rFonts w:ascii="Times New Roman" w:eastAsia="Times New Roman" w:hAnsi="Times New Roman" w:cs="Times New Roman"/>
          <w:sz w:val="24"/>
          <w:szCs w:val="24"/>
        </w:rPr>
        <w:t>,</w:t>
      </w:r>
      <w:r w:rsidRPr="00AE2253">
        <w:rPr>
          <w:rFonts w:ascii="Times New Roman" w:eastAsia="Times New Roman" w:hAnsi="Times New Roman" w:cs="Times New Roman"/>
          <w:sz w:val="24"/>
          <w:szCs w:val="24"/>
        </w:rPr>
        <w:t xml:space="preserve"> se hace un llamado a que los estudios sobre el campesinado se abran a nuevas formas de pensamiento </w:t>
      </w:r>
      <w:r w:rsidR="004F36C4" w:rsidRPr="00AE2253">
        <w:rPr>
          <w:rFonts w:ascii="Times New Roman" w:eastAsia="Times New Roman" w:hAnsi="Times New Roman" w:cs="Times New Roman"/>
          <w:sz w:val="24"/>
          <w:szCs w:val="24"/>
        </w:rPr>
        <w:t>[</w:t>
      </w:r>
      <w:r w:rsidR="005536F2" w:rsidRPr="00AE2253">
        <w:rPr>
          <w:rFonts w:ascii="Times New Roman" w:hAnsi="Times New Roman" w:cs="Times New Roman"/>
          <w:sz w:val="24"/>
          <w:szCs w:val="24"/>
          <w:shd w:val="clear" w:color="auto" w:fill="FFFFFF"/>
        </w:rPr>
        <w:t>3</w:t>
      </w:r>
      <w:r w:rsidR="001D1566" w:rsidRPr="00AE2253">
        <w:rPr>
          <w:rFonts w:ascii="Times New Roman" w:hAnsi="Times New Roman" w:cs="Times New Roman"/>
          <w:sz w:val="24"/>
          <w:szCs w:val="24"/>
          <w:shd w:val="clear" w:color="auto" w:fill="FFFFFF"/>
        </w:rPr>
        <w:t>1</w:t>
      </w:r>
      <w:r w:rsidR="004F36C4" w:rsidRPr="00AE2253">
        <w:rPr>
          <w:rFonts w:ascii="Times New Roman" w:eastAsia="Times New Roman" w:hAnsi="Times New Roman" w:cs="Times New Roman"/>
          <w:sz w:val="24"/>
          <w:szCs w:val="24"/>
        </w:rPr>
        <w:t>].</w:t>
      </w:r>
      <w:r w:rsidR="004F36C4" w:rsidRPr="00236F0D">
        <w:rPr>
          <w:rFonts w:ascii="Arial" w:hAnsi="Arial" w:cs="Arial"/>
          <w:sz w:val="20"/>
          <w:szCs w:val="20"/>
          <w:shd w:val="clear" w:color="auto" w:fill="FFFFFF"/>
        </w:rPr>
        <w:t xml:space="preserve"> </w:t>
      </w:r>
      <w:r w:rsidRPr="00236F0D">
        <w:rPr>
          <w:rFonts w:ascii="Times New Roman" w:eastAsia="Times New Roman" w:hAnsi="Times New Roman" w:cs="Times New Roman"/>
          <w:sz w:val="24"/>
          <w:szCs w:val="24"/>
        </w:rPr>
        <w:t>Mostrando que la categoría campesino, como no encaja en las lógicas del capitalismo ha sido invisibilizada o se le ha restado importancia. Tanto los estudios de la economía clásica, como los de economía marxista consideran la categoría social</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campesinado como una categoría en proceso de extinción, anacrónica y que es un obstáculo para el desarrollo [</w:t>
      </w:r>
      <w:r w:rsidR="005536F2"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1</w:t>
      </w:r>
      <w:r w:rsidRPr="00236F0D">
        <w:rPr>
          <w:rFonts w:ascii="Times New Roman" w:eastAsia="Times New Roman" w:hAnsi="Times New Roman" w:cs="Times New Roman"/>
          <w:sz w:val="24"/>
          <w:szCs w:val="24"/>
        </w:rPr>
        <w:t>]</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sin embargo, la categoría pervive: los campesinos son personas, comunidades y unidades de producción familiar en medio del auge del desarrollo capitalista. </w:t>
      </w:r>
    </w:p>
    <w:p w14:paraId="2109E9BA" w14:textId="34FAAB29" w:rsidR="005F28EE" w:rsidRPr="00236F0D" w:rsidRDefault="00C01E56" w:rsidP="00E914DA">
      <w:pPr>
        <w:spacing w:line="360" w:lineRule="auto"/>
        <w:ind w:firstLine="357"/>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El campesino hoy </w:t>
      </w:r>
      <w:r w:rsidR="00726966" w:rsidRPr="00236F0D">
        <w:rPr>
          <w:rFonts w:ascii="Times New Roman" w:eastAsia="Times New Roman" w:hAnsi="Times New Roman" w:cs="Times New Roman"/>
          <w:sz w:val="24"/>
          <w:szCs w:val="24"/>
        </w:rPr>
        <w:t>se</w:t>
      </w:r>
      <w:r w:rsidRPr="00236F0D">
        <w:rPr>
          <w:rFonts w:ascii="Times New Roman" w:eastAsia="Times New Roman" w:hAnsi="Times New Roman" w:cs="Times New Roman"/>
          <w:sz w:val="24"/>
          <w:szCs w:val="24"/>
        </w:rPr>
        <w:t xml:space="preserve"> nombra</w:t>
      </w:r>
      <w:r w:rsidR="00726966" w:rsidRPr="00236F0D">
        <w:rPr>
          <w:rFonts w:ascii="Times New Roman" w:eastAsia="Times New Roman" w:hAnsi="Times New Roman" w:cs="Times New Roman"/>
          <w:sz w:val="24"/>
          <w:szCs w:val="24"/>
        </w:rPr>
        <w:t xml:space="preserve"> como</w:t>
      </w:r>
      <w:r w:rsidRPr="00236F0D">
        <w:rPr>
          <w:rFonts w:ascii="Times New Roman" w:eastAsia="Times New Roman" w:hAnsi="Times New Roman" w:cs="Times New Roman"/>
          <w:sz w:val="24"/>
          <w:szCs w:val="24"/>
        </w:rPr>
        <w:t xml:space="preserve"> un sujeto global que lucha por su identidad, por visibiliza</w:t>
      </w:r>
      <w:r w:rsidR="007928C0">
        <w:rPr>
          <w:rFonts w:ascii="Times New Roman" w:eastAsia="Times New Roman" w:hAnsi="Times New Roman" w:cs="Times New Roman"/>
          <w:sz w:val="24"/>
          <w:szCs w:val="24"/>
        </w:rPr>
        <w:t>rse</w:t>
      </w:r>
      <w:r w:rsidRPr="00236F0D">
        <w:rPr>
          <w:rFonts w:ascii="Times New Roman" w:eastAsia="Times New Roman" w:hAnsi="Times New Roman" w:cs="Times New Roman"/>
          <w:sz w:val="24"/>
          <w:szCs w:val="24"/>
        </w:rPr>
        <w:t xml:space="preserve"> y por </w:t>
      </w:r>
      <w:r w:rsidR="007928C0">
        <w:rPr>
          <w:rFonts w:ascii="Times New Roman" w:eastAsia="Times New Roman" w:hAnsi="Times New Roman" w:cs="Times New Roman"/>
          <w:sz w:val="24"/>
          <w:szCs w:val="24"/>
        </w:rPr>
        <w:t xml:space="preserve">diferenciarse </w:t>
      </w:r>
      <w:r w:rsidRPr="00236F0D">
        <w:rPr>
          <w:rFonts w:ascii="Times New Roman" w:eastAsia="Times New Roman" w:hAnsi="Times New Roman" w:cs="Times New Roman"/>
          <w:sz w:val="24"/>
          <w:szCs w:val="24"/>
        </w:rPr>
        <w:t>cultural y socialmente frente a otros grupos</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Las luchas campesinas actuales entran en diálogo con el discurso multiculturalista y con las experiencias de exclusión de las minorías étnicas. El campesino se auto-reconoce y </w:t>
      </w:r>
      <w:r w:rsidR="00726966" w:rsidRPr="00236F0D">
        <w:rPr>
          <w:rFonts w:ascii="Times New Roman" w:eastAsia="Times New Roman" w:hAnsi="Times New Roman" w:cs="Times New Roman"/>
          <w:sz w:val="24"/>
          <w:szCs w:val="24"/>
        </w:rPr>
        <w:t xml:space="preserve">se </w:t>
      </w:r>
      <w:r w:rsidRPr="00236F0D">
        <w:rPr>
          <w:rFonts w:ascii="Times New Roman" w:eastAsia="Times New Roman" w:hAnsi="Times New Roman" w:cs="Times New Roman"/>
          <w:sz w:val="24"/>
          <w:szCs w:val="24"/>
        </w:rPr>
        <w:t>auto-identifica como un grupo poblacional y a su vez como un actor político.</w:t>
      </w:r>
    </w:p>
    <w:tbl>
      <w:tblPr>
        <w:tblStyle w:val="ae"/>
        <w:tblW w:w="8828" w:type="dxa"/>
        <w:tblInd w:w="0" w:type="dxa"/>
        <w:shd w:val="clear" w:color="auto" w:fill="DEEAF6" w:themeFill="accent1" w:themeFillTint="33"/>
        <w:tblLayout w:type="fixed"/>
        <w:tblLook w:val="0400" w:firstRow="0" w:lastRow="0" w:firstColumn="0" w:lastColumn="0" w:noHBand="0" w:noVBand="1"/>
      </w:tblPr>
      <w:tblGrid>
        <w:gridCol w:w="8828"/>
      </w:tblGrid>
      <w:tr w:rsidR="00765172" w:rsidRPr="00236F0D" w14:paraId="7EF27F33" w14:textId="77777777" w:rsidTr="00D35DE7">
        <w:tc>
          <w:tcPr>
            <w:tcW w:w="8828" w:type="dxa"/>
            <w:shd w:val="clear" w:color="auto" w:fill="DEEAF6" w:themeFill="accent1" w:themeFillTint="33"/>
          </w:tcPr>
          <w:p w14:paraId="1458417D" w14:textId="77777777" w:rsidR="005F28EE" w:rsidRPr="00236F0D" w:rsidRDefault="00C01E56">
            <w:pPr>
              <w:spacing w:line="360" w:lineRule="auto"/>
              <w:rPr>
                <w:rFonts w:ascii="Times New Roman" w:eastAsia="Times New Roman" w:hAnsi="Times New Roman" w:cs="Times New Roman"/>
                <w:b/>
                <w:sz w:val="24"/>
                <w:szCs w:val="24"/>
              </w:rPr>
            </w:pPr>
            <w:r w:rsidRPr="00236F0D">
              <w:rPr>
                <w:rFonts w:ascii="Times New Roman" w:eastAsia="Times New Roman" w:hAnsi="Times New Roman" w:cs="Times New Roman"/>
                <w:b/>
                <w:sz w:val="24"/>
                <w:szCs w:val="24"/>
              </w:rPr>
              <w:t xml:space="preserve">Caja </w:t>
            </w:r>
            <w:r w:rsidR="008D1CEF" w:rsidRPr="00236F0D">
              <w:rPr>
                <w:rFonts w:ascii="Times New Roman" w:eastAsia="Times New Roman" w:hAnsi="Times New Roman" w:cs="Times New Roman"/>
                <w:b/>
                <w:sz w:val="24"/>
                <w:szCs w:val="24"/>
              </w:rPr>
              <w:t>3</w:t>
            </w:r>
            <w:r w:rsidRPr="00236F0D">
              <w:rPr>
                <w:rFonts w:ascii="Times New Roman" w:eastAsia="Times New Roman" w:hAnsi="Times New Roman" w:cs="Times New Roman"/>
                <w:b/>
                <w:sz w:val="24"/>
                <w:szCs w:val="24"/>
              </w:rPr>
              <w:t>. Elementos para la conceptualización del campesino</w:t>
            </w:r>
          </w:p>
          <w:p w14:paraId="18D525BD" w14:textId="61300900" w:rsidR="005F28EE" w:rsidRPr="00236F0D" w:rsidRDefault="00C01E56" w:rsidP="00603627">
            <w:pPr>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xml:space="preserve">El Instituto Colombiano de Antropología e Historia (ICANH) elaboró un documento técnico con los elementos para la conceptualización de lo campesino dirigido </w:t>
            </w:r>
            <w:r w:rsidR="00B161ED" w:rsidRPr="00236F0D">
              <w:rPr>
                <w:rFonts w:ascii="Times New Roman" w:eastAsia="Times New Roman" w:hAnsi="Times New Roman" w:cs="Times New Roman"/>
                <w:sz w:val="24"/>
                <w:szCs w:val="24"/>
              </w:rPr>
              <w:t>a su inclusión</w:t>
            </w:r>
            <w:r w:rsidRPr="00236F0D">
              <w:rPr>
                <w:rFonts w:ascii="Times New Roman" w:eastAsia="Times New Roman" w:hAnsi="Times New Roman" w:cs="Times New Roman"/>
                <w:sz w:val="24"/>
                <w:szCs w:val="24"/>
              </w:rPr>
              <w:t xml:space="preserve"> como sujetos diferenciados en el Censo del DANE. Dichos elementos son [</w:t>
            </w:r>
            <w:r w:rsidR="005536F2"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2</w:t>
            </w:r>
            <w:r w:rsidRPr="00236F0D">
              <w:rPr>
                <w:rFonts w:ascii="Times New Roman" w:eastAsia="Times New Roman" w:hAnsi="Times New Roman" w:cs="Times New Roman"/>
                <w:sz w:val="24"/>
                <w:szCs w:val="24"/>
              </w:rPr>
              <w:t>]:</w:t>
            </w:r>
          </w:p>
          <w:p w14:paraId="44158885" w14:textId="2AE8B778" w:rsidR="00726966" w:rsidRPr="00236F0D" w:rsidRDefault="00C01E56" w:rsidP="00983CFD">
            <w:pPr>
              <w:pStyle w:val="Prrafodelista"/>
              <w:numPr>
                <w:ilvl w:val="0"/>
                <w:numId w:val="6"/>
              </w:numPr>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Dimensión socio</w:t>
            </w:r>
            <w:r w:rsidR="0072696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territorial</w:t>
            </w:r>
            <w:r w:rsidR="007928C0">
              <w:rPr>
                <w:rFonts w:ascii="Times New Roman" w:eastAsia="Times New Roman" w:hAnsi="Times New Roman" w:cs="Times New Roman"/>
                <w:sz w:val="24"/>
                <w:szCs w:val="24"/>
              </w:rPr>
              <w:t>.</w:t>
            </w:r>
          </w:p>
          <w:p w14:paraId="09232D63" w14:textId="6FF75CAC" w:rsidR="00983CFD" w:rsidRPr="00236F0D" w:rsidRDefault="00C01E56" w:rsidP="00983CFD">
            <w:pPr>
              <w:ind w:left="720"/>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Relación estrecha con la tierra</w:t>
            </w:r>
            <w:r w:rsidR="007928C0">
              <w:rPr>
                <w:rFonts w:ascii="Times New Roman" w:eastAsia="Times New Roman" w:hAnsi="Times New Roman" w:cs="Times New Roman"/>
                <w:sz w:val="24"/>
                <w:szCs w:val="24"/>
              </w:rPr>
              <w:t>.</w:t>
            </w:r>
          </w:p>
          <w:p w14:paraId="2590E4FD" w14:textId="1CAC3636" w:rsidR="00983CFD" w:rsidRPr="00236F0D" w:rsidRDefault="00C01E56" w:rsidP="00983CFD">
            <w:pPr>
              <w:ind w:left="720"/>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Formas de posesión de la tierra asociativas y vecinales</w:t>
            </w:r>
            <w:r w:rsidR="007928C0">
              <w:rPr>
                <w:rFonts w:ascii="Times New Roman" w:eastAsia="Times New Roman" w:hAnsi="Times New Roman" w:cs="Times New Roman"/>
                <w:sz w:val="24"/>
                <w:szCs w:val="24"/>
              </w:rPr>
              <w:t>.</w:t>
            </w:r>
          </w:p>
          <w:p w14:paraId="42AD9653" w14:textId="68B0F1E2"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Vinculación con la naturaleza</w:t>
            </w:r>
            <w:r w:rsidR="007928C0">
              <w:rPr>
                <w:rFonts w:ascii="Times New Roman" w:eastAsia="Times New Roman" w:hAnsi="Times New Roman" w:cs="Times New Roman"/>
                <w:sz w:val="24"/>
                <w:szCs w:val="24"/>
              </w:rPr>
              <w:t>.</w:t>
            </w:r>
          </w:p>
          <w:p w14:paraId="186CD4E2" w14:textId="5144CEE8" w:rsidR="00983CFD" w:rsidRPr="00236F0D" w:rsidRDefault="00C01E56" w:rsidP="00983CFD">
            <w:pPr>
              <w:pStyle w:val="Prrafodelista"/>
              <w:numPr>
                <w:ilvl w:val="0"/>
                <w:numId w:val="6"/>
              </w:numPr>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Dimensión socio</w:t>
            </w:r>
            <w:r w:rsidR="00983CFD"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cultural</w:t>
            </w:r>
            <w:r w:rsidR="007928C0">
              <w:rPr>
                <w:rFonts w:ascii="Times New Roman" w:eastAsia="Times New Roman" w:hAnsi="Times New Roman" w:cs="Times New Roman"/>
                <w:sz w:val="24"/>
                <w:szCs w:val="24"/>
              </w:rPr>
              <w:t>.</w:t>
            </w:r>
          </w:p>
          <w:p w14:paraId="222F96B4" w14:textId="19FEFD3C" w:rsidR="00983CFD" w:rsidRPr="00236F0D" w:rsidRDefault="00C01E56" w:rsidP="00983CFD">
            <w:pPr>
              <w:pStyle w:val="Prrafodelista"/>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 </w:t>
            </w:r>
            <w:proofErr w:type="spellStart"/>
            <w:r w:rsidRPr="00236F0D">
              <w:rPr>
                <w:rFonts w:ascii="Times New Roman" w:eastAsia="Times New Roman" w:hAnsi="Times New Roman" w:cs="Times New Roman"/>
                <w:sz w:val="24"/>
                <w:szCs w:val="24"/>
              </w:rPr>
              <w:t>Autoreconocimiento</w:t>
            </w:r>
            <w:proofErr w:type="spellEnd"/>
            <w:r w:rsidRPr="00236F0D">
              <w:rPr>
                <w:rFonts w:ascii="Times New Roman" w:eastAsia="Times New Roman" w:hAnsi="Times New Roman" w:cs="Times New Roman"/>
                <w:sz w:val="24"/>
                <w:szCs w:val="24"/>
              </w:rPr>
              <w:t xml:space="preserve"> individual, familiar y comunitario como campesinos</w:t>
            </w:r>
            <w:r w:rsidR="007928C0">
              <w:rPr>
                <w:rFonts w:ascii="Times New Roman" w:eastAsia="Times New Roman" w:hAnsi="Times New Roman" w:cs="Times New Roman"/>
                <w:sz w:val="24"/>
                <w:szCs w:val="24"/>
              </w:rPr>
              <w:t>.</w:t>
            </w:r>
          </w:p>
          <w:p w14:paraId="16B53E80" w14:textId="139B3DA3" w:rsidR="005F28EE" w:rsidRPr="00236F0D" w:rsidRDefault="00C01E56" w:rsidP="00983CFD">
            <w:pPr>
              <w:pStyle w:val="Prrafodelista"/>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Formas de vida campesinas</w:t>
            </w:r>
            <w:r w:rsidR="007928C0">
              <w:rPr>
                <w:rFonts w:ascii="Times New Roman" w:eastAsia="Times New Roman" w:hAnsi="Times New Roman" w:cs="Times New Roman"/>
                <w:sz w:val="24"/>
                <w:szCs w:val="24"/>
              </w:rPr>
              <w:t>.</w:t>
            </w:r>
          </w:p>
          <w:p w14:paraId="422B7670" w14:textId="5F0B26D5" w:rsidR="005F28EE" w:rsidRPr="00236F0D" w:rsidRDefault="00C01E56" w:rsidP="00983CFD">
            <w:pPr>
              <w:pStyle w:val="Prrafodelista"/>
              <w:numPr>
                <w:ilvl w:val="0"/>
                <w:numId w:val="6"/>
              </w:numPr>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Dimensión Político</w:t>
            </w:r>
            <w:r w:rsidR="00983CFD" w:rsidRPr="00236F0D">
              <w:rPr>
                <w:rFonts w:ascii="Times New Roman" w:eastAsia="Times New Roman" w:hAnsi="Times New Roman" w:cs="Times New Roman"/>
                <w:sz w:val="24"/>
                <w:szCs w:val="24"/>
              </w:rPr>
              <w:t>-</w:t>
            </w:r>
            <w:r w:rsidR="007928C0">
              <w:rPr>
                <w:rFonts w:ascii="Times New Roman" w:eastAsia="Times New Roman" w:hAnsi="Times New Roman" w:cs="Times New Roman"/>
                <w:sz w:val="24"/>
                <w:szCs w:val="24"/>
              </w:rPr>
              <w:t>productiva.</w:t>
            </w:r>
          </w:p>
          <w:p w14:paraId="186B7A89" w14:textId="46CB4F8F" w:rsidR="005F28EE" w:rsidRPr="00236F0D" w:rsidRDefault="00C01E56" w:rsidP="00983CFD">
            <w:pPr>
              <w:ind w:left="720"/>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Trabajo con la tierra: recolectores, cultivadores, pescadores y criadores</w:t>
            </w:r>
            <w:r w:rsidR="007928C0">
              <w:rPr>
                <w:rFonts w:ascii="Times New Roman" w:eastAsia="Times New Roman" w:hAnsi="Times New Roman" w:cs="Times New Roman"/>
                <w:sz w:val="24"/>
                <w:szCs w:val="24"/>
              </w:rPr>
              <w:t>.</w:t>
            </w:r>
          </w:p>
          <w:p w14:paraId="6E48970F" w14:textId="18101190"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Productores de alimentos, de valores de uso y de materias primas</w:t>
            </w:r>
            <w:r w:rsidR="007928C0">
              <w:rPr>
                <w:rFonts w:ascii="Times New Roman" w:eastAsia="Times New Roman" w:hAnsi="Times New Roman" w:cs="Times New Roman"/>
                <w:sz w:val="24"/>
                <w:szCs w:val="24"/>
              </w:rPr>
              <w:t>.</w:t>
            </w:r>
          </w:p>
          <w:p w14:paraId="71D80A9D" w14:textId="77777777"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Sujeto económicamente multiactivo</w:t>
            </w:r>
            <w:r w:rsidR="00983CFD" w:rsidRPr="00236F0D">
              <w:rPr>
                <w:rFonts w:ascii="Times New Roman" w:eastAsia="Times New Roman" w:hAnsi="Times New Roman" w:cs="Times New Roman"/>
                <w:sz w:val="24"/>
                <w:szCs w:val="24"/>
              </w:rPr>
              <w:t>.</w:t>
            </w:r>
          </w:p>
          <w:p w14:paraId="081C2618" w14:textId="77777777"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Autoconsumo</w:t>
            </w:r>
            <w:r w:rsidR="00983CFD" w:rsidRPr="00236F0D">
              <w:rPr>
                <w:rFonts w:ascii="Times New Roman" w:eastAsia="Times New Roman" w:hAnsi="Times New Roman" w:cs="Times New Roman"/>
                <w:sz w:val="24"/>
                <w:szCs w:val="24"/>
              </w:rPr>
              <w:t>.</w:t>
            </w:r>
          </w:p>
          <w:p w14:paraId="3AEE2057" w14:textId="31E5BBB7" w:rsidR="005F28EE" w:rsidRPr="00236F0D" w:rsidRDefault="00C01E56" w:rsidP="00983CFD">
            <w:pPr>
              <w:pStyle w:val="Prrafodelista"/>
              <w:numPr>
                <w:ilvl w:val="0"/>
                <w:numId w:val="6"/>
              </w:numPr>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Dimensión organizativo</w:t>
            </w:r>
            <w:r w:rsidR="00983CFD"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política</w:t>
            </w:r>
            <w:r w:rsidR="007928C0">
              <w:rPr>
                <w:rFonts w:ascii="Times New Roman" w:eastAsia="Times New Roman" w:hAnsi="Times New Roman" w:cs="Times New Roman"/>
                <w:sz w:val="24"/>
                <w:szCs w:val="24"/>
              </w:rPr>
              <w:t>.</w:t>
            </w:r>
          </w:p>
          <w:p w14:paraId="5C5B773B" w14:textId="77777777"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Sujeto participativo</w:t>
            </w:r>
            <w:r w:rsidR="00983CFD" w:rsidRPr="00236F0D">
              <w:rPr>
                <w:rFonts w:ascii="Times New Roman" w:eastAsia="Times New Roman" w:hAnsi="Times New Roman" w:cs="Times New Roman"/>
                <w:sz w:val="24"/>
                <w:szCs w:val="24"/>
              </w:rPr>
              <w:t>.</w:t>
            </w:r>
          </w:p>
          <w:p w14:paraId="3BF9F32B" w14:textId="77777777" w:rsidR="005F28EE" w:rsidRPr="00236F0D" w:rsidRDefault="00C01E56" w:rsidP="00983CFD">
            <w:pPr>
              <w:ind w:left="720"/>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Autoafirmación como campesino</w:t>
            </w:r>
            <w:r w:rsidR="00983CFD" w:rsidRPr="00236F0D">
              <w:rPr>
                <w:rFonts w:ascii="Times New Roman" w:eastAsia="Times New Roman" w:hAnsi="Times New Roman" w:cs="Times New Roman"/>
                <w:sz w:val="24"/>
                <w:szCs w:val="24"/>
              </w:rPr>
              <w:t>.</w:t>
            </w:r>
          </w:p>
        </w:tc>
      </w:tr>
    </w:tbl>
    <w:p w14:paraId="3806CBC7" w14:textId="208E34EE" w:rsidR="005F28EE" w:rsidRPr="00236F0D" w:rsidRDefault="00C01E56" w:rsidP="00E914DA">
      <w:pPr>
        <w:spacing w:before="160"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lastRenderedPageBreak/>
        <w:t>Es importante reiterar que la población campesina ha estado sumida en unas condiciones de pobreza, desigualdad social, abandono del Estado y de la sociedad, que han llevado a que en muchas ocasiones el concepto campesino se asocie con el concepto de pobreza</w:t>
      </w:r>
      <w:r w:rsidR="00983CFD"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es decir</w:t>
      </w:r>
      <w:r w:rsidR="00983CFD"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que campesino-pobreza se consideren como sinónimos o incluso que la pobreza se perciba como una característica identificadora del campesino [1</w:t>
      </w:r>
      <w:r w:rsidR="00F5616C" w:rsidRPr="00236F0D">
        <w:rPr>
          <w:rFonts w:ascii="Times New Roman" w:eastAsia="Times New Roman" w:hAnsi="Times New Roman" w:cs="Times New Roman"/>
          <w:sz w:val="24"/>
          <w:szCs w:val="24"/>
        </w:rPr>
        <w:t>7</w:t>
      </w:r>
      <w:r w:rsidRPr="00236F0D">
        <w:rPr>
          <w:rFonts w:ascii="Times New Roman" w:eastAsia="Times New Roman" w:hAnsi="Times New Roman" w:cs="Times New Roman"/>
          <w:sz w:val="24"/>
          <w:szCs w:val="24"/>
        </w:rPr>
        <w:t>,</w:t>
      </w:r>
      <w:r w:rsidR="005536F2"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3</w:t>
      </w:r>
      <w:r w:rsidRPr="00236F0D">
        <w:rPr>
          <w:rFonts w:ascii="Times New Roman" w:eastAsia="Times New Roman" w:hAnsi="Times New Roman" w:cs="Times New Roman"/>
          <w:sz w:val="24"/>
          <w:szCs w:val="24"/>
        </w:rPr>
        <w:t>,</w:t>
      </w:r>
      <w:r w:rsidR="00F5616C" w:rsidRPr="00236F0D">
        <w:rPr>
          <w:rFonts w:ascii="Times New Roman" w:eastAsia="Times New Roman" w:hAnsi="Times New Roman" w:cs="Times New Roman"/>
          <w:sz w:val="24"/>
          <w:szCs w:val="24"/>
        </w:rPr>
        <w:t>30</w:t>
      </w:r>
      <w:r w:rsidRPr="00236F0D">
        <w:rPr>
          <w:rFonts w:ascii="Times New Roman" w:eastAsia="Times New Roman" w:hAnsi="Times New Roman" w:cs="Times New Roman"/>
          <w:sz w:val="24"/>
          <w:szCs w:val="24"/>
        </w:rPr>
        <w:t xml:space="preserve">]. </w:t>
      </w:r>
    </w:p>
    <w:p w14:paraId="77C45BB2" w14:textId="27E61C8F"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inexistencia de un concepto claro de campesino que defina a un sujeto social específico es una de las causas por las que el problema del campo y de los campesinos sigue sin resolver a pesar de las políticas estatales dirigidas a este sector [</w:t>
      </w:r>
      <w:r w:rsidR="007B2AD9"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3</w:t>
      </w:r>
      <w:r w:rsidRPr="00236F0D">
        <w:rPr>
          <w:rFonts w:ascii="Times New Roman" w:eastAsia="Times New Roman" w:hAnsi="Times New Roman" w:cs="Times New Roman"/>
          <w:sz w:val="24"/>
          <w:szCs w:val="24"/>
        </w:rPr>
        <w:t xml:space="preserve">]. </w:t>
      </w:r>
    </w:p>
    <w:p w14:paraId="42FEA3AA" w14:textId="2BE5ED4D"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La configuración de una identidad campesina, más allá de representar una forma de relacionamiento entre los campesinos y el Estado, implica la posibilidad de su reconocimiento como sujetos especiales de derecho. Al respecto, es menester mencionar que la constitución de 1991 no reconoce a los campesinos como un grupo culturalmente diferenciado </w:t>
      </w:r>
      <w:r w:rsidR="000D0AB8" w:rsidRPr="00236F0D">
        <w:rPr>
          <w:rFonts w:ascii="Times New Roman" w:eastAsia="Times New Roman" w:hAnsi="Times New Roman" w:cs="Times New Roman"/>
          <w:sz w:val="24"/>
          <w:szCs w:val="24"/>
        </w:rPr>
        <w:t>y,</w:t>
      </w:r>
      <w:r w:rsidRPr="00236F0D">
        <w:rPr>
          <w:rFonts w:ascii="Times New Roman" w:eastAsia="Times New Roman" w:hAnsi="Times New Roman" w:cs="Times New Roman"/>
          <w:sz w:val="24"/>
          <w:szCs w:val="24"/>
        </w:rPr>
        <w:t xml:space="preserve"> por tanto, tampoco reconoce una condición de especial protección de sus derechos a diferencia de </w:t>
      </w:r>
      <w:r w:rsidR="00983CFD" w:rsidRPr="00236F0D">
        <w:rPr>
          <w:rFonts w:ascii="Times New Roman" w:eastAsia="Times New Roman" w:hAnsi="Times New Roman" w:cs="Times New Roman"/>
          <w:sz w:val="24"/>
          <w:szCs w:val="24"/>
        </w:rPr>
        <w:t xml:space="preserve">los </w:t>
      </w:r>
      <w:r w:rsidRPr="00236F0D">
        <w:rPr>
          <w:rFonts w:ascii="Times New Roman" w:eastAsia="Times New Roman" w:hAnsi="Times New Roman" w:cs="Times New Roman"/>
          <w:sz w:val="24"/>
          <w:szCs w:val="24"/>
        </w:rPr>
        <w:t xml:space="preserve">indígenas y </w:t>
      </w:r>
      <w:r w:rsidR="00983CFD" w:rsidRPr="00236F0D">
        <w:rPr>
          <w:rFonts w:ascii="Times New Roman" w:eastAsia="Times New Roman" w:hAnsi="Times New Roman" w:cs="Times New Roman"/>
          <w:sz w:val="24"/>
          <w:szCs w:val="24"/>
        </w:rPr>
        <w:t xml:space="preserve">los </w:t>
      </w:r>
      <w:r w:rsidRPr="00236F0D">
        <w:rPr>
          <w:rFonts w:ascii="Times New Roman" w:eastAsia="Times New Roman" w:hAnsi="Times New Roman" w:cs="Times New Roman"/>
          <w:sz w:val="24"/>
          <w:szCs w:val="24"/>
        </w:rPr>
        <w:t>afrocolombianos [</w:t>
      </w:r>
      <w:r w:rsidR="007B2AD9"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4</w:t>
      </w:r>
      <w:r w:rsidRPr="00236F0D">
        <w:rPr>
          <w:rFonts w:ascii="Times New Roman" w:eastAsia="Times New Roman" w:hAnsi="Times New Roman" w:cs="Times New Roman"/>
          <w:sz w:val="24"/>
          <w:szCs w:val="24"/>
        </w:rPr>
        <w:t>,</w:t>
      </w:r>
      <w:r w:rsidR="00F5616C" w:rsidRPr="00236F0D">
        <w:rPr>
          <w:rFonts w:ascii="Times New Roman" w:eastAsia="Times New Roman" w:hAnsi="Times New Roman" w:cs="Times New Roman"/>
          <w:sz w:val="24"/>
          <w:szCs w:val="24"/>
        </w:rPr>
        <w:t>30</w:t>
      </w:r>
      <w:r w:rsidRPr="00236F0D">
        <w:rPr>
          <w:rFonts w:ascii="Times New Roman" w:eastAsia="Times New Roman" w:hAnsi="Times New Roman" w:cs="Times New Roman"/>
          <w:sz w:val="24"/>
          <w:szCs w:val="24"/>
        </w:rPr>
        <w:t xml:space="preserve">]. </w:t>
      </w:r>
    </w:p>
    <w:p w14:paraId="3DD98F18" w14:textId="77777777" w:rsidR="005F28EE" w:rsidRPr="00236F0D" w:rsidRDefault="00C01E56" w:rsidP="00E914DA">
      <w:pPr>
        <w:spacing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Frente a los campesinos, la Constitución Política se limita a identificar la problemática de los trabajadores agrarios para su acceso a la propiedad de la tierra (artículo 64 C.P), que se aborda desde el derecho agrario y las políticas públicas de desarrollo rural basadas en el aumento de la productividad. En contraste, no hay una garantía específica dirigida a proteger el derecho de los campesinos a tener una vida digna, o de sus derechos económicos, sociales, culturales y ambientales (verbigracia el derecho a que se protejan sus semillas y conocimientos tradicionales), ni de sus derechos civiles y políticos (como podría ser por ejemplo, el derecho a la consulta previa establecido para comunidades étnicas). </w:t>
      </w:r>
    </w:p>
    <w:tbl>
      <w:tblPr>
        <w:tblStyle w:val="af"/>
        <w:tblW w:w="8828" w:type="dxa"/>
        <w:tblInd w:w="0" w:type="dxa"/>
        <w:shd w:val="clear" w:color="auto" w:fill="DEEAF6" w:themeFill="accent1" w:themeFillTint="33"/>
        <w:tblLayout w:type="fixed"/>
        <w:tblLook w:val="0400" w:firstRow="0" w:lastRow="0" w:firstColumn="0" w:lastColumn="0" w:noHBand="0" w:noVBand="1"/>
      </w:tblPr>
      <w:tblGrid>
        <w:gridCol w:w="8828"/>
      </w:tblGrid>
      <w:tr w:rsidR="00765172" w:rsidRPr="00236F0D" w14:paraId="2DB244C1" w14:textId="77777777" w:rsidTr="00D35DE7">
        <w:tc>
          <w:tcPr>
            <w:tcW w:w="8828" w:type="dxa"/>
            <w:shd w:val="clear" w:color="auto" w:fill="DEEAF6" w:themeFill="accent1" w:themeFillTint="33"/>
          </w:tcPr>
          <w:p w14:paraId="5E53597E" w14:textId="77777777" w:rsidR="005F28EE" w:rsidRPr="00236F0D" w:rsidRDefault="00C01E56">
            <w:pPr>
              <w:spacing w:line="360" w:lineRule="auto"/>
              <w:rPr>
                <w:rFonts w:ascii="Times New Roman" w:eastAsia="Times New Roman" w:hAnsi="Times New Roman" w:cs="Times New Roman"/>
                <w:b/>
                <w:sz w:val="24"/>
                <w:szCs w:val="24"/>
              </w:rPr>
            </w:pPr>
            <w:r w:rsidRPr="00236F0D">
              <w:rPr>
                <w:rFonts w:ascii="Times New Roman" w:eastAsia="Times New Roman" w:hAnsi="Times New Roman" w:cs="Times New Roman"/>
                <w:b/>
                <w:sz w:val="24"/>
                <w:szCs w:val="24"/>
              </w:rPr>
              <w:t xml:space="preserve">Caja </w:t>
            </w:r>
            <w:r w:rsidR="008D1CEF" w:rsidRPr="00236F0D">
              <w:rPr>
                <w:rFonts w:ascii="Times New Roman" w:eastAsia="Times New Roman" w:hAnsi="Times New Roman" w:cs="Times New Roman"/>
                <w:b/>
                <w:sz w:val="24"/>
                <w:szCs w:val="24"/>
              </w:rPr>
              <w:t>4</w:t>
            </w:r>
            <w:r w:rsidR="00983CFD" w:rsidRPr="00236F0D">
              <w:rPr>
                <w:rFonts w:ascii="Times New Roman" w:eastAsia="Times New Roman" w:hAnsi="Times New Roman" w:cs="Times New Roman"/>
                <w:b/>
                <w:sz w:val="24"/>
                <w:szCs w:val="24"/>
              </w:rPr>
              <w:t xml:space="preserve">. </w:t>
            </w:r>
            <w:r w:rsidRPr="00236F0D">
              <w:rPr>
                <w:rFonts w:ascii="Times New Roman" w:eastAsia="Times New Roman" w:hAnsi="Times New Roman" w:cs="Times New Roman"/>
                <w:b/>
                <w:sz w:val="24"/>
                <w:szCs w:val="24"/>
              </w:rPr>
              <w:t>Derechos económicos, sociales y culturales</w:t>
            </w:r>
          </w:p>
          <w:p w14:paraId="3E9D2571" w14:textId="40B6FC51" w:rsidR="005F28EE" w:rsidRPr="00236F0D" w:rsidRDefault="00C01E56" w:rsidP="00983CFD">
            <w:pPr>
              <w:spacing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Los derechos económicos, sociales y culturales pueden defini</w:t>
            </w:r>
            <w:r w:rsidR="00983CFD" w:rsidRPr="00236F0D">
              <w:rPr>
                <w:rFonts w:ascii="Times New Roman" w:eastAsia="Times New Roman" w:hAnsi="Times New Roman" w:cs="Times New Roman"/>
                <w:sz w:val="24"/>
                <w:szCs w:val="24"/>
              </w:rPr>
              <w:t>rse</w:t>
            </w:r>
            <w:r w:rsidRPr="00236F0D">
              <w:rPr>
                <w:rFonts w:ascii="Times New Roman" w:eastAsia="Times New Roman" w:hAnsi="Times New Roman" w:cs="Times New Roman"/>
                <w:sz w:val="24"/>
                <w:szCs w:val="24"/>
              </w:rPr>
              <w:t xml:space="preserve"> como los derechos que nacen de la dignidad humana y son, por ende, inherentes a la persona humana. Por tanto, son derechos directamente relacionados con la protección de las necesidades y capacidades que garantizan una calidad de vida [</w:t>
            </w:r>
            <w:r w:rsidR="007B2AD9"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5</w:t>
            </w:r>
            <w:r w:rsidRPr="00236F0D">
              <w:rPr>
                <w:rFonts w:ascii="Times New Roman" w:eastAsia="Times New Roman" w:hAnsi="Times New Roman" w:cs="Times New Roman"/>
                <w:sz w:val="24"/>
                <w:szCs w:val="24"/>
              </w:rPr>
              <w:t xml:space="preserve">]. En la Constitución de 1991 </w:t>
            </w:r>
            <w:r w:rsidR="00983CFD" w:rsidRPr="00236F0D">
              <w:rPr>
                <w:rFonts w:ascii="Times New Roman" w:eastAsia="Times New Roman" w:hAnsi="Times New Roman" w:cs="Times New Roman"/>
                <w:sz w:val="24"/>
                <w:szCs w:val="24"/>
              </w:rPr>
              <w:t>se</w:t>
            </w:r>
            <w:r w:rsidRPr="00236F0D">
              <w:rPr>
                <w:rFonts w:ascii="Times New Roman" w:eastAsia="Times New Roman" w:hAnsi="Times New Roman" w:cs="Times New Roman"/>
                <w:sz w:val="24"/>
                <w:szCs w:val="24"/>
              </w:rPr>
              <w:t xml:space="preserve"> </w:t>
            </w:r>
            <w:r w:rsidR="00983CFD" w:rsidRPr="00236F0D">
              <w:rPr>
                <w:rFonts w:ascii="Times New Roman" w:eastAsia="Times New Roman" w:hAnsi="Times New Roman" w:cs="Times New Roman"/>
                <w:sz w:val="24"/>
                <w:szCs w:val="24"/>
              </w:rPr>
              <w:t xml:space="preserve">consagran </w:t>
            </w:r>
            <w:r w:rsidRPr="00236F0D">
              <w:rPr>
                <w:rFonts w:ascii="Times New Roman" w:eastAsia="Times New Roman" w:hAnsi="Times New Roman" w:cs="Times New Roman"/>
                <w:sz w:val="24"/>
                <w:szCs w:val="24"/>
              </w:rPr>
              <w:t>principalmente en el Capítulo 2 del Título II, artículos 42 a 77</w:t>
            </w:r>
            <w:r w:rsidR="00983CFD" w:rsidRPr="00236F0D">
              <w:rPr>
                <w:rFonts w:ascii="Times New Roman" w:eastAsia="Times New Roman" w:hAnsi="Times New Roman" w:cs="Times New Roman"/>
                <w:sz w:val="24"/>
                <w:szCs w:val="24"/>
              </w:rPr>
              <w:t>.</w:t>
            </w:r>
          </w:p>
        </w:tc>
      </w:tr>
    </w:tbl>
    <w:p w14:paraId="2B047EC0" w14:textId="1B2DE427" w:rsidR="005F28EE" w:rsidRPr="00236F0D" w:rsidRDefault="00C01E56" w:rsidP="00E914DA">
      <w:pPr>
        <w:spacing w:before="160"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A diferencia de los grupos étnicos, los sectores campesinos mestizos tienen que apelar a su inclusión en las lista de desplazados o su vinculación como guardabosques para acceder </w:t>
      </w:r>
      <w:r w:rsidRPr="00236F0D">
        <w:rPr>
          <w:rFonts w:ascii="Times New Roman" w:eastAsia="Times New Roman" w:hAnsi="Times New Roman" w:cs="Times New Roman"/>
          <w:sz w:val="24"/>
          <w:szCs w:val="24"/>
        </w:rPr>
        <w:lastRenderedPageBreak/>
        <w:t>a los beneficios de las políticas sociales focalizadas [3</w:t>
      </w:r>
      <w:r w:rsidR="00F5616C" w:rsidRPr="00236F0D">
        <w:rPr>
          <w:rFonts w:ascii="Times New Roman" w:eastAsia="Times New Roman" w:hAnsi="Times New Roman" w:cs="Times New Roman"/>
          <w:sz w:val="24"/>
          <w:szCs w:val="24"/>
        </w:rPr>
        <w:t>6</w:t>
      </w:r>
      <w:r w:rsidRPr="00236F0D">
        <w:rPr>
          <w:rFonts w:ascii="Times New Roman" w:eastAsia="Times New Roman" w:hAnsi="Times New Roman" w:cs="Times New Roman"/>
          <w:sz w:val="24"/>
          <w:szCs w:val="24"/>
        </w:rPr>
        <w:t>], así que en un contexto de desmantelamiento de la política agraria, de pobreza y desempleo rural, el ingreso a la categoría de población vulnerable frente a la violencia es una nueva estrategia de rebusque económico y de inclusión política y social usada por los campesinos</w:t>
      </w:r>
      <w:r w:rsidR="00566B7B"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Sin embargo, el uso de esta estrategia se puede objetar por cuanto está asociada a los fenómenos de violencia que ha sufrido el país, lo que se constituye en una forma de re-victimización</w:t>
      </w:r>
      <w:r w:rsidR="009B7758" w:rsidRPr="00236F0D">
        <w:rPr>
          <w:rFonts w:ascii="Times New Roman" w:eastAsia="Times New Roman" w:hAnsi="Times New Roman" w:cs="Times New Roman"/>
          <w:sz w:val="24"/>
          <w:szCs w:val="24"/>
        </w:rPr>
        <w:t xml:space="preserve"> [</w:t>
      </w:r>
      <w:r w:rsidR="00E06F0C"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7</w:t>
      </w:r>
      <w:r w:rsidR="009B7758"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Además, esta estrategia no reconoce la identidad campesina, dejando por fuera a quienes no pueden hacer uso de la misma, por no tratarse de víctimas directas de la violencia, es decir un buen número de ellos. Si bien, la categoría </w:t>
      </w:r>
      <w:r w:rsidRPr="007928C0">
        <w:rPr>
          <w:rFonts w:ascii="Times New Roman" w:eastAsia="Times New Roman" w:hAnsi="Times New Roman" w:cs="Times New Roman"/>
          <w:sz w:val="24"/>
          <w:szCs w:val="24"/>
        </w:rPr>
        <w:t>campesino</w:t>
      </w:r>
      <w:r w:rsidRPr="00236F0D">
        <w:rPr>
          <w:rFonts w:ascii="Times New Roman" w:eastAsia="Times New Roman" w:hAnsi="Times New Roman" w:cs="Times New Roman"/>
          <w:sz w:val="24"/>
          <w:szCs w:val="24"/>
        </w:rPr>
        <w:t xml:space="preserve"> </w:t>
      </w:r>
      <w:r w:rsidR="00566B7B" w:rsidRPr="00236F0D">
        <w:rPr>
          <w:rFonts w:ascii="Times New Roman" w:eastAsia="Times New Roman" w:hAnsi="Times New Roman" w:cs="Times New Roman"/>
          <w:sz w:val="24"/>
          <w:szCs w:val="24"/>
        </w:rPr>
        <w:t xml:space="preserve">se </w:t>
      </w:r>
      <w:r w:rsidRPr="00236F0D">
        <w:rPr>
          <w:rFonts w:ascii="Times New Roman" w:eastAsia="Times New Roman" w:hAnsi="Times New Roman" w:cs="Times New Roman"/>
          <w:sz w:val="24"/>
          <w:szCs w:val="24"/>
        </w:rPr>
        <w:t>invisibiliz</w:t>
      </w:r>
      <w:r w:rsidR="00566B7B" w:rsidRPr="00236F0D">
        <w:rPr>
          <w:rFonts w:ascii="Times New Roman" w:eastAsia="Times New Roman" w:hAnsi="Times New Roman" w:cs="Times New Roman"/>
          <w:sz w:val="24"/>
          <w:szCs w:val="24"/>
        </w:rPr>
        <w:t xml:space="preserve">a </w:t>
      </w:r>
      <w:r w:rsidRPr="00236F0D">
        <w:rPr>
          <w:rFonts w:ascii="Times New Roman" w:eastAsia="Times New Roman" w:hAnsi="Times New Roman" w:cs="Times New Roman"/>
          <w:sz w:val="24"/>
          <w:szCs w:val="24"/>
        </w:rPr>
        <w:t>permanentemente en las políticas públicas, ésta sigue siendo vigente como categoría cultural y como un referente de autodefinición</w:t>
      </w:r>
      <w:r w:rsidR="00470E64" w:rsidRPr="00236F0D">
        <w:rPr>
          <w:rFonts w:ascii="Times New Roman" w:eastAsia="Times New Roman" w:hAnsi="Times New Roman" w:cs="Times New Roman"/>
          <w:sz w:val="24"/>
          <w:szCs w:val="24"/>
        </w:rPr>
        <w:t xml:space="preserve"> [</w:t>
      </w:r>
      <w:r w:rsidR="00BB6569" w:rsidRPr="00236F0D">
        <w:rPr>
          <w:rFonts w:ascii="Times New Roman" w:eastAsia="Times New Roman" w:hAnsi="Times New Roman" w:cs="Times New Roman"/>
          <w:sz w:val="24"/>
          <w:szCs w:val="24"/>
        </w:rPr>
        <w:t>3</w:t>
      </w:r>
      <w:r w:rsidR="00F5616C" w:rsidRPr="00236F0D">
        <w:rPr>
          <w:rFonts w:ascii="Times New Roman" w:eastAsia="Times New Roman" w:hAnsi="Times New Roman" w:cs="Times New Roman"/>
          <w:sz w:val="24"/>
          <w:szCs w:val="24"/>
        </w:rPr>
        <w:t>8</w:t>
      </w:r>
      <w:r w:rsidR="00470E64"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w:t>
      </w:r>
    </w:p>
    <w:p w14:paraId="667F4F09" w14:textId="77777777"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idea de identidad como estrategia de relacionamiento con y frente al Estado a través del derecho, se constituye como un campo de lucha por el reconocimiento identitario como sujeto de derecho diferente a otros grupos que les permita acceder en condiciones de equidad a sus derechos. En otras palabras, el proceso de reivindicación político</w:t>
      </w:r>
      <w:r w:rsidR="00566B7B"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jurídico de lo campesino, plantea que los derechos campesinos deben </w:t>
      </w:r>
      <w:r w:rsidR="00117ED1" w:rsidRPr="00236F0D">
        <w:rPr>
          <w:rFonts w:ascii="Times New Roman" w:eastAsia="Times New Roman" w:hAnsi="Times New Roman" w:cs="Times New Roman"/>
          <w:sz w:val="24"/>
          <w:szCs w:val="24"/>
        </w:rPr>
        <w:t xml:space="preserve">reconocerse </w:t>
      </w:r>
      <w:r w:rsidRPr="00236F0D">
        <w:rPr>
          <w:rFonts w:ascii="Times New Roman" w:eastAsia="Times New Roman" w:hAnsi="Times New Roman" w:cs="Times New Roman"/>
          <w:sz w:val="24"/>
          <w:szCs w:val="24"/>
        </w:rPr>
        <w:t xml:space="preserve">explícitamente </w:t>
      </w:r>
      <w:r w:rsidR="00117ED1" w:rsidRPr="00236F0D">
        <w:rPr>
          <w:rFonts w:ascii="Times New Roman" w:eastAsia="Times New Roman" w:hAnsi="Times New Roman" w:cs="Times New Roman"/>
          <w:sz w:val="24"/>
          <w:szCs w:val="24"/>
        </w:rPr>
        <w:t>en la norma;</w:t>
      </w:r>
      <w:r w:rsidRPr="00236F0D">
        <w:rPr>
          <w:rFonts w:ascii="Times New Roman" w:eastAsia="Times New Roman" w:hAnsi="Times New Roman" w:cs="Times New Roman"/>
          <w:sz w:val="24"/>
          <w:szCs w:val="24"/>
        </w:rPr>
        <w:t xml:space="preserve"> sin embargo, en la práctica esto es difícil de conseguir, incluso para sujetos especiales con reconocimiento constitucional como tal desde 1991, como es el caso de los indígenas</w:t>
      </w:r>
      <w:r w:rsidR="00117ED1" w:rsidRPr="00236F0D">
        <w:rPr>
          <w:rFonts w:ascii="Times New Roman" w:eastAsia="Times New Roman" w:hAnsi="Times New Roman" w:cs="Times New Roman"/>
          <w:sz w:val="24"/>
          <w:szCs w:val="24"/>
        </w:rPr>
        <w:t xml:space="preserve"> </w:t>
      </w:r>
      <w:r w:rsidR="00E11E2E" w:rsidRPr="00236F0D">
        <w:rPr>
          <w:rFonts w:ascii="Times New Roman" w:eastAsia="Times New Roman" w:hAnsi="Times New Roman" w:cs="Times New Roman"/>
          <w:sz w:val="24"/>
          <w:szCs w:val="24"/>
        </w:rPr>
        <w:t>[</w:t>
      </w:r>
      <w:r w:rsidR="00BB6569" w:rsidRPr="00236F0D">
        <w:rPr>
          <w:rFonts w:ascii="Times New Roman" w:eastAsia="Times New Roman" w:hAnsi="Times New Roman" w:cs="Times New Roman"/>
          <w:sz w:val="24"/>
          <w:szCs w:val="24"/>
        </w:rPr>
        <w:t>38</w:t>
      </w:r>
      <w:r w:rsidR="00E11E2E" w:rsidRPr="00236F0D">
        <w:rPr>
          <w:rFonts w:ascii="Times New Roman" w:eastAsia="Times New Roman" w:hAnsi="Times New Roman" w:cs="Times New Roman"/>
          <w:sz w:val="24"/>
          <w:szCs w:val="24"/>
        </w:rPr>
        <w:t>].</w:t>
      </w:r>
    </w:p>
    <w:p w14:paraId="3D07EA74" w14:textId="4155AFB9"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El desconocimiento de la condición de campesino tiene una importante incidencia para esta población en los procesos de gestión del riesgo de desastres, </w:t>
      </w:r>
      <w:r w:rsidR="00117ED1" w:rsidRPr="00236F0D">
        <w:rPr>
          <w:rFonts w:ascii="Times New Roman" w:eastAsia="Times New Roman" w:hAnsi="Times New Roman" w:cs="Times New Roman"/>
          <w:sz w:val="24"/>
          <w:szCs w:val="24"/>
        </w:rPr>
        <w:t>los</w:t>
      </w:r>
      <w:r w:rsidRPr="00236F0D">
        <w:rPr>
          <w:rFonts w:ascii="Times New Roman" w:eastAsia="Times New Roman" w:hAnsi="Times New Roman" w:cs="Times New Roman"/>
          <w:sz w:val="24"/>
          <w:szCs w:val="24"/>
        </w:rPr>
        <w:t xml:space="preserve"> cual</w:t>
      </w:r>
      <w:r w:rsidR="00117ED1" w:rsidRPr="00236F0D">
        <w:rPr>
          <w:rFonts w:ascii="Times New Roman" w:eastAsia="Times New Roman" w:hAnsi="Times New Roman" w:cs="Times New Roman"/>
          <w:sz w:val="24"/>
          <w:szCs w:val="24"/>
        </w:rPr>
        <w:t>es</w:t>
      </w:r>
      <w:r w:rsidRPr="00236F0D">
        <w:rPr>
          <w:rFonts w:ascii="Times New Roman" w:eastAsia="Times New Roman" w:hAnsi="Times New Roman" w:cs="Times New Roman"/>
          <w:sz w:val="24"/>
          <w:szCs w:val="24"/>
        </w:rPr>
        <w:t xml:space="preserve"> no desarrolla</w:t>
      </w:r>
      <w:r w:rsidR="00117ED1" w:rsidRPr="00236F0D">
        <w:rPr>
          <w:rFonts w:ascii="Times New Roman" w:eastAsia="Times New Roman" w:hAnsi="Times New Roman" w:cs="Times New Roman"/>
          <w:sz w:val="24"/>
          <w:szCs w:val="24"/>
        </w:rPr>
        <w:t>n</w:t>
      </w:r>
      <w:r w:rsidRPr="00236F0D">
        <w:rPr>
          <w:rFonts w:ascii="Times New Roman" w:eastAsia="Times New Roman" w:hAnsi="Times New Roman" w:cs="Times New Roman"/>
          <w:sz w:val="24"/>
          <w:szCs w:val="24"/>
        </w:rPr>
        <w:t xml:space="preserve"> ninguno de sus procesos de manera diferenciada para esta población</w:t>
      </w:r>
      <w:r w:rsidR="00117ED1" w:rsidRPr="00236F0D">
        <w:rPr>
          <w:rFonts w:ascii="Times New Roman" w:eastAsia="Times New Roman" w:hAnsi="Times New Roman" w:cs="Times New Roman"/>
          <w:sz w:val="24"/>
          <w:szCs w:val="24"/>
        </w:rPr>
        <w:t>. Esto los</w:t>
      </w:r>
      <w:r w:rsidRPr="00236F0D">
        <w:rPr>
          <w:rFonts w:ascii="Times New Roman" w:eastAsia="Times New Roman" w:hAnsi="Times New Roman" w:cs="Times New Roman"/>
          <w:sz w:val="24"/>
          <w:szCs w:val="24"/>
        </w:rPr>
        <w:t xml:space="preserve"> dej</w:t>
      </w:r>
      <w:r w:rsidR="00117ED1" w:rsidRPr="00236F0D">
        <w:rPr>
          <w:rFonts w:ascii="Times New Roman" w:eastAsia="Times New Roman" w:hAnsi="Times New Roman" w:cs="Times New Roman"/>
          <w:sz w:val="24"/>
          <w:szCs w:val="24"/>
        </w:rPr>
        <w:t>a</w:t>
      </w:r>
      <w:r w:rsidRPr="00236F0D">
        <w:rPr>
          <w:rFonts w:ascii="Times New Roman" w:eastAsia="Times New Roman" w:hAnsi="Times New Roman" w:cs="Times New Roman"/>
          <w:sz w:val="24"/>
          <w:szCs w:val="24"/>
        </w:rPr>
        <w:t xml:space="preserve"> en una situación de aumento de su vulnerabilidad en aspectos como la exposición de sus medios de vida, la ruptura de su especial forma de relacionamiento con el territorio y el desconocimiento de sus particularidades culturales. Por razones de espacio nos referimos únicamente al proceso del conocimiento del riesgo</w:t>
      </w:r>
      <w:r w:rsidR="007928C0">
        <w:rPr>
          <w:rFonts w:ascii="Times New Roman" w:eastAsia="Times New Roman" w:hAnsi="Times New Roman" w:cs="Times New Roman"/>
          <w:sz w:val="24"/>
          <w:szCs w:val="24"/>
        </w:rPr>
        <w:t xml:space="preserve"> de desastres</w:t>
      </w:r>
      <w:r w:rsidRPr="00236F0D">
        <w:rPr>
          <w:rFonts w:ascii="Times New Roman" w:eastAsia="Times New Roman" w:hAnsi="Times New Roman" w:cs="Times New Roman"/>
          <w:sz w:val="24"/>
          <w:szCs w:val="24"/>
        </w:rPr>
        <w:t>.</w:t>
      </w:r>
    </w:p>
    <w:p w14:paraId="73BA4A57" w14:textId="7CA2A8DF"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 el proceso del conocimiento del riesgo, que implica la recopilación y análisis de información específica para la población campesina, desde la identificación de la vulnerabilidad (física, social, económica y cultural), el nivel de exposición, las causas de los desastres, la forma en que los afectan y la magnitud de los impactos</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es fundamental para garantizar los derechos de los campesinos, ya que permite que en los procesos de reducción </w:t>
      </w:r>
      <w:r w:rsidRPr="00236F0D">
        <w:rPr>
          <w:rFonts w:ascii="Times New Roman" w:eastAsia="Times New Roman" w:hAnsi="Times New Roman" w:cs="Times New Roman"/>
          <w:sz w:val="24"/>
          <w:szCs w:val="24"/>
        </w:rPr>
        <w:lastRenderedPageBreak/>
        <w:t xml:space="preserve">del riesgo y manejo de desastres se tengan en consideración las particularidades de esta población. </w:t>
      </w:r>
    </w:p>
    <w:p w14:paraId="4CC2E284" w14:textId="0B12A918" w:rsidR="005F28EE" w:rsidRPr="00236F0D" w:rsidRDefault="00C01E56" w:rsidP="00E914DA">
      <w:pPr>
        <w:spacing w:after="0" w:line="360" w:lineRule="auto"/>
        <w:ind w:firstLine="284"/>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Un enfoque diferencial permitirá a la gestión del riesgo identificar las necesidades específicas de los campesinos, establecer su vulnerabilidad actuando sobre ella y</w:t>
      </w:r>
      <w:r w:rsidR="00126898" w:rsidRPr="00236F0D">
        <w:rPr>
          <w:rFonts w:ascii="Times New Roman" w:eastAsia="Times New Roman" w:hAnsi="Times New Roman" w:cs="Times New Roman"/>
          <w:sz w:val="24"/>
          <w:szCs w:val="24"/>
        </w:rPr>
        <w:t xml:space="preserve"> tener en consideración</w:t>
      </w:r>
      <w:r w:rsidRPr="00236F0D">
        <w:rPr>
          <w:rFonts w:ascii="Times New Roman" w:eastAsia="Times New Roman" w:hAnsi="Times New Roman" w:cs="Times New Roman"/>
          <w:sz w:val="24"/>
          <w:szCs w:val="24"/>
        </w:rPr>
        <w:t xml:space="preserve"> las diferencias socio-económicas y culturales al momento de planear las intervenciones. Para ello, se propone entender el enfoque diferencial como un proceso político en el que se afirman derechos asociados a una identidad [</w:t>
      </w:r>
      <w:r w:rsidR="00BB6569" w:rsidRPr="00236F0D">
        <w:rPr>
          <w:rFonts w:ascii="Times New Roman" w:eastAsia="Times New Roman" w:hAnsi="Times New Roman" w:cs="Times New Roman"/>
          <w:sz w:val="24"/>
          <w:szCs w:val="24"/>
        </w:rPr>
        <w:t>2</w:t>
      </w:r>
      <w:r w:rsidR="00F5616C" w:rsidRPr="00236F0D">
        <w:rPr>
          <w:rFonts w:ascii="Times New Roman" w:eastAsia="Times New Roman" w:hAnsi="Times New Roman" w:cs="Times New Roman"/>
          <w:sz w:val="24"/>
          <w:szCs w:val="24"/>
        </w:rPr>
        <w:t>7</w:t>
      </w:r>
      <w:r w:rsidRPr="00236F0D">
        <w:rPr>
          <w:rFonts w:ascii="Times New Roman" w:eastAsia="Times New Roman" w:hAnsi="Times New Roman" w:cs="Times New Roman"/>
          <w:sz w:val="24"/>
          <w:szCs w:val="24"/>
        </w:rPr>
        <w:t>]</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es decir</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que reconoce “las diferencias físicas, sociales y culturales de cada grupo poblacional y de cada sujeto, individual y colectivo, de forma que sea posible reconocer su experiencia e historia particular que los identifica o representa” [3</w:t>
      </w:r>
      <w:r w:rsidR="008E5DF6" w:rsidRPr="00236F0D">
        <w:rPr>
          <w:rFonts w:ascii="Times New Roman" w:eastAsia="Times New Roman" w:hAnsi="Times New Roman" w:cs="Times New Roman"/>
          <w:sz w:val="24"/>
          <w:szCs w:val="24"/>
        </w:rPr>
        <w:t>7</w:t>
      </w:r>
      <w:r w:rsidRPr="00236F0D">
        <w:rPr>
          <w:rFonts w:ascii="Times New Roman" w:eastAsia="Times New Roman" w:hAnsi="Times New Roman" w:cs="Times New Roman"/>
          <w:sz w:val="24"/>
          <w:szCs w:val="24"/>
        </w:rPr>
        <w:t>, p.29]</w:t>
      </w:r>
      <w:r w:rsidR="00117ED1" w:rsidRPr="00236F0D">
        <w:rPr>
          <w:rFonts w:ascii="Times New Roman" w:eastAsia="Times New Roman" w:hAnsi="Times New Roman" w:cs="Times New Roman"/>
          <w:sz w:val="24"/>
          <w:szCs w:val="24"/>
        </w:rPr>
        <w:t>. D</w:t>
      </w:r>
      <w:r w:rsidRPr="00236F0D">
        <w:rPr>
          <w:rFonts w:ascii="Times New Roman" w:eastAsia="Times New Roman" w:hAnsi="Times New Roman" w:cs="Times New Roman"/>
          <w:sz w:val="24"/>
          <w:szCs w:val="24"/>
        </w:rPr>
        <w:t>e igual manera permite adoptar orientaciones que indican acciones y caminos específicos a seguir en los distintos procesos de la gestión del riesgo frente a las poblaciones campesinas en Colombia para asegurar sus derechos humanos, en especial su derecho a una vida digna.</w:t>
      </w:r>
    </w:p>
    <w:p w14:paraId="6B78C5FB" w14:textId="77777777" w:rsidR="005F28EE" w:rsidRPr="00236F0D" w:rsidRDefault="00C01E56">
      <w:pPr>
        <w:spacing w:after="0" w:line="360" w:lineRule="auto"/>
        <w:ind w:firstLine="284"/>
        <w:rPr>
          <w:rFonts w:ascii="Times New Roman" w:eastAsia="Times New Roman" w:hAnsi="Times New Roman" w:cs="Times New Roman"/>
          <w:sz w:val="24"/>
          <w:szCs w:val="24"/>
        </w:rPr>
      </w:pPr>
      <w:r w:rsidRPr="00236F0D">
        <w:rPr>
          <w:rFonts w:ascii="Times New Roman" w:eastAsia="Times New Roman" w:hAnsi="Times New Roman" w:cs="Times New Roman"/>
          <w:noProof/>
          <w:sz w:val="24"/>
          <w:szCs w:val="24"/>
        </w:rPr>
        <w:lastRenderedPageBreak/>
        <w:drawing>
          <wp:inline distT="114300" distB="114300" distL="114300" distR="114300" wp14:anchorId="1F78BA50" wp14:editId="7590471B">
            <wp:extent cx="2912400" cy="6364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12400" cy="6364800"/>
                    </a:xfrm>
                    <a:prstGeom prst="rect">
                      <a:avLst/>
                    </a:prstGeom>
                    <a:ln/>
                  </pic:spPr>
                </pic:pic>
              </a:graphicData>
            </a:graphic>
          </wp:inline>
        </w:drawing>
      </w:r>
    </w:p>
    <w:p w14:paraId="13501AD5" w14:textId="77777777" w:rsidR="005F28EE" w:rsidRPr="00236F0D" w:rsidRDefault="00C01E56">
      <w:pPr>
        <w:pBdr>
          <w:top w:val="nil"/>
          <w:left w:val="nil"/>
          <w:bottom w:val="nil"/>
          <w:right w:val="nil"/>
          <w:between w:val="nil"/>
        </w:pBdr>
        <w:spacing w:after="0" w:line="240" w:lineRule="auto"/>
        <w:rPr>
          <w:rFonts w:ascii="Times New Roman" w:eastAsia="Times New Roman" w:hAnsi="Times New Roman" w:cs="Times New Roman"/>
          <w:b/>
          <w:i/>
          <w:sz w:val="24"/>
          <w:szCs w:val="20"/>
        </w:rPr>
      </w:pPr>
      <w:r w:rsidRPr="00236F0D">
        <w:rPr>
          <w:rFonts w:ascii="Times New Roman" w:eastAsia="Times New Roman" w:hAnsi="Times New Roman" w:cs="Times New Roman"/>
          <w:b/>
          <w:sz w:val="24"/>
          <w:szCs w:val="20"/>
        </w:rPr>
        <w:t>Figura 2.</w:t>
      </w:r>
      <w:r w:rsidR="00117ED1" w:rsidRPr="00236F0D">
        <w:rPr>
          <w:rFonts w:ascii="Times New Roman" w:eastAsia="Times New Roman" w:hAnsi="Times New Roman" w:cs="Times New Roman"/>
          <w:b/>
          <w:sz w:val="24"/>
          <w:szCs w:val="20"/>
        </w:rPr>
        <w:t xml:space="preserve"> </w:t>
      </w:r>
      <w:r w:rsidRPr="00236F0D">
        <w:rPr>
          <w:rFonts w:ascii="Times New Roman" w:eastAsia="Times New Roman" w:hAnsi="Times New Roman" w:cs="Times New Roman"/>
          <w:sz w:val="24"/>
          <w:szCs w:val="20"/>
        </w:rPr>
        <w:t>Proceso social de la gestión del riesgo de desastres.</w:t>
      </w:r>
      <w:r w:rsidRPr="00236F0D">
        <w:rPr>
          <w:rFonts w:ascii="Times New Roman" w:eastAsia="Times New Roman" w:hAnsi="Times New Roman" w:cs="Times New Roman"/>
          <w:b/>
          <w:sz w:val="24"/>
          <w:szCs w:val="20"/>
        </w:rPr>
        <w:t xml:space="preserve"> </w:t>
      </w:r>
      <w:r w:rsidRPr="00236F0D">
        <w:rPr>
          <w:rFonts w:ascii="Times New Roman" w:eastAsia="Times New Roman" w:hAnsi="Times New Roman" w:cs="Times New Roman"/>
          <w:sz w:val="24"/>
          <w:szCs w:val="20"/>
        </w:rPr>
        <w:t xml:space="preserve">Elaboración propia con la APP </w:t>
      </w:r>
      <w:proofErr w:type="spellStart"/>
      <w:r w:rsidRPr="00236F0D">
        <w:rPr>
          <w:rFonts w:ascii="Times New Roman" w:eastAsia="Times New Roman" w:hAnsi="Times New Roman" w:cs="Times New Roman"/>
          <w:sz w:val="24"/>
          <w:szCs w:val="20"/>
        </w:rPr>
        <w:t>Canva</w:t>
      </w:r>
      <w:proofErr w:type="spellEnd"/>
      <w:r w:rsidR="00603627" w:rsidRPr="00236F0D">
        <w:rPr>
          <w:rFonts w:ascii="Times New Roman" w:eastAsia="Times New Roman" w:hAnsi="Times New Roman" w:cs="Times New Roman"/>
          <w:sz w:val="24"/>
          <w:szCs w:val="20"/>
        </w:rPr>
        <w:t>.</w:t>
      </w:r>
    </w:p>
    <w:p w14:paraId="03221F8B" w14:textId="77777777" w:rsidR="005F28EE" w:rsidRPr="00236F0D" w:rsidRDefault="00C01E56">
      <w:pPr>
        <w:pStyle w:val="Ttulo1"/>
        <w:numPr>
          <w:ilvl w:val="0"/>
          <w:numId w:val="1"/>
        </w:numPr>
        <w:spacing w:after="0"/>
        <w:ind w:hanging="360"/>
        <w:rPr>
          <w:color w:val="C00000"/>
        </w:rPr>
      </w:pPr>
      <w:bookmarkStart w:id="8" w:name="_heading=h.2et92p0" w:colFirst="0" w:colLast="0"/>
      <w:bookmarkEnd w:id="8"/>
      <w:r w:rsidRPr="00236F0D">
        <w:rPr>
          <w:color w:val="C00000"/>
        </w:rPr>
        <w:t>CONCLUSIONES</w:t>
      </w:r>
    </w:p>
    <w:p w14:paraId="4F20D9E2" w14:textId="1431CE7C" w:rsidR="005F28EE" w:rsidRPr="00236F0D"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La gestión del riesgo de desastres </w:t>
      </w:r>
      <w:r w:rsidR="00117ED1" w:rsidRPr="00236F0D">
        <w:rPr>
          <w:rFonts w:ascii="Times New Roman" w:eastAsia="Times New Roman" w:hAnsi="Times New Roman" w:cs="Times New Roman"/>
          <w:sz w:val="24"/>
          <w:szCs w:val="24"/>
        </w:rPr>
        <w:t xml:space="preserve">de origen </w:t>
      </w:r>
      <w:r w:rsidRPr="00236F0D">
        <w:rPr>
          <w:rFonts w:ascii="Times New Roman" w:eastAsia="Times New Roman" w:hAnsi="Times New Roman" w:cs="Times New Roman"/>
          <w:sz w:val="24"/>
          <w:szCs w:val="24"/>
        </w:rPr>
        <w:t>natural</w:t>
      </w:r>
      <w:r w:rsidR="00117ED1"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y socio–natural</w:t>
      </w:r>
      <w:r w:rsidR="00117ED1"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debe entend</w:t>
      </w:r>
      <w:r w:rsidR="00117ED1" w:rsidRPr="00236F0D">
        <w:rPr>
          <w:rFonts w:ascii="Times New Roman" w:eastAsia="Times New Roman" w:hAnsi="Times New Roman" w:cs="Times New Roman"/>
          <w:sz w:val="24"/>
          <w:szCs w:val="24"/>
        </w:rPr>
        <w:t xml:space="preserve">erse </w:t>
      </w:r>
      <w:r w:rsidRPr="00236F0D">
        <w:rPr>
          <w:rFonts w:ascii="Times New Roman" w:eastAsia="Times New Roman" w:hAnsi="Times New Roman" w:cs="Times New Roman"/>
          <w:sz w:val="24"/>
          <w:szCs w:val="24"/>
        </w:rPr>
        <w:t>como una política de desarrollo estrechamente vinculada con las políticas de protección social, que se constituye en un posibilitador de calidad de vida y bienestar para la población</w:t>
      </w:r>
      <w:r w:rsidR="008E5DF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por ende, para la concreción en la práctica del derecho a la vida digna</w:t>
      </w:r>
      <w:r w:rsidR="00117ED1"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Sin embargo</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para todos los </w:t>
      </w:r>
      <w:r w:rsidRPr="00236F0D">
        <w:rPr>
          <w:rFonts w:ascii="Times New Roman" w:eastAsia="Times New Roman" w:hAnsi="Times New Roman" w:cs="Times New Roman"/>
          <w:sz w:val="24"/>
          <w:szCs w:val="24"/>
        </w:rPr>
        <w:lastRenderedPageBreak/>
        <w:t>grupos poblacionales, este derecho no se concreta de igual forma por lo que es necesario realizar acciones positivas frente a los grupos más vulnerables como los campesinos. Para ello se requiere inicialmente que la recolección de información se diferenc</w:t>
      </w:r>
      <w:r w:rsidR="00117ED1" w:rsidRPr="00236F0D">
        <w:rPr>
          <w:rFonts w:ascii="Times New Roman" w:eastAsia="Times New Roman" w:hAnsi="Times New Roman" w:cs="Times New Roman"/>
          <w:sz w:val="24"/>
          <w:szCs w:val="24"/>
        </w:rPr>
        <w:t xml:space="preserve">ie </w:t>
      </w:r>
      <w:r w:rsidRPr="00236F0D">
        <w:rPr>
          <w:rFonts w:ascii="Times New Roman" w:eastAsia="Times New Roman" w:hAnsi="Times New Roman" w:cs="Times New Roman"/>
          <w:sz w:val="24"/>
          <w:szCs w:val="24"/>
        </w:rPr>
        <w:t xml:space="preserve">y que se realicen estudios que se enfoquen específicamente en este grupo poblacional. </w:t>
      </w:r>
    </w:p>
    <w:p w14:paraId="3A538A65" w14:textId="630D264B"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tarea propuesta no es sencilla, ya que si bien frente a grupos positivamente diferenciados</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como por ejemplo las comunidades étnicas o las mujeres, existen niveles de aprobación frente a quienes los integran y la necesidad de brindarles una especial protección desde el derecho</w:t>
      </w:r>
      <w:r w:rsidR="00117ED1" w:rsidRPr="00236F0D">
        <w:rPr>
          <w:rFonts w:ascii="Times New Roman" w:eastAsia="Times New Roman" w:hAnsi="Times New Roman" w:cs="Times New Roman"/>
          <w:sz w:val="24"/>
          <w:szCs w:val="24"/>
        </w:rPr>
        <w:t>. E</w:t>
      </w:r>
      <w:r w:rsidRPr="00236F0D">
        <w:rPr>
          <w:rFonts w:ascii="Times New Roman" w:eastAsia="Times New Roman" w:hAnsi="Times New Roman" w:cs="Times New Roman"/>
          <w:sz w:val="24"/>
          <w:szCs w:val="24"/>
        </w:rPr>
        <w:t xml:space="preserve">n el caso de los campesinos aún no existe consenso en su conceptualización como categoría, ni sobre quiénes son los sujetos individuales que forman este grupo social y menos sobre su consideración como grupo sujeto especial de derecho. Por lo anterior, es indispensable considerar la relación riesgo/desarrollo sostenible desde la implementación de </w:t>
      </w:r>
      <w:r w:rsidR="00750D6A" w:rsidRPr="00236F0D">
        <w:rPr>
          <w:rFonts w:ascii="Times New Roman" w:eastAsia="Times New Roman" w:hAnsi="Times New Roman" w:cs="Times New Roman"/>
          <w:sz w:val="24"/>
          <w:szCs w:val="24"/>
        </w:rPr>
        <w:t xml:space="preserve">la </w:t>
      </w:r>
      <w:r w:rsidRPr="00236F0D">
        <w:rPr>
          <w:rFonts w:ascii="Times New Roman" w:eastAsia="Times New Roman" w:hAnsi="Times New Roman" w:cs="Times New Roman"/>
          <w:sz w:val="24"/>
          <w:szCs w:val="24"/>
        </w:rPr>
        <w:t>política</w:t>
      </w:r>
      <w:r w:rsidR="00750D6A" w:rsidRPr="00236F0D">
        <w:rPr>
          <w:rFonts w:ascii="Times New Roman" w:eastAsia="Times New Roman" w:hAnsi="Times New Roman" w:cs="Times New Roman"/>
          <w:sz w:val="24"/>
          <w:szCs w:val="24"/>
        </w:rPr>
        <w:t xml:space="preserve"> de gestión del riesgo </w:t>
      </w:r>
      <w:r w:rsidRPr="00236F0D">
        <w:rPr>
          <w:rFonts w:ascii="Times New Roman" w:eastAsia="Times New Roman" w:hAnsi="Times New Roman" w:cs="Times New Roman"/>
          <w:sz w:val="24"/>
          <w:szCs w:val="24"/>
        </w:rPr>
        <w:t xml:space="preserve">de desastres dirigida a los campesinos que </w:t>
      </w:r>
      <w:r w:rsidR="00AD576A" w:rsidRPr="00236F0D">
        <w:rPr>
          <w:rFonts w:ascii="Times New Roman" w:eastAsia="Times New Roman" w:hAnsi="Times New Roman" w:cs="Times New Roman"/>
          <w:sz w:val="24"/>
          <w:szCs w:val="24"/>
        </w:rPr>
        <w:t>dé</w:t>
      </w:r>
      <w:r w:rsidRPr="00236F0D">
        <w:rPr>
          <w:rFonts w:ascii="Times New Roman" w:eastAsia="Times New Roman" w:hAnsi="Times New Roman" w:cs="Times New Roman"/>
          <w:sz w:val="24"/>
          <w:szCs w:val="24"/>
        </w:rPr>
        <w:t xml:space="preserve"> respuesta anticipada a los impactos negativos que los desastres socio-naturales tienen sobre el bienestar de estas poblaciones</w:t>
      </w:r>
      <w:r w:rsidR="00117ED1"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y cómo las políticas públicas de protección social pueden generar soluciones acordes a las características y condiciones propias de los campesinos. </w:t>
      </w:r>
    </w:p>
    <w:p w14:paraId="31F126A0" w14:textId="6C1D3C1A" w:rsidR="00037445"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w:t>
      </w:r>
      <w:r w:rsidR="006B5DA4" w:rsidRPr="00236F0D">
        <w:rPr>
          <w:rFonts w:ascii="Times New Roman" w:eastAsia="Times New Roman" w:hAnsi="Times New Roman" w:cs="Times New Roman"/>
          <w:sz w:val="24"/>
          <w:szCs w:val="24"/>
        </w:rPr>
        <w:t xml:space="preserve"> política de</w:t>
      </w:r>
      <w:r w:rsidRPr="00236F0D">
        <w:rPr>
          <w:rFonts w:ascii="Times New Roman" w:eastAsia="Times New Roman" w:hAnsi="Times New Roman" w:cs="Times New Roman"/>
          <w:sz w:val="24"/>
          <w:szCs w:val="24"/>
        </w:rPr>
        <w:t xml:space="preserve"> gestión del riesgo de desastres </w:t>
      </w:r>
      <w:r w:rsidR="008D1CEF" w:rsidRPr="00236F0D">
        <w:rPr>
          <w:rFonts w:ascii="Times New Roman" w:eastAsia="Times New Roman" w:hAnsi="Times New Roman" w:cs="Times New Roman"/>
          <w:sz w:val="24"/>
          <w:szCs w:val="24"/>
        </w:rPr>
        <w:t>con enfoque diferencial requiere incluir acciones</w:t>
      </w:r>
      <w:r w:rsidRPr="00236F0D">
        <w:rPr>
          <w:rFonts w:ascii="Times New Roman" w:eastAsia="Times New Roman" w:hAnsi="Times New Roman" w:cs="Times New Roman"/>
          <w:sz w:val="24"/>
          <w:szCs w:val="24"/>
        </w:rPr>
        <w:t xml:space="preserve"> de protección social, </w:t>
      </w:r>
      <w:r w:rsidR="00037445" w:rsidRPr="00236F0D">
        <w:rPr>
          <w:rFonts w:ascii="Times New Roman" w:eastAsia="Times New Roman" w:hAnsi="Times New Roman" w:cs="Times New Roman"/>
          <w:sz w:val="24"/>
          <w:szCs w:val="24"/>
        </w:rPr>
        <w:t>pero en una relación de doble entrada</w:t>
      </w:r>
      <w:r w:rsidR="00117ED1" w:rsidRPr="00236F0D">
        <w:rPr>
          <w:rFonts w:ascii="Times New Roman" w:eastAsia="Times New Roman" w:hAnsi="Times New Roman" w:cs="Times New Roman"/>
          <w:sz w:val="24"/>
          <w:szCs w:val="24"/>
        </w:rPr>
        <w:t xml:space="preserve">. </w:t>
      </w:r>
      <w:r w:rsidR="00AD576A" w:rsidRPr="00236F0D">
        <w:rPr>
          <w:rFonts w:ascii="Times New Roman" w:eastAsia="Times New Roman" w:hAnsi="Times New Roman" w:cs="Times New Roman"/>
          <w:sz w:val="24"/>
          <w:szCs w:val="24"/>
        </w:rPr>
        <w:t>L</w:t>
      </w:r>
      <w:r w:rsidRPr="00236F0D">
        <w:rPr>
          <w:rFonts w:ascii="Times New Roman" w:eastAsia="Times New Roman" w:hAnsi="Times New Roman" w:cs="Times New Roman"/>
          <w:sz w:val="24"/>
          <w:szCs w:val="24"/>
        </w:rPr>
        <w:t>as políticas de protección social deben incorporar la gestión del riesgo de desastres</w:t>
      </w:r>
      <w:r w:rsidR="00037445" w:rsidRPr="00236F0D">
        <w:rPr>
          <w:rFonts w:ascii="Times New Roman" w:eastAsia="Times New Roman" w:hAnsi="Times New Roman" w:cs="Times New Roman"/>
          <w:sz w:val="24"/>
          <w:szCs w:val="24"/>
        </w:rPr>
        <w:t>, específicamente</w:t>
      </w:r>
      <w:r w:rsidR="007928C0">
        <w:rPr>
          <w:rFonts w:ascii="Times New Roman" w:eastAsia="Times New Roman" w:hAnsi="Times New Roman" w:cs="Times New Roman"/>
          <w:sz w:val="24"/>
          <w:szCs w:val="24"/>
        </w:rPr>
        <w:t xml:space="preserve"> el</w:t>
      </w:r>
      <w:r w:rsidR="00037445" w:rsidRPr="00236F0D">
        <w:rPr>
          <w:rFonts w:ascii="Times New Roman" w:eastAsia="Times New Roman" w:hAnsi="Times New Roman" w:cs="Times New Roman"/>
          <w:sz w:val="24"/>
          <w:szCs w:val="24"/>
        </w:rPr>
        <w:t xml:space="preserve"> conocimiento del riesgo y </w:t>
      </w:r>
      <w:r w:rsidR="007928C0">
        <w:rPr>
          <w:rFonts w:ascii="Times New Roman" w:eastAsia="Times New Roman" w:hAnsi="Times New Roman" w:cs="Times New Roman"/>
          <w:sz w:val="24"/>
          <w:szCs w:val="24"/>
        </w:rPr>
        <w:t xml:space="preserve">la </w:t>
      </w:r>
      <w:r w:rsidR="00037445" w:rsidRPr="00236F0D">
        <w:rPr>
          <w:rFonts w:ascii="Times New Roman" w:eastAsia="Times New Roman" w:hAnsi="Times New Roman" w:cs="Times New Roman"/>
          <w:sz w:val="24"/>
          <w:szCs w:val="24"/>
        </w:rPr>
        <w:t xml:space="preserve">reducción del riesgo. Esto se constituye en </w:t>
      </w:r>
      <w:r w:rsidRPr="00236F0D">
        <w:rPr>
          <w:rFonts w:ascii="Times New Roman" w:eastAsia="Times New Roman" w:hAnsi="Times New Roman" w:cs="Times New Roman"/>
          <w:sz w:val="24"/>
          <w:szCs w:val="24"/>
        </w:rPr>
        <w:t xml:space="preserve">una estrategia que </w:t>
      </w:r>
      <w:r w:rsidR="00037445" w:rsidRPr="00236F0D">
        <w:rPr>
          <w:rFonts w:ascii="Times New Roman" w:eastAsia="Times New Roman" w:hAnsi="Times New Roman" w:cs="Times New Roman"/>
          <w:sz w:val="24"/>
          <w:szCs w:val="24"/>
        </w:rPr>
        <w:t xml:space="preserve">les </w:t>
      </w:r>
      <w:r w:rsidRPr="00236F0D">
        <w:rPr>
          <w:rFonts w:ascii="Times New Roman" w:eastAsia="Times New Roman" w:hAnsi="Times New Roman" w:cs="Times New Roman"/>
          <w:sz w:val="24"/>
          <w:szCs w:val="24"/>
        </w:rPr>
        <w:t>permite obtener mejores resultados ambas</w:t>
      </w:r>
      <w:r w:rsidR="00037445" w:rsidRPr="00236F0D">
        <w:rPr>
          <w:rFonts w:ascii="Times New Roman" w:eastAsia="Times New Roman" w:hAnsi="Times New Roman" w:cs="Times New Roman"/>
          <w:sz w:val="24"/>
          <w:szCs w:val="24"/>
        </w:rPr>
        <w:t xml:space="preserve"> políticas.</w:t>
      </w:r>
      <w:r w:rsidRPr="00236F0D">
        <w:rPr>
          <w:rFonts w:ascii="Times New Roman" w:eastAsia="Times New Roman" w:hAnsi="Times New Roman" w:cs="Times New Roman"/>
          <w:sz w:val="24"/>
          <w:szCs w:val="24"/>
        </w:rPr>
        <w:t xml:space="preserve"> </w:t>
      </w:r>
    </w:p>
    <w:p w14:paraId="0B638B1D" w14:textId="79ACC482" w:rsidR="005F28EE" w:rsidRPr="00236F0D" w:rsidRDefault="006B5DA4"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Se propone una política de gestión del riesgo de desastres con enfoque diferencial para los campesinos que</w:t>
      </w:r>
      <w:r w:rsidR="00C01E56"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focalice</w:t>
      </w:r>
      <w:r w:rsidR="00C01E56" w:rsidRPr="00236F0D">
        <w:rPr>
          <w:rFonts w:ascii="Times New Roman" w:eastAsia="Times New Roman" w:hAnsi="Times New Roman" w:cs="Times New Roman"/>
          <w:sz w:val="24"/>
          <w:szCs w:val="24"/>
        </w:rPr>
        <w:t xml:space="preserve"> la </w:t>
      </w:r>
      <w:r w:rsidR="00877217" w:rsidRPr="00236F0D">
        <w:rPr>
          <w:rFonts w:ascii="Times New Roman" w:eastAsia="Times New Roman" w:hAnsi="Times New Roman" w:cs="Times New Roman"/>
          <w:sz w:val="24"/>
          <w:szCs w:val="24"/>
        </w:rPr>
        <w:t>reducción</w:t>
      </w:r>
      <w:r w:rsidR="00C01E56" w:rsidRPr="00236F0D">
        <w:rPr>
          <w:rFonts w:ascii="Times New Roman" w:eastAsia="Times New Roman" w:hAnsi="Times New Roman" w:cs="Times New Roman"/>
          <w:sz w:val="24"/>
          <w:szCs w:val="24"/>
        </w:rPr>
        <w:t xml:space="preserve"> </w:t>
      </w:r>
      <w:r w:rsidR="00037445" w:rsidRPr="00236F0D">
        <w:rPr>
          <w:rFonts w:ascii="Times New Roman" w:eastAsia="Times New Roman" w:hAnsi="Times New Roman" w:cs="Times New Roman"/>
          <w:sz w:val="24"/>
          <w:szCs w:val="24"/>
        </w:rPr>
        <w:t>de desastres teniendo como punto de partida</w:t>
      </w:r>
      <w:r w:rsidR="00C01E56" w:rsidRPr="00236F0D">
        <w:rPr>
          <w:rFonts w:ascii="Times New Roman" w:eastAsia="Times New Roman" w:hAnsi="Times New Roman" w:cs="Times New Roman"/>
          <w:sz w:val="24"/>
          <w:szCs w:val="24"/>
        </w:rPr>
        <w:t xml:space="preserve"> la planificación y el ordenamiento del territorio </w:t>
      </w:r>
      <w:r w:rsidRPr="00236F0D">
        <w:rPr>
          <w:rFonts w:ascii="Times New Roman" w:eastAsia="Times New Roman" w:hAnsi="Times New Roman" w:cs="Times New Roman"/>
          <w:sz w:val="24"/>
          <w:szCs w:val="24"/>
        </w:rPr>
        <w:t>más que e</w:t>
      </w:r>
      <w:r w:rsidR="00C01E56" w:rsidRPr="00236F0D">
        <w:rPr>
          <w:rFonts w:ascii="Times New Roman" w:eastAsia="Times New Roman" w:hAnsi="Times New Roman" w:cs="Times New Roman"/>
          <w:sz w:val="24"/>
          <w:szCs w:val="24"/>
        </w:rPr>
        <w:t>l diseño y construcción de obras de mitigación</w:t>
      </w:r>
      <w:r w:rsidR="00AD576A" w:rsidRPr="00236F0D">
        <w:rPr>
          <w:rFonts w:ascii="Times New Roman" w:eastAsia="Times New Roman" w:hAnsi="Times New Roman" w:cs="Times New Roman"/>
          <w:sz w:val="24"/>
          <w:szCs w:val="24"/>
        </w:rPr>
        <w:t xml:space="preserve">, </w:t>
      </w:r>
      <w:r w:rsidRPr="00236F0D">
        <w:rPr>
          <w:rFonts w:ascii="Times New Roman" w:eastAsia="Times New Roman" w:hAnsi="Times New Roman" w:cs="Times New Roman"/>
          <w:sz w:val="24"/>
          <w:szCs w:val="24"/>
        </w:rPr>
        <w:t>que priorice acciones de</w:t>
      </w:r>
      <w:r w:rsidR="00C01E56" w:rsidRPr="00236F0D">
        <w:rPr>
          <w:rFonts w:ascii="Times New Roman" w:eastAsia="Times New Roman" w:hAnsi="Times New Roman" w:cs="Times New Roman"/>
          <w:sz w:val="24"/>
          <w:szCs w:val="24"/>
        </w:rPr>
        <w:t xml:space="preserve"> protección social como son empleo, subsidios o transferencias de efectivo y seguridad social direccionados a las comunidades campesinas. </w:t>
      </w:r>
    </w:p>
    <w:p w14:paraId="04DC99DA" w14:textId="38941D9A" w:rsidR="005F28EE" w:rsidRPr="00236F0D" w:rsidRDefault="006B5DA4"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Para log</w:t>
      </w:r>
      <w:r w:rsidR="00192C0C">
        <w:rPr>
          <w:rFonts w:ascii="Times New Roman" w:eastAsia="Times New Roman" w:hAnsi="Times New Roman" w:cs="Times New Roman"/>
          <w:sz w:val="24"/>
          <w:szCs w:val="24"/>
        </w:rPr>
        <w:t>r</w:t>
      </w:r>
      <w:r w:rsidRPr="00236F0D">
        <w:rPr>
          <w:rFonts w:ascii="Times New Roman" w:eastAsia="Times New Roman" w:hAnsi="Times New Roman" w:cs="Times New Roman"/>
          <w:sz w:val="24"/>
          <w:szCs w:val="24"/>
        </w:rPr>
        <w:t>arlo</w:t>
      </w:r>
      <w:r w:rsidR="00C01E56" w:rsidRPr="00236F0D">
        <w:rPr>
          <w:rFonts w:ascii="Times New Roman" w:eastAsia="Times New Roman" w:hAnsi="Times New Roman" w:cs="Times New Roman"/>
          <w:sz w:val="24"/>
          <w:szCs w:val="24"/>
        </w:rPr>
        <w:t xml:space="preserve"> se requiere aumentar considerablemente la información y las evaluacione</w:t>
      </w:r>
      <w:r w:rsidRPr="00236F0D">
        <w:rPr>
          <w:rFonts w:ascii="Times New Roman" w:eastAsia="Times New Roman" w:hAnsi="Times New Roman" w:cs="Times New Roman"/>
          <w:sz w:val="24"/>
          <w:szCs w:val="24"/>
        </w:rPr>
        <w:t>s sobre el riesgo de desastres y considerando la</w:t>
      </w:r>
      <w:r w:rsidR="00C01E56" w:rsidRPr="00236F0D">
        <w:rPr>
          <w:rFonts w:ascii="Times New Roman" w:eastAsia="Times New Roman" w:hAnsi="Times New Roman" w:cs="Times New Roman"/>
          <w:sz w:val="24"/>
          <w:szCs w:val="24"/>
        </w:rPr>
        <w:t xml:space="preserve"> desproporcionada afectación que los grupos de población más vulnerable sufren con los desastres</w:t>
      </w:r>
      <w:r w:rsidRPr="00236F0D">
        <w:rPr>
          <w:rFonts w:ascii="Times New Roman" w:eastAsia="Times New Roman" w:hAnsi="Times New Roman" w:cs="Times New Roman"/>
          <w:sz w:val="24"/>
          <w:szCs w:val="24"/>
        </w:rPr>
        <w:t>, e</w:t>
      </w:r>
      <w:r w:rsidR="00C01E56" w:rsidRPr="00236F0D">
        <w:rPr>
          <w:rFonts w:ascii="Times New Roman" w:eastAsia="Times New Roman" w:hAnsi="Times New Roman" w:cs="Times New Roman"/>
          <w:sz w:val="24"/>
          <w:szCs w:val="24"/>
        </w:rPr>
        <w:t>s importante que la información recogida facilite la identificación de los tipos de suje</w:t>
      </w:r>
      <w:r w:rsidR="00044DCE" w:rsidRPr="00236F0D">
        <w:rPr>
          <w:rFonts w:ascii="Times New Roman" w:eastAsia="Times New Roman" w:hAnsi="Times New Roman" w:cs="Times New Roman"/>
          <w:sz w:val="24"/>
          <w:szCs w:val="24"/>
        </w:rPr>
        <w:t>tos, por cuanto la recolección</w:t>
      </w:r>
      <w:r w:rsidR="00C01E56" w:rsidRPr="00236F0D">
        <w:rPr>
          <w:rFonts w:ascii="Times New Roman" w:eastAsia="Times New Roman" w:hAnsi="Times New Roman" w:cs="Times New Roman"/>
          <w:sz w:val="24"/>
          <w:szCs w:val="24"/>
        </w:rPr>
        <w:t xml:space="preserve"> de información </w:t>
      </w:r>
      <w:r w:rsidR="00044DCE" w:rsidRPr="00236F0D">
        <w:rPr>
          <w:rFonts w:ascii="Times New Roman" w:eastAsia="Times New Roman" w:hAnsi="Times New Roman" w:cs="Times New Roman"/>
          <w:sz w:val="24"/>
          <w:szCs w:val="24"/>
        </w:rPr>
        <w:t xml:space="preserve">sin tener en cuenta indicadores que diferencien los grupos </w:t>
      </w:r>
      <w:r w:rsidR="00044DCE" w:rsidRPr="00236F0D">
        <w:rPr>
          <w:rFonts w:ascii="Times New Roman" w:eastAsia="Times New Roman" w:hAnsi="Times New Roman" w:cs="Times New Roman"/>
          <w:sz w:val="24"/>
          <w:szCs w:val="24"/>
        </w:rPr>
        <w:lastRenderedPageBreak/>
        <w:t xml:space="preserve">poblacionales (como por ejemplo mujeres, niños, indígenas o campesinos) </w:t>
      </w:r>
      <w:r w:rsidR="00C01E56" w:rsidRPr="00236F0D">
        <w:rPr>
          <w:rFonts w:ascii="Times New Roman" w:eastAsia="Times New Roman" w:hAnsi="Times New Roman" w:cs="Times New Roman"/>
          <w:sz w:val="24"/>
          <w:szCs w:val="24"/>
        </w:rPr>
        <w:t xml:space="preserve">encubre la gravedad de los impactos de los desastres para las poblaciones campesinas. </w:t>
      </w:r>
    </w:p>
    <w:p w14:paraId="1E06EA28" w14:textId="6AAA862A"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La legitimación de la recolección de información diferenciada para las comunidades campesinas, se fundamenta en que contar con información específica posibilita desenmascarar las profundas desigualdades derivadas de la pobreza y la exclusión social. Si se asocian los efectos devastadores intrínsecos de los desastres socio-naturales a la existencia de una alta vulnerabilidad generada por la existencia de altos índices de pobreza</w:t>
      </w:r>
      <w:r w:rsidR="00AE7B8E"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 xml:space="preserve"> </w:t>
      </w:r>
      <w:r w:rsidR="00AE7B8E" w:rsidRPr="00236F0D">
        <w:rPr>
          <w:rFonts w:ascii="Times New Roman" w:eastAsia="Times New Roman" w:hAnsi="Times New Roman" w:cs="Times New Roman"/>
          <w:sz w:val="24"/>
          <w:szCs w:val="24"/>
        </w:rPr>
        <w:t xml:space="preserve">entonces </w:t>
      </w:r>
      <w:r w:rsidR="00AD576A" w:rsidRPr="00236F0D">
        <w:rPr>
          <w:rFonts w:ascii="Times New Roman" w:eastAsia="Times New Roman" w:hAnsi="Times New Roman" w:cs="Times New Roman"/>
          <w:sz w:val="24"/>
          <w:szCs w:val="24"/>
        </w:rPr>
        <w:t>s</w:t>
      </w:r>
      <w:r w:rsidRPr="00236F0D">
        <w:rPr>
          <w:rFonts w:ascii="Times New Roman" w:eastAsia="Times New Roman" w:hAnsi="Times New Roman" w:cs="Times New Roman"/>
          <w:sz w:val="24"/>
          <w:szCs w:val="24"/>
        </w:rPr>
        <w:t xml:space="preserve">e percibe claramente que la vulnerabilidad socioeconómica es clave en el entendimiento de las causas de los desastres, y cómo las consecuencias de estos no son homogéneas, sino que se distribuyen según las condiciones de dicha vulnerabilidad. </w:t>
      </w:r>
    </w:p>
    <w:p w14:paraId="0A51CF96" w14:textId="16FDEDE0" w:rsidR="005F28EE" w:rsidRPr="00236F0D" w:rsidRDefault="00C01E56" w:rsidP="00E914DA">
      <w:pPr>
        <w:spacing w:after="0"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Asimismo, si se logra que las medidas adoptadas sean más acordes a las características, idiosincrasia y cultura de las comunidades y damnificados, y se </w:t>
      </w:r>
      <w:r w:rsidR="00AD576A" w:rsidRPr="00236F0D">
        <w:rPr>
          <w:rFonts w:ascii="Times New Roman" w:eastAsia="Times New Roman" w:hAnsi="Times New Roman" w:cs="Times New Roman"/>
          <w:sz w:val="24"/>
          <w:szCs w:val="24"/>
        </w:rPr>
        <w:t>incorporan</w:t>
      </w:r>
      <w:r w:rsidRPr="00236F0D">
        <w:rPr>
          <w:rFonts w:ascii="Times New Roman" w:eastAsia="Times New Roman" w:hAnsi="Times New Roman" w:cs="Times New Roman"/>
          <w:sz w:val="24"/>
          <w:szCs w:val="24"/>
        </w:rPr>
        <w:t xml:space="preserve"> medidas alternativas creadas por los saberes propios de las comunidades, en este caso comunidades campesinas</w:t>
      </w:r>
      <w:r w:rsidR="00AE7B8E" w:rsidRPr="00236F0D">
        <w:rPr>
          <w:rFonts w:ascii="Times New Roman" w:eastAsia="Times New Roman" w:hAnsi="Times New Roman" w:cs="Times New Roman"/>
          <w:sz w:val="24"/>
          <w:szCs w:val="24"/>
        </w:rPr>
        <w:t>, s</w:t>
      </w:r>
      <w:r w:rsidRPr="00236F0D">
        <w:rPr>
          <w:rFonts w:ascii="Times New Roman" w:eastAsia="Times New Roman" w:hAnsi="Times New Roman" w:cs="Times New Roman"/>
          <w:sz w:val="24"/>
          <w:szCs w:val="24"/>
        </w:rPr>
        <w:t xml:space="preserve">e garantiza un mayor nivel de éxito, el intento de homogeneización de los conceptos de </w:t>
      </w:r>
      <w:r w:rsidR="00053A22" w:rsidRPr="00236F0D">
        <w:rPr>
          <w:rFonts w:ascii="Times New Roman" w:eastAsia="Times New Roman" w:hAnsi="Times New Roman" w:cs="Times New Roman"/>
          <w:sz w:val="24"/>
          <w:szCs w:val="24"/>
        </w:rPr>
        <w:t>reducción</w:t>
      </w:r>
      <w:r w:rsidRPr="00236F0D">
        <w:rPr>
          <w:rFonts w:ascii="Times New Roman" w:eastAsia="Times New Roman" w:hAnsi="Times New Roman" w:cs="Times New Roman"/>
          <w:sz w:val="24"/>
          <w:szCs w:val="24"/>
        </w:rPr>
        <w:t xml:space="preserve"> y adaptación, desarrollados sólo desde el lado técnico, no permite identificar los demás sistemas que responden a otras realidades, cosmovisiones, prácticas y ethos</w:t>
      </w:r>
      <w:r w:rsidR="00F94822" w:rsidRPr="00236F0D">
        <w:rPr>
          <w:rFonts w:ascii="Times New Roman" w:eastAsia="Times New Roman" w:hAnsi="Times New Roman" w:cs="Times New Roman"/>
          <w:sz w:val="24"/>
          <w:szCs w:val="24"/>
        </w:rPr>
        <w:t xml:space="preserve"> [38].</w:t>
      </w:r>
    </w:p>
    <w:p w14:paraId="7F9552CE" w14:textId="727C0D4E" w:rsidR="005F28EE" w:rsidRPr="00236F0D" w:rsidRDefault="00C01E56" w:rsidP="00E914DA">
      <w:pPr>
        <w:spacing w:after="0" w:line="360" w:lineRule="auto"/>
        <w:ind w:firstLine="284"/>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En igual medida, se considera importante señalar que el enfoque diferencial permite a la gestión del riesgo de desastres entender que los derechos humanos son una integralidad y que su concreción en la práctica contribuye a superar las condiciones de </w:t>
      </w:r>
      <w:proofErr w:type="spellStart"/>
      <w:r w:rsidRPr="00236F0D">
        <w:rPr>
          <w:rFonts w:ascii="Times New Roman" w:eastAsia="Times New Roman" w:hAnsi="Times New Roman" w:cs="Times New Roman"/>
          <w:sz w:val="24"/>
          <w:szCs w:val="24"/>
        </w:rPr>
        <w:t>invisibilización</w:t>
      </w:r>
      <w:proofErr w:type="spellEnd"/>
      <w:r w:rsidRPr="00236F0D">
        <w:rPr>
          <w:rFonts w:ascii="Times New Roman" w:eastAsia="Times New Roman" w:hAnsi="Times New Roman" w:cs="Times New Roman"/>
          <w:sz w:val="24"/>
          <w:szCs w:val="24"/>
        </w:rPr>
        <w:t xml:space="preserve"> de los campesinos partiendo del reconocimiento identitario de los campesinos, lo cual implica que la planificación del territorio y la </w:t>
      </w:r>
      <w:r w:rsidR="00877217" w:rsidRPr="00236F0D">
        <w:rPr>
          <w:rFonts w:ascii="Times New Roman" w:eastAsia="Times New Roman" w:hAnsi="Times New Roman" w:cs="Times New Roman"/>
          <w:sz w:val="24"/>
          <w:szCs w:val="24"/>
        </w:rPr>
        <w:t>gestión del riesgo</w:t>
      </w:r>
      <w:r w:rsidRPr="00236F0D">
        <w:rPr>
          <w:rFonts w:ascii="Times New Roman" w:eastAsia="Times New Roman" w:hAnsi="Times New Roman" w:cs="Times New Roman"/>
          <w:sz w:val="24"/>
          <w:szCs w:val="24"/>
        </w:rPr>
        <w:t xml:space="preserve"> de desastres se realice con la participación de los mismos, de forma que posibilite la protección de sus derechos, sobre todo, el derecho a disfrutar de una vida en condiciones óptimas y dignas. </w:t>
      </w:r>
    </w:p>
    <w:p w14:paraId="1E969436" w14:textId="77777777" w:rsidR="005F28EE" w:rsidRPr="00236F0D" w:rsidRDefault="00C01E56">
      <w:pPr>
        <w:pStyle w:val="Ttulo1"/>
        <w:numPr>
          <w:ilvl w:val="0"/>
          <w:numId w:val="1"/>
        </w:numPr>
        <w:spacing w:after="0"/>
        <w:ind w:hanging="360"/>
        <w:rPr>
          <w:color w:val="C00000"/>
        </w:rPr>
      </w:pPr>
      <w:bookmarkStart w:id="9" w:name="_heading=h.tyjcwt" w:colFirst="0" w:colLast="0"/>
      <w:bookmarkEnd w:id="9"/>
      <w:r w:rsidRPr="00236F0D">
        <w:rPr>
          <w:color w:val="C00000"/>
        </w:rPr>
        <w:t>MATERIALES Y MÉTODO</w:t>
      </w:r>
      <w:r w:rsidR="00870F73" w:rsidRPr="00236F0D">
        <w:rPr>
          <w:color w:val="C00000"/>
        </w:rPr>
        <w:t>S</w:t>
      </w:r>
      <w:r w:rsidRPr="00236F0D">
        <w:rPr>
          <w:color w:val="C00000"/>
        </w:rPr>
        <w:t xml:space="preserve"> </w:t>
      </w:r>
    </w:p>
    <w:p w14:paraId="13D301E6" w14:textId="77777777" w:rsidR="007928C0" w:rsidRDefault="00C01E56" w:rsidP="00E914DA">
      <w:pPr>
        <w:spacing w:after="0" w:line="360" w:lineRule="auto"/>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El método implementado es cualitativo y el enfoque que orientó la investigación es el hermenéutico</w:t>
      </w:r>
      <w:r w:rsidR="008E5DF6" w:rsidRPr="00236F0D">
        <w:rPr>
          <w:rFonts w:ascii="Times New Roman" w:eastAsia="Times New Roman" w:hAnsi="Times New Roman" w:cs="Times New Roman"/>
          <w:sz w:val="24"/>
          <w:szCs w:val="24"/>
        </w:rPr>
        <w:t xml:space="preserve"> [3</w:t>
      </w:r>
      <w:r w:rsidR="00F94822" w:rsidRPr="00236F0D">
        <w:rPr>
          <w:rFonts w:ascii="Times New Roman" w:eastAsia="Times New Roman" w:hAnsi="Times New Roman" w:cs="Times New Roman"/>
          <w:sz w:val="24"/>
          <w:szCs w:val="24"/>
        </w:rPr>
        <w:t>9</w:t>
      </w:r>
      <w:r w:rsidR="008E5DF6" w:rsidRPr="00236F0D">
        <w:rPr>
          <w:rFonts w:ascii="Times New Roman" w:eastAsia="Times New Roman" w:hAnsi="Times New Roman" w:cs="Times New Roman"/>
          <w:sz w:val="24"/>
          <w:szCs w:val="24"/>
        </w:rPr>
        <w:t>]</w:t>
      </w:r>
      <w:r w:rsidRPr="00236F0D">
        <w:rPr>
          <w:rFonts w:ascii="Times New Roman" w:eastAsia="Times New Roman" w:hAnsi="Times New Roman" w:cs="Times New Roman"/>
          <w:sz w:val="24"/>
          <w:szCs w:val="24"/>
        </w:rPr>
        <w:t>,</w:t>
      </w:r>
      <w:r w:rsidR="0075391A" w:rsidRPr="00236F0D">
        <w:rPr>
          <w:rFonts w:ascii="Times New Roman" w:eastAsia="Times New Roman" w:hAnsi="Times New Roman" w:cs="Times New Roman"/>
          <w:sz w:val="24"/>
          <w:szCs w:val="24"/>
        </w:rPr>
        <w:t xml:space="preserve"> que comprende tres pasos o momentos</w:t>
      </w:r>
      <w:r w:rsidR="00AD576A" w:rsidRPr="00236F0D">
        <w:rPr>
          <w:rFonts w:ascii="Times New Roman" w:eastAsia="Times New Roman" w:hAnsi="Times New Roman" w:cs="Times New Roman"/>
          <w:sz w:val="24"/>
          <w:szCs w:val="24"/>
        </w:rPr>
        <w:t>,</w:t>
      </w:r>
      <w:r w:rsidR="0075391A" w:rsidRPr="00236F0D">
        <w:rPr>
          <w:rFonts w:ascii="Times New Roman" w:eastAsia="Times New Roman" w:hAnsi="Times New Roman" w:cs="Times New Roman"/>
          <w:sz w:val="24"/>
          <w:szCs w:val="24"/>
        </w:rPr>
        <w:t xml:space="preserve"> el acercamiento interpretativo a los textos, el acercamiento a las comunidades campesinas en cuanto sujetos–objetos de investigación y la síntesis que conjuga la interpretación textual, con la interpretación que el investigador realiza de lo expresado por los sujetos. En este artículo se presentan los </w:t>
      </w:r>
      <w:r w:rsidR="0075391A" w:rsidRPr="00236F0D">
        <w:rPr>
          <w:rFonts w:ascii="Times New Roman" w:eastAsia="Times New Roman" w:hAnsi="Times New Roman" w:cs="Times New Roman"/>
          <w:sz w:val="24"/>
          <w:szCs w:val="24"/>
        </w:rPr>
        <w:lastRenderedPageBreak/>
        <w:t xml:space="preserve">resultados del primer momento </w:t>
      </w:r>
      <w:r w:rsidRPr="00236F0D">
        <w:rPr>
          <w:rFonts w:ascii="Times New Roman" w:eastAsia="Times New Roman" w:hAnsi="Times New Roman" w:cs="Times New Roman"/>
          <w:sz w:val="24"/>
          <w:szCs w:val="24"/>
        </w:rPr>
        <w:t>en el cual, en la búsqueda de una creación, de un aporte al saber jurídico, se desenvuelve una experiencia que es el momento del pensamiento, del cuestionamiento, de la reflexión</w:t>
      </w:r>
      <w:r w:rsidR="00B54693" w:rsidRPr="00236F0D">
        <w:rPr>
          <w:rFonts w:ascii="Times New Roman" w:eastAsia="Times New Roman" w:hAnsi="Times New Roman" w:cs="Times New Roman"/>
          <w:sz w:val="24"/>
          <w:szCs w:val="24"/>
        </w:rPr>
        <w:t xml:space="preserve"> sobre la pregunta de investigación que</w:t>
      </w:r>
      <w:r w:rsidRPr="00236F0D">
        <w:rPr>
          <w:rFonts w:ascii="Times New Roman" w:eastAsia="Times New Roman" w:hAnsi="Times New Roman" w:cs="Times New Roman"/>
          <w:sz w:val="24"/>
          <w:szCs w:val="24"/>
        </w:rPr>
        <w:t xml:space="preserve"> nos llevó a </w:t>
      </w:r>
      <w:r w:rsidR="0093437F" w:rsidRPr="00236F0D">
        <w:rPr>
          <w:rFonts w:ascii="Times New Roman" w:eastAsia="Times New Roman" w:hAnsi="Times New Roman" w:cs="Times New Roman"/>
          <w:sz w:val="24"/>
          <w:szCs w:val="24"/>
        </w:rPr>
        <w:t>cuestionarnos</w:t>
      </w:r>
      <w:r w:rsidRPr="00236F0D">
        <w:rPr>
          <w:rFonts w:ascii="Times New Roman" w:eastAsia="Times New Roman" w:hAnsi="Times New Roman" w:cs="Times New Roman"/>
          <w:sz w:val="24"/>
          <w:szCs w:val="24"/>
        </w:rPr>
        <w:t xml:space="preserve"> sobre las propuestas que desde el derecho, contribuyen al mejoramiento de la calidad de vida de las poblaciones, para el caso de estudio indagar sobre cómo desde la gestión del riesgo de desastres socio-naturales se puede posibilitar el derecho a la vida digna de los campesinos en Colombia. </w:t>
      </w:r>
    </w:p>
    <w:p w14:paraId="24ED89FE" w14:textId="7977164E" w:rsidR="005F28EE" w:rsidRPr="00236F0D" w:rsidRDefault="00B54693" w:rsidP="00E914DA">
      <w:pPr>
        <w:spacing w:line="360" w:lineRule="auto"/>
        <w:ind w:firstLine="720"/>
        <w:jc w:val="both"/>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L</w:t>
      </w:r>
      <w:r w:rsidR="00C01E56" w:rsidRPr="00236F0D">
        <w:rPr>
          <w:rFonts w:ascii="Times New Roman" w:eastAsia="Times New Roman" w:hAnsi="Times New Roman" w:cs="Times New Roman"/>
          <w:sz w:val="24"/>
          <w:szCs w:val="24"/>
        </w:rPr>
        <w:t xml:space="preserve">a pregunta de investigación, como proyecto de sentido, posibilita por medio del proceso </w:t>
      </w:r>
      <w:r w:rsidRPr="00236F0D">
        <w:rPr>
          <w:rFonts w:ascii="Times New Roman" w:eastAsia="Times New Roman" w:hAnsi="Times New Roman" w:cs="Times New Roman"/>
          <w:sz w:val="24"/>
          <w:szCs w:val="24"/>
        </w:rPr>
        <w:t>interpretativo</w:t>
      </w:r>
      <w:r w:rsidR="00C01E56" w:rsidRPr="00236F0D">
        <w:rPr>
          <w:rFonts w:ascii="Times New Roman" w:eastAsia="Times New Roman" w:hAnsi="Times New Roman" w:cs="Times New Roman"/>
          <w:sz w:val="24"/>
          <w:szCs w:val="24"/>
        </w:rPr>
        <w:t xml:space="preserve"> conversar con los textos -literatura especializada, jurisprudencia de la Corte</w:t>
      </w:r>
      <w:r w:rsidRPr="00236F0D">
        <w:rPr>
          <w:rFonts w:ascii="Times New Roman" w:eastAsia="Times New Roman" w:hAnsi="Times New Roman" w:cs="Times New Roman"/>
          <w:sz w:val="24"/>
          <w:szCs w:val="24"/>
        </w:rPr>
        <w:t xml:space="preserve"> Constitucional y normatividad</w:t>
      </w:r>
      <w:r w:rsidR="00C01E56" w:rsidRPr="00236F0D">
        <w:rPr>
          <w:rFonts w:ascii="Times New Roman" w:eastAsia="Times New Roman" w:hAnsi="Times New Roman" w:cs="Times New Roman"/>
          <w:sz w:val="24"/>
          <w:szCs w:val="24"/>
        </w:rPr>
        <w:t xml:space="preserve">. Las técnicas e instrumentos utilizados fueron los reseñados en la </w:t>
      </w:r>
      <w:r w:rsidR="00C01E56" w:rsidRPr="00E914DA">
        <w:rPr>
          <w:rFonts w:ascii="Times New Roman" w:eastAsia="Times New Roman" w:hAnsi="Times New Roman" w:cs="Times New Roman"/>
          <w:b/>
          <w:bCs/>
          <w:sz w:val="24"/>
          <w:szCs w:val="24"/>
        </w:rPr>
        <w:t>Tabla 1</w:t>
      </w:r>
      <w:r w:rsidR="00E914DA">
        <w:rPr>
          <w:rFonts w:ascii="Times New Roman" w:eastAsia="Times New Roman" w:hAnsi="Times New Roman" w:cs="Times New Roman"/>
          <w:sz w:val="24"/>
          <w:szCs w:val="24"/>
        </w:rPr>
        <w:t>.</w:t>
      </w:r>
    </w:p>
    <w:p w14:paraId="47D3AA51" w14:textId="3B3BCF6E" w:rsidR="005F28EE" w:rsidRPr="00236F0D" w:rsidRDefault="00C01E56" w:rsidP="00192C0C">
      <w:pPr>
        <w:spacing w:after="0" w:line="360" w:lineRule="auto"/>
        <w:rPr>
          <w:rFonts w:ascii="Times New Roman" w:eastAsia="Times New Roman" w:hAnsi="Times New Roman" w:cs="Times New Roman"/>
          <w:sz w:val="24"/>
          <w:szCs w:val="24"/>
        </w:rPr>
      </w:pPr>
      <w:bookmarkStart w:id="10" w:name="_heading=h.3dy6vkm" w:colFirst="0" w:colLast="0"/>
      <w:bookmarkEnd w:id="10"/>
      <w:r w:rsidRPr="00236F0D">
        <w:rPr>
          <w:rFonts w:ascii="Times New Roman" w:eastAsia="Times New Roman" w:hAnsi="Times New Roman" w:cs="Times New Roman"/>
          <w:b/>
          <w:sz w:val="24"/>
          <w:szCs w:val="24"/>
        </w:rPr>
        <w:t xml:space="preserve">Tabla 1: </w:t>
      </w:r>
      <w:r w:rsidRPr="00236F0D">
        <w:rPr>
          <w:rFonts w:ascii="Times New Roman" w:eastAsia="Times New Roman" w:hAnsi="Times New Roman" w:cs="Times New Roman"/>
          <w:sz w:val="24"/>
          <w:szCs w:val="24"/>
        </w:rPr>
        <w:t>Técnicas e instrumentos para la recolección de la información</w:t>
      </w:r>
      <w:r w:rsidR="007928C0">
        <w:rPr>
          <w:rFonts w:ascii="Times New Roman" w:eastAsia="Times New Roman" w:hAnsi="Times New Roman" w:cs="Times New Roman"/>
          <w:sz w:val="24"/>
          <w:szCs w:val="24"/>
        </w:rPr>
        <w:t>.</w:t>
      </w:r>
      <w:r w:rsidR="00192C0C">
        <w:rPr>
          <w:rFonts w:ascii="Times New Roman" w:eastAsia="Times New Roman" w:hAnsi="Times New Roman" w:cs="Times New Roman"/>
          <w:sz w:val="24"/>
          <w:szCs w:val="24"/>
        </w:rPr>
        <w:t xml:space="preserve"> </w:t>
      </w:r>
      <w:r w:rsidR="00192C0C" w:rsidRPr="00236F0D">
        <w:rPr>
          <w:rFonts w:ascii="Times New Roman" w:eastAsia="Times New Roman" w:hAnsi="Times New Roman" w:cs="Times New Roman"/>
          <w:sz w:val="24"/>
          <w:szCs w:val="24"/>
        </w:rPr>
        <w:t>Elaboración propia</w:t>
      </w:r>
      <w:r w:rsidR="00192C0C">
        <w:rPr>
          <w:rFonts w:ascii="Times New Roman" w:eastAsia="Times New Roman" w:hAnsi="Times New Roman" w:cs="Times New Roman"/>
          <w:sz w:val="24"/>
          <w:szCs w:val="24"/>
        </w:rPr>
        <w:t>.</w:t>
      </w:r>
    </w:p>
    <w:tbl>
      <w:tblPr>
        <w:tblStyle w:val="af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693"/>
        <w:gridCol w:w="3827"/>
      </w:tblGrid>
      <w:tr w:rsidR="00765172" w:rsidRPr="00236F0D" w14:paraId="7BF14230" w14:textId="77777777">
        <w:trPr>
          <w:trHeight w:val="445"/>
        </w:trPr>
        <w:tc>
          <w:tcPr>
            <w:tcW w:w="9067" w:type="dxa"/>
            <w:gridSpan w:val="3"/>
          </w:tcPr>
          <w:p w14:paraId="2959FAA5" w14:textId="450933BE" w:rsidR="005F28EE" w:rsidRPr="00236F0D" w:rsidRDefault="00D35DE7" w:rsidP="00D35DE7">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sidRPr="00236F0D">
              <w:rPr>
                <w:rFonts w:ascii="Times New Roman" w:eastAsia="Times New Roman" w:hAnsi="Times New Roman" w:cs="Times New Roman"/>
                <w:b/>
                <w:sz w:val="24"/>
                <w:szCs w:val="24"/>
              </w:rPr>
              <w:t>Técnicas e instrumentos para la recolección de la información</w:t>
            </w:r>
          </w:p>
        </w:tc>
      </w:tr>
      <w:tr w:rsidR="00765172" w:rsidRPr="00236F0D" w14:paraId="6F358C77" w14:textId="77777777">
        <w:trPr>
          <w:trHeight w:val="290"/>
        </w:trPr>
        <w:tc>
          <w:tcPr>
            <w:tcW w:w="2547" w:type="dxa"/>
          </w:tcPr>
          <w:p w14:paraId="718518C1" w14:textId="5F89BBBC" w:rsidR="005F28EE" w:rsidRPr="007928C0" w:rsidRDefault="00D35DE7" w:rsidP="00AE7B8E">
            <w:pPr>
              <w:spacing w:line="360" w:lineRule="auto"/>
              <w:jc w:val="center"/>
              <w:rPr>
                <w:rFonts w:ascii="Times New Roman" w:eastAsia="Times New Roman" w:hAnsi="Times New Roman" w:cs="Times New Roman"/>
                <w:b/>
                <w:sz w:val="24"/>
                <w:szCs w:val="24"/>
              </w:rPr>
            </w:pPr>
            <w:r w:rsidRPr="007928C0">
              <w:rPr>
                <w:rFonts w:ascii="Times New Roman" w:eastAsia="Times New Roman" w:hAnsi="Times New Roman" w:cs="Times New Roman"/>
                <w:b/>
                <w:sz w:val="24"/>
                <w:szCs w:val="24"/>
              </w:rPr>
              <w:t>Técnicas</w:t>
            </w:r>
          </w:p>
        </w:tc>
        <w:tc>
          <w:tcPr>
            <w:tcW w:w="2693" w:type="dxa"/>
          </w:tcPr>
          <w:p w14:paraId="1A13A4EB" w14:textId="4A406CA8" w:rsidR="005F28EE" w:rsidRPr="007928C0" w:rsidRDefault="00D35DE7" w:rsidP="00AE7B8E">
            <w:pPr>
              <w:spacing w:line="360" w:lineRule="auto"/>
              <w:jc w:val="center"/>
              <w:rPr>
                <w:rFonts w:ascii="Times New Roman" w:eastAsia="Times New Roman" w:hAnsi="Times New Roman" w:cs="Times New Roman"/>
                <w:b/>
                <w:sz w:val="24"/>
                <w:szCs w:val="24"/>
              </w:rPr>
            </w:pPr>
            <w:r w:rsidRPr="007928C0">
              <w:rPr>
                <w:rFonts w:ascii="Times New Roman" w:eastAsia="Times New Roman" w:hAnsi="Times New Roman" w:cs="Times New Roman"/>
                <w:b/>
                <w:sz w:val="24"/>
                <w:szCs w:val="24"/>
              </w:rPr>
              <w:t>Instrumentos</w:t>
            </w:r>
          </w:p>
        </w:tc>
        <w:tc>
          <w:tcPr>
            <w:tcW w:w="3827" w:type="dxa"/>
          </w:tcPr>
          <w:p w14:paraId="7EAA8822" w14:textId="0FF656DF" w:rsidR="005F28EE" w:rsidRPr="007928C0" w:rsidRDefault="00D35DE7" w:rsidP="00AE7B8E">
            <w:pPr>
              <w:spacing w:line="360" w:lineRule="auto"/>
              <w:jc w:val="center"/>
              <w:rPr>
                <w:rFonts w:ascii="Times New Roman" w:eastAsia="Times New Roman" w:hAnsi="Times New Roman" w:cs="Times New Roman"/>
                <w:b/>
                <w:sz w:val="24"/>
                <w:szCs w:val="24"/>
              </w:rPr>
            </w:pPr>
            <w:r w:rsidRPr="007928C0">
              <w:rPr>
                <w:rFonts w:ascii="Times New Roman" w:eastAsia="Times New Roman" w:hAnsi="Times New Roman" w:cs="Times New Roman"/>
                <w:b/>
                <w:sz w:val="24"/>
                <w:szCs w:val="24"/>
              </w:rPr>
              <w:t>Fuentes</w:t>
            </w:r>
          </w:p>
        </w:tc>
      </w:tr>
      <w:tr w:rsidR="00765172" w:rsidRPr="00236F0D" w14:paraId="2D431277" w14:textId="77777777">
        <w:trPr>
          <w:trHeight w:val="450"/>
        </w:trPr>
        <w:tc>
          <w:tcPr>
            <w:tcW w:w="2547" w:type="dxa"/>
          </w:tcPr>
          <w:p w14:paraId="745AA4D8"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Revisión bibliográfica</w:t>
            </w:r>
          </w:p>
        </w:tc>
        <w:tc>
          <w:tcPr>
            <w:tcW w:w="2693" w:type="dxa"/>
          </w:tcPr>
          <w:p w14:paraId="5472D6CC"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Fichas de resumen</w:t>
            </w:r>
          </w:p>
        </w:tc>
        <w:tc>
          <w:tcPr>
            <w:tcW w:w="3827" w:type="dxa"/>
          </w:tcPr>
          <w:p w14:paraId="54A73257" w14:textId="77777777"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Bibliografía especializada nacional e internacional</w:t>
            </w:r>
          </w:p>
        </w:tc>
      </w:tr>
      <w:tr w:rsidR="00765172" w:rsidRPr="00236F0D" w14:paraId="0C4C2E3C" w14:textId="77777777">
        <w:trPr>
          <w:trHeight w:val="750"/>
        </w:trPr>
        <w:tc>
          <w:tcPr>
            <w:tcW w:w="2547" w:type="dxa"/>
          </w:tcPr>
          <w:p w14:paraId="0128376D"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Revisión jurisprudencial.</w:t>
            </w:r>
          </w:p>
        </w:tc>
        <w:tc>
          <w:tcPr>
            <w:tcW w:w="2693" w:type="dxa"/>
          </w:tcPr>
          <w:p w14:paraId="7EE2FC0D"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Fichas de análisis</w:t>
            </w:r>
          </w:p>
          <w:p w14:paraId="64EC8C69"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Fichas textuales</w:t>
            </w:r>
          </w:p>
        </w:tc>
        <w:tc>
          <w:tcPr>
            <w:tcW w:w="3827" w:type="dxa"/>
          </w:tcPr>
          <w:p w14:paraId="61D3901A" w14:textId="77777777"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Jurisprudencia Corte Constitucional 1992-2021.</w:t>
            </w:r>
          </w:p>
        </w:tc>
      </w:tr>
      <w:tr w:rsidR="00765172" w:rsidRPr="00236F0D" w14:paraId="5497A7F2" w14:textId="77777777">
        <w:trPr>
          <w:trHeight w:val="525"/>
        </w:trPr>
        <w:tc>
          <w:tcPr>
            <w:tcW w:w="2547" w:type="dxa"/>
          </w:tcPr>
          <w:p w14:paraId="61965FC7"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Revisión normativa</w:t>
            </w:r>
          </w:p>
        </w:tc>
        <w:tc>
          <w:tcPr>
            <w:tcW w:w="2693" w:type="dxa"/>
          </w:tcPr>
          <w:p w14:paraId="60E54708"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 Fichas de análisis </w:t>
            </w:r>
          </w:p>
          <w:p w14:paraId="56E2F3C4"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Fichas textuales</w:t>
            </w:r>
          </w:p>
        </w:tc>
        <w:tc>
          <w:tcPr>
            <w:tcW w:w="3827" w:type="dxa"/>
          </w:tcPr>
          <w:p w14:paraId="5BAE9BB0" w14:textId="77777777"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CONPES, Política Nacional y Legislación en materia de propiedad rural, ordenamiento territorial, gestión del riesgo de desastres y desarrollo rural.</w:t>
            </w:r>
          </w:p>
        </w:tc>
      </w:tr>
      <w:tr w:rsidR="00765172" w:rsidRPr="00236F0D" w14:paraId="4C66112C" w14:textId="77777777">
        <w:trPr>
          <w:trHeight w:val="826"/>
        </w:trPr>
        <w:tc>
          <w:tcPr>
            <w:tcW w:w="2547" w:type="dxa"/>
          </w:tcPr>
          <w:p w14:paraId="5912D62A"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Revisión de datos.</w:t>
            </w:r>
          </w:p>
        </w:tc>
        <w:tc>
          <w:tcPr>
            <w:tcW w:w="2693" w:type="dxa"/>
          </w:tcPr>
          <w:p w14:paraId="42AEEEA3" w14:textId="77777777" w:rsidR="005F28EE" w:rsidRPr="00236F0D" w:rsidRDefault="00C01E56" w:rsidP="00AE7B8E">
            <w:pPr>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-Fichas estadísticas</w:t>
            </w:r>
          </w:p>
        </w:tc>
        <w:tc>
          <w:tcPr>
            <w:tcW w:w="3827" w:type="dxa"/>
          </w:tcPr>
          <w:p w14:paraId="4C05B3D6" w14:textId="77777777" w:rsidR="005F28EE" w:rsidRPr="00236F0D" w:rsidRDefault="00C01E56" w:rsidP="0093437F">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Encuesta Nacional de Calidad de Vida (ECV) 2019.</w:t>
            </w:r>
          </w:p>
          <w:p w14:paraId="11D103AB" w14:textId="77777777"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Censo Nacional de Población y Vivienda 2018.</w:t>
            </w:r>
          </w:p>
          <w:p w14:paraId="1A867251" w14:textId="77777777" w:rsidR="005F28EE" w:rsidRPr="00236F0D" w:rsidRDefault="00C01E56" w:rsidP="0093437F">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Encuesta Nacional Agropecuaria 2010, 2014.</w:t>
            </w:r>
          </w:p>
          <w:p w14:paraId="32DC53EF" w14:textId="77777777" w:rsidR="005F28EE" w:rsidRPr="00236F0D" w:rsidRDefault="00C01E56" w:rsidP="0093437F">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Censo Nacional Agropecuario 2014</w:t>
            </w:r>
            <w:r w:rsidR="00AE7B8E" w:rsidRPr="00236F0D">
              <w:rPr>
                <w:rFonts w:ascii="Times New Roman" w:eastAsia="Times New Roman" w:hAnsi="Times New Roman" w:cs="Times New Roman"/>
                <w:sz w:val="24"/>
                <w:szCs w:val="24"/>
              </w:rPr>
              <w:t>.</w:t>
            </w:r>
          </w:p>
          <w:p w14:paraId="498CCEBE" w14:textId="77777777" w:rsidR="005F28EE" w:rsidRPr="00236F0D" w:rsidRDefault="00C01E56" w:rsidP="0093437F">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Datos del Departamento Administrativo de Planeación Nacional. </w:t>
            </w:r>
          </w:p>
          <w:p w14:paraId="39E41D79" w14:textId="34130148"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lastRenderedPageBreak/>
              <w:t>Datos</w:t>
            </w:r>
            <w:r w:rsidR="00192C0C">
              <w:rPr>
                <w:rFonts w:ascii="Times New Roman" w:eastAsia="Times New Roman" w:hAnsi="Times New Roman" w:cs="Times New Roman"/>
                <w:sz w:val="24"/>
                <w:szCs w:val="24"/>
              </w:rPr>
              <w:t xml:space="preserve"> de la</w:t>
            </w:r>
            <w:r w:rsidRPr="00236F0D">
              <w:rPr>
                <w:rFonts w:ascii="Times New Roman" w:eastAsia="Times New Roman" w:hAnsi="Times New Roman" w:cs="Times New Roman"/>
                <w:sz w:val="24"/>
                <w:szCs w:val="24"/>
              </w:rPr>
              <w:t xml:space="preserve"> Unidad Nacional de Gestión del Riesgo de Desastres (UNGRD).</w:t>
            </w:r>
          </w:p>
          <w:p w14:paraId="7F4B8B9C" w14:textId="77777777" w:rsidR="005F28EE" w:rsidRPr="00236F0D" w:rsidRDefault="00C01E56" w:rsidP="0093437F">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Datos del Sistema de Alertas Tempranas del Valle de Aburrá (SIATA)</w:t>
            </w:r>
            <w:r w:rsidR="00AE7B8E" w:rsidRPr="00236F0D">
              <w:rPr>
                <w:rFonts w:ascii="Times New Roman" w:eastAsia="Times New Roman" w:hAnsi="Times New Roman" w:cs="Times New Roman"/>
                <w:sz w:val="24"/>
                <w:szCs w:val="24"/>
              </w:rPr>
              <w:t>.</w:t>
            </w:r>
          </w:p>
          <w:p w14:paraId="1037EC04" w14:textId="77777777" w:rsidR="005F28EE" w:rsidRPr="00236F0D" w:rsidRDefault="00C01E56" w:rsidP="00603627">
            <w:pPr>
              <w:pStyle w:val="Prrafodelista"/>
              <w:numPr>
                <w:ilvl w:val="0"/>
                <w:numId w:val="7"/>
              </w:numPr>
              <w:ind w:left="316" w:hanging="283"/>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Datos de la Unidad de Planificación Rural Agropecuaria (UPRA)</w:t>
            </w:r>
            <w:r w:rsidR="00AE7B8E" w:rsidRPr="00236F0D">
              <w:rPr>
                <w:rFonts w:ascii="Times New Roman" w:eastAsia="Times New Roman" w:hAnsi="Times New Roman" w:cs="Times New Roman"/>
                <w:sz w:val="24"/>
                <w:szCs w:val="24"/>
              </w:rPr>
              <w:t>.</w:t>
            </w:r>
          </w:p>
        </w:tc>
      </w:tr>
    </w:tbl>
    <w:p w14:paraId="585CC5B6" w14:textId="77777777" w:rsidR="005F28EE" w:rsidRPr="00236F0D" w:rsidRDefault="005F28EE">
      <w:pPr>
        <w:spacing w:after="0" w:line="360" w:lineRule="auto"/>
        <w:rPr>
          <w:rFonts w:ascii="Times New Roman" w:eastAsia="Times New Roman" w:hAnsi="Times New Roman" w:cs="Times New Roman"/>
          <w:sz w:val="24"/>
          <w:szCs w:val="24"/>
        </w:rPr>
      </w:pPr>
    </w:p>
    <w:tbl>
      <w:tblPr>
        <w:tblStyle w:val="af2"/>
        <w:tblW w:w="8828" w:type="dxa"/>
        <w:tblInd w:w="0" w:type="dxa"/>
        <w:shd w:val="clear" w:color="auto" w:fill="FFF2CC" w:themeFill="accent4" w:themeFillTint="33"/>
        <w:tblLayout w:type="fixed"/>
        <w:tblLook w:val="0400" w:firstRow="0" w:lastRow="0" w:firstColumn="0" w:lastColumn="0" w:noHBand="0" w:noVBand="1"/>
      </w:tblPr>
      <w:tblGrid>
        <w:gridCol w:w="8828"/>
      </w:tblGrid>
      <w:tr w:rsidR="005F28EE" w:rsidRPr="00236F0D" w14:paraId="6550D6B8" w14:textId="77777777" w:rsidTr="00D35DE7">
        <w:tc>
          <w:tcPr>
            <w:tcW w:w="8828" w:type="dxa"/>
            <w:shd w:val="clear" w:color="auto" w:fill="FFF2CC" w:themeFill="accent4" w:themeFillTint="33"/>
          </w:tcPr>
          <w:p w14:paraId="7A19CE8D" w14:textId="7ADA980F" w:rsidR="005F28EE" w:rsidRPr="00236F0D" w:rsidRDefault="00D35DE7">
            <w:pPr>
              <w:spacing w:line="360" w:lineRule="auto"/>
              <w:rPr>
                <w:rFonts w:ascii="Times New Roman" w:eastAsia="Times New Roman" w:hAnsi="Times New Roman" w:cs="Times New Roman"/>
                <w:color w:val="7F7F7F" w:themeColor="text1" w:themeTint="80"/>
                <w:sz w:val="24"/>
                <w:szCs w:val="24"/>
              </w:rPr>
            </w:pPr>
            <w:r w:rsidRPr="00236F0D">
              <w:rPr>
                <w:rFonts w:ascii="Times New Roman" w:eastAsia="Times New Roman" w:hAnsi="Times New Roman" w:cs="Times New Roman"/>
                <w:b/>
                <w:color w:val="7F7F7F" w:themeColor="text1" w:themeTint="80"/>
                <w:sz w:val="24"/>
                <w:szCs w:val="24"/>
              </w:rPr>
              <w:t>PUNTOS CLAVE</w:t>
            </w:r>
          </w:p>
          <w:p w14:paraId="4B15FC98" w14:textId="77777777" w:rsidR="005F28EE" w:rsidRPr="00236F0D" w:rsidRDefault="00C01E56" w:rsidP="00AE7B8E">
            <w:pPr>
              <w:pStyle w:val="Prrafodelista"/>
              <w:numPr>
                <w:ilvl w:val="3"/>
                <w:numId w:val="1"/>
              </w:numPr>
              <w:spacing w:line="360" w:lineRule="auto"/>
              <w:ind w:left="731" w:hanging="567"/>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 xml:space="preserve">La </w:t>
            </w:r>
            <w:r w:rsidR="00AE7B8E" w:rsidRPr="00236F0D">
              <w:rPr>
                <w:rFonts w:ascii="Times New Roman" w:eastAsia="Times New Roman" w:hAnsi="Times New Roman" w:cs="Times New Roman"/>
                <w:sz w:val="24"/>
                <w:szCs w:val="24"/>
              </w:rPr>
              <w:t>g</w:t>
            </w:r>
            <w:r w:rsidRPr="00236F0D">
              <w:rPr>
                <w:rFonts w:ascii="Times New Roman" w:eastAsia="Times New Roman" w:hAnsi="Times New Roman" w:cs="Times New Roman"/>
                <w:sz w:val="24"/>
                <w:szCs w:val="24"/>
              </w:rPr>
              <w:t>estión del riesgo de desastres debe considera</w:t>
            </w:r>
            <w:r w:rsidR="00AE7B8E" w:rsidRPr="00236F0D">
              <w:rPr>
                <w:rFonts w:ascii="Times New Roman" w:eastAsia="Times New Roman" w:hAnsi="Times New Roman" w:cs="Times New Roman"/>
                <w:sz w:val="24"/>
                <w:szCs w:val="24"/>
              </w:rPr>
              <w:t>rse</w:t>
            </w:r>
            <w:r w:rsidRPr="00236F0D">
              <w:rPr>
                <w:rFonts w:ascii="Times New Roman" w:eastAsia="Times New Roman" w:hAnsi="Times New Roman" w:cs="Times New Roman"/>
                <w:sz w:val="24"/>
                <w:szCs w:val="24"/>
              </w:rPr>
              <w:t xml:space="preserve"> como una política pública de protección social y por tanto incorporar aspectos como generación de empleo, subsidios o transferencias de efectivo y seguridad social, como mecanismos adicionales para la </w:t>
            </w:r>
            <w:r w:rsidR="00877217" w:rsidRPr="00236F0D">
              <w:rPr>
                <w:rFonts w:ascii="Times New Roman" w:eastAsia="Times New Roman" w:hAnsi="Times New Roman" w:cs="Times New Roman"/>
                <w:sz w:val="24"/>
                <w:szCs w:val="24"/>
              </w:rPr>
              <w:t>gestión del riesgo</w:t>
            </w:r>
            <w:r w:rsidRPr="00236F0D">
              <w:rPr>
                <w:rFonts w:ascii="Times New Roman" w:eastAsia="Times New Roman" w:hAnsi="Times New Roman" w:cs="Times New Roman"/>
                <w:sz w:val="24"/>
                <w:szCs w:val="24"/>
              </w:rPr>
              <w:t xml:space="preserve"> de desastres direccionados a las comunidades campesinas.</w:t>
            </w:r>
          </w:p>
          <w:p w14:paraId="25883959" w14:textId="0DBF734A" w:rsidR="00AE7B8E" w:rsidRPr="00236F0D" w:rsidRDefault="00C01E56" w:rsidP="00AE7B8E">
            <w:pPr>
              <w:pStyle w:val="Prrafodelista"/>
              <w:numPr>
                <w:ilvl w:val="3"/>
                <w:numId w:val="1"/>
              </w:numPr>
              <w:spacing w:line="360" w:lineRule="auto"/>
              <w:ind w:left="731" w:hanging="567"/>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El campesino es un sujeto histórico que se ha configurado según cada época pero que siempre se ha auto reconocido como campesino.</w:t>
            </w:r>
          </w:p>
          <w:p w14:paraId="760CD4E9" w14:textId="77777777" w:rsidR="005F28EE" w:rsidRPr="00236F0D" w:rsidRDefault="00C01E56" w:rsidP="00AE7B8E">
            <w:pPr>
              <w:pStyle w:val="Prrafodelista"/>
              <w:numPr>
                <w:ilvl w:val="3"/>
                <w:numId w:val="1"/>
              </w:numPr>
              <w:spacing w:line="360" w:lineRule="auto"/>
              <w:ind w:left="731" w:hanging="567"/>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Es necesario realizar un</w:t>
            </w:r>
            <w:r w:rsidR="00AE7B8E" w:rsidRPr="00236F0D">
              <w:rPr>
                <w:rFonts w:ascii="Times New Roman" w:eastAsia="Times New Roman" w:hAnsi="Times New Roman" w:cs="Times New Roman"/>
                <w:sz w:val="24"/>
                <w:szCs w:val="24"/>
              </w:rPr>
              <w:t>a g</w:t>
            </w:r>
            <w:r w:rsidRPr="00236F0D">
              <w:rPr>
                <w:rFonts w:ascii="Times New Roman" w:eastAsia="Times New Roman" w:hAnsi="Times New Roman" w:cs="Times New Roman"/>
                <w:sz w:val="24"/>
                <w:szCs w:val="24"/>
              </w:rPr>
              <w:t xml:space="preserve">estión del </w:t>
            </w:r>
            <w:r w:rsidR="00AE7B8E" w:rsidRPr="00236F0D">
              <w:rPr>
                <w:rFonts w:ascii="Times New Roman" w:eastAsia="Times New Roman" w:hAnsi="Times New Roman" w:cs="Times New Roman"/>
                <w:sz w:val="24"/>
                <w:szCs w:val="24"/>
              </w:rPr>
              <w:t>r</w:t>
            </w:r>
            <w:r w:rsidRPr="00236F0D">
              <w:rPr>
                <w:rFonts w:ascii="Times New Roman" w:eastAsia="Times New Roman" w:hAnsi="Times New Roman" w:cs="Times New Roman"/>
                <w:sz w:val="24"/>
                <w:szCs w:val="24"/>
              </w:rPr>
              <w:t xml:space="preserve">iesgo de </w:t>
            </w:r>
            <w:r w:rsidR="00AE7B8E" w:rsidRPr="00236F0D">
              <w:rPr>
                <w:rFonts w:ascii="Times New Roman" w:eastAsia="Times New Roman" w:hAnsi="Times New Roman" w:cs="Times New Roman"/>
                <w:sz w:val="24"/>
                <w:szCs w:val="24"/>
              </w:rPr>
              <w:t>d</w:t>
            </w:r>
            <w:r w:rsidRPr="00236F0D">
              <w:rPr>
                <w:rFonts w:ascii="Times New Roman" w:eastAsia="Times New Roman" w:hAnsi="Times New Roman" w:cs="Times New Roman"/>
                <w:sz w:val="24"/>
                <w:szCs w:val="24"/>
              </w:rPr>
              <w:t>esastres con enfoque diferencial, de forma que se identifiquen los distintos sujetos de la misma y sus intersecciones.</w:t>
            </w:r>
          </w:p>
        </w:tc>
      </w:tr>
    </w:tbl>
    <w:p w14:paraId="694A3638" w14:textId="77777777" w:rsidR="005F28EE" w:rsidRPr="00236F0D" w:rsidRDefault="005F28EE">
      <w:pPr>
        <w:spacing w:after="0" w:line="360" w:lineRule="auto"/>
        <w:rPr>
          <w:rFonts w:ascii="Times New Roman" w:eastAsia="Times New Roman" w:hAnsi="Times New Roman" w:cs="Times New Roman"/>
          <w:sz w:val="24"/>
          <w:szCs w:val="24"/>
        </w:rPr>
      </w:pPr>
    </w:p>
    <w:tbl>
      <w:tblPr>
        <w:tblStyle w:val="af3"/>
        <w:tblW w:w="8828" w:type="dxa"/>
        <w:tblInd w:w="0" w:type="dxa"/>
        <w:shd w:val="clear" w:color="auto" w:fill="FBE4D5" w:themeFill="accent2" w:themeFillTint="33"/>
        <w:tblLayout w:type="fixed"/>
        <w:tblLook w:val="0400" w:firstRow="0" w:lastRow="0" w:firstColumn="0" w:lastColumn="0" w:noHBand="0" w:noVBand="1"/>
      </w:tblPr>
      <w:tblGrid>
        <w:gridCol w:w="8828"/>
      </w:tblGrid>
      <w:tr w:rsidR="00765172" w:rsidRPr="00236F0D" w14:paraId="7F2F1F64" w14:textId="77777777" w:rsidTr="00D35DE7">
        <w:tc>
          <w:tcPr>
            <w:tcW w:w="8828" w:type="dxa"/>
            <w:shd w:val="clear" w:color="auto" w:fill="FBE4D5" w:themeFill="accent2" w:themeFillTint="33"/>
          </w:tcPr>
          <w:p w14:paraId="5F0EF954" w14:textId="4CA02D0C" w:rsidR="005F28EE" w:rsidRPr="00236F0D" w:rsidRDefault="00D35DE7">
            <w:pPr>
              <w:spacing w:line="360" w:lineRule="auto"/>
              <w:rPr>
                <w:rFonts w:ascii="Times New Roman" w:eastAsia="Times New Roman" w:hAnsi="Times New Roman" w:cs="Times New Roman"/>
                <w:color w:val="7F7F7F" w:themeColor="text1" w:themeTint="80"/>
                <w:sz w:val="24"/>
                <w:szCs w:val="24"/>
              </w:rPr>
            </w:pPr>
            <w:r w:rsidRPr="00236F0D">
              <w:rPr>
                <w:rFonts w:ascii="Times New Roman" w:eastAsia="Times New Roman" w:hAnsi="Times New Roman" w:cs="Times New Roman"/>
                <w:b/>
                <w:color w:val="7F7F7F" w:themeColor="text1" w:themeTint="80"/>
                <w:sz w:val="24"/>
                <w:szCs w:val="24"/>
              </w:rPr>
              <w:t>NECESIDADES FUTURAS Y RECOMENDACIONES</w:t>
            </w:r>
          </w:p>
          <w:p w14:paraId="5C7FF670" w14:textId="77777777" w:rsidR="00603627" w:rsidRPr="00236F0D" w:rsidRDefault="00C01E56" w:rsidP="00603627">
            <w:pPr>
              <w:pStyle w:val="Prrafodelista"/>
              <w:numPr>
                <w:ilvl w:val="0"/>
                <w:numId w:val="7"/>
              </w:numPr>
              <w:spacing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Es necesario que la gestión del riesgo en Colombia incorpore un enfoque diferencial para las comunidades campesinas, con el objetivo de cumplir con el mandato constitucional del artículo 7, en virtud del cual se reconoce y protege la diversidad étnica y cultural. El primer paso a dar es la recolección de información discriminada para este grupo poblacional, que reflejé como los desastres los afectan realmente.</w:t>
            </w:r>
          </w:p>
          <w:p w14:paraId="341E083F" w14:textId="77777777" w:rsidR="005F28EE" w:rsidRPr="00236F0D" w:rsidRDefault="00C01E56" w:rsidP="00603627">
            <w:pPr>
              <w:pStyle w:val="Prrafodelista"/>
              <w:numPr>
                <w:ilvl w:val="0"/>
                <w:numId w:val="7"/>
              </w:numPr>
              <w:spacing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En un segundo momento, es necesario revisar si los datos recopilados de forma discriminada frente a diferentes grupos poblacionales, inciden o no en la adopción de medidas igualmente diferenciadas.</w:t>
            </w:r>
          </w:p>
        </w:tc>
      </w:tr>
    </w:tbl>
    <w:p w14:paraId="4DD43C9C" w14:textId="77777777" w:rsidR="005F28EE" w:rsidRPr="00236F0D" w:rsidRDefault="00C01E56" w:rsidP="00870F73">
      <w:pPr>
        <w:pStyle w:val="Ttulo1"/>
        <w:numPr>
          <w:ilvl w:val="0"/>
          <w:numId w:val="0"/>
        </w:numPr>
        <w:spacing w:after="0"/>
        <w:ind w:left="720" w:hanging="720"/>
        <w:rPr>
          <w:color w:val="C00000"/>
        </w:rPr>
      </w:pPr>
      <w:r w:rsidRPr="00236F0D">
        <w:rPr>
          <w:color w:val="C00000"/>
        </w:rPr>
        <w:lastRenderedPageBreak/>
        <w:t xml:space="preserve">CONFLICTO DE INTERESES </w:t>
      </w:r>
    </w:p>
    <w:p w14:paraId="6225FB1F" w14:textId="77777777" w:rsidR="005F28EE" w:rsidRPr="00236F0D" w:rsidRDefault="00C01E56">
      <w:pPr>
        <w:spacing w:after="0"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Las autoras no declaran conflicto de intereses </w:t>
      </w:r>
    </w:p>
    <w:p w14:paraId="3845C143" w14:textId="77777777" w:rsidR="0070120C" w:rsidRDefault="0070120C" w:rsidP="0070120C">
      <w:pPr>
        <w:rPr>
          <w:rFonts w:ascii="Times New Roman" w:hAnsi="Times New Roman" w:cs="Times New Roman"/>
          <w:b/>
          <w:color w:val="C00000"/>
          <w:sz w:val="24"/>
        </w:rPr>
      </w:pPr>
    </w:p>
    <w:p w14:paraId="661FB4EB" w14:textId="350C69DB" w:rsidR="005F28EE" w:rsidRPr="0070120C" w:rsidRDefault="00C01E56" w:rsidP="0070120C">
      <w:pPr>
        <w:rPr>
          <w:rFonts w:ascii="Times New Roman" w:hAnsi="Times New Roman" w:cs="Times New Roman"/>
          <w:b/>
          <w:color w:val="C00000"/>
          <w:sz w:val="24"/>
        </w:rPr>
      </w:pPr>
      <w:bookmarkStart w:id="11" w:name="_GoBack"/>
      <w:bookmarkEnd w:id="11"/>
      <w:r w:rsidRPr="0070120C">
        <w:rPr>
          <w:rFonts w:ascii="Times New Roman" w:hAnsi="Times New Roman" w:cs="Times New Roman"/>
          <w:b/>
          <w:color w:val="C00000"/>
          <w:sz w:val="24"/>
        </w:rPr>
        <w:t xml:space="preserve">CONTRIBUCIÓN DE AUTORÍA </w:t>
      </w:r>
      <w:r w:rsidR="0070120C" w:rsidRPr="0070120C">
        <w:rPr>
          <w:rFonts w:ascii="Times New Roman" w:hAnsi="Times New Roman" w:cs="Times New Roman"/>
          <w:b/>
          <w:color w:val="C00000"/>
          <w:sz w:val="24"/>
        </w:rPr>
        <w:t>CRediT</w:t>
      </w:r>
    </w:p>
    <w:p w14:paraId="696C8159" w14:textId="77777777" w:rsidR="00AD651A" w:rsidRPr="00236F0D" w:rsidRDefault="00870F73" w:rsidP="00870F73">
      <w:pPr>
        <w:spacing w:after="0" w:line="360" w:lineRule="auto"/>
        <w:rPr>
          <w:rFonts w:ascii="Times New Roman" w:eastAsia="Times New Roman" w:hAnsi="Times New Roman" w:cs="Times New Roman"/>
          <w:b/>
          <w:sz w:val="24"/>
          <w:szCs w:val="24"/>
        </w:rPr>
      </w:pPr>
      <w:r w:rsidRPr="00236F0D">
        <w:rPr>
          <w:rFonts w:ascii="Times New Roman" w:eastAsia="Times New Roman" w:hAnsi="Times New Roman" w:cs="Times New Roman"/>
          <w:sz w:val="24"/>
          <w:szCs w:val="24"/>
        </w:rPr>
        <w:t>Conceptualización: SEAV, SPDQ. Metodología: SEAV, SPDQ. Redacción de primera versión: SEAV, SPDQ. Escritura. Revisión y edición de segunda versión: SEAV, SPDQ. Figuras y tablas: SEAV, SPDQ. Administración de proyecto: SEAV, SPDQ. Búsqueda de evidencia: SEAV.</w:t>
      </w:r>
    </w:p>
    <w:p w14:paraId="02AB1558" w14:textId="77777777" w:rsidR="005F28EE" w:rsidRPr="00236F0D" w:rsidRDefault="00C01E56" w:rsidP="00870F73">
      <w:pPr>
        <w:pStyle w:val="Ttulo1"/>
        <w:numPr>
          <w:ilvl w:val="0"/>
          <w:numId w:val="0"/>
        </w:numPr>
        <w:spacing w:after="0"/>
        <w:ind w:left="720" w:hanging="720"/>
        <w:rPr>
          <w:color w:val="C00000"/>
        </w:rPr>
      </w:pPr>
      <w:r w:rsidRPr="00236F0D">
        <w:rPr>
          <w:color w:val="C00000"/>
        </w:rPr>
        <w:t xml:space="preserve">IDENTIFICACIÓN DE AUTORES </w:t>
      </w:r>
    </w:p>
    <w:p w14:paraId="49CA53C2" w14:textId="38E7A271" w:rsidR="00B31A5A" w:rsidRPr="00236F0D" w:rsidRDefault="00870F73" w:rsidP="00870F73">
      <w:pPr>
        <w:spacing w:after="0" w:line="360" w:lineRule="auto"/>
        <w:rPr>
          <w:rFonts w:ascii="Times New Roman" w:eastAsia="Times New Roman" w:hAnsi="Times New Roman" w:cs="Times New Roman"/>
          <w:sz w:val="24"/>
          <w:szCs w:val="24"/>
        </w:rPr>
      </w:pPr>
      <w:r w:rsidRPr="00236F0D">
        <w:rPr>
          <w:rFonts w:ascii="Times New Roman" w:eastAsia="Times New Roman" w:hAnsi="Times New Roman" w:cs="Times New Roman"/>
          <w:sz w:val="24"/>
          <w:szCs w:val="24"/>
        </w:rPr>
        <w:t xml:space="preserve">Sandra Eliana </w:t>
      </w:r>
      <w:proofErr w:type="spellStart"/>
      <w:r w:rsidRPr="00236F0D">
        <w:rPr>
          <w:rFonts w:ascii="Times New Roman" w:eastAsia="Times New Roman" w:hAnsi="Times New Roman" w:cs="Times New Roman"/>
          <w:sz w:val="24"/>
          <w:szCs w:val="24"/>
        </w:rPr>
        <w:t>Alzate</w:t>
      </w:r>
      <w:proofErr w:type="spellEnd"/>
      <w:r w:rsidRPr="00236F0D">
        <w:rPr>
          <w:rFonts w:ascii="Times New Roman" w:eastAsia="Times New Roman" w:hAnsi="Times New Roman" w:cs="Times New Roman"/>
          <w:sz w:val="24"/>
          <w:szCs w:val="24"/>
        </w:rPr>
        <w:t xml:space="preserve"> Vargas</w:t>
      </w:r>
      <w:r w:rsidR="00B31A5A" w:rsidRPr="00236F0D">
        <w:rPr>
          <w:rFonts w:ascii="Times New Roman" w:eastAsia="Times New Roman" w:hAnsi="Times New Roman" w:cs="Times New Roman"/>
          <w:sz w:val="24"/>
          <w:szCs w:val="24"/>
        </w:rPr>
        <w:t xml:space="preserve"> </w:t>
      </w:r>
      <w:hyperlink r:id="rId13" w:history="1">
        <w:r w:rsidR="00B31A5A" w:rsidRPr="00236F0D">
          <w:rPr>
            <w:rStyle w:val="Hipervnculo"/>
            <w:rFonts w:ascii="Times New Roman" w:eastAsia="Times New Roman" w:hAnsi="Times New Roman" w:cs="Times New Roman"/>
            <w:sz w:val="24"/>
            <w:szCs w:val="24"/>
          </w:rPr>
          <w:t>https://scholar.google.com/citations?user=ey6NHaYAAAAJ</w:t>
        </w:r>
      </w:hyperlink>
    </w:p>
    <w:p w14:paraId="58911AA3" w14:textId="16C97478" w:rsidR="00870F73" w:rsidRPr="00236F0D" w:rsidRDefault="00870F73" w:rsidP="00870F73">
      <w:pPr>
        <w:spacing w:after="0" w:line="360" w:lineRule="auto"/>
        <w:rPr>
          <w:rFonts w:ascii="Times New Roman" w:eastAsia="Times New Roman" w:hAnsi="Times New Roman" w:cs="Times New Roman"/>
          <w:sz w:val="24"/>
          <w:szCs w:val="24"/>
          <w:u w:val="single"/>
        </w:rPr>
      </w:pPr>
      <w:r w:rsidRPr="00236F0D">
        <w:rPr>
          <w:rFonts w:ascii="Times New Roman" w:eastAsia="Times New Roman" w:hAnsi="Times New Roman" w:cs="Times New Roman"/>
          <w:sz w:val="24"/>
          <w:szCs w:val="24"/>
        </w:rPr>
        <w:t xml:space="preserve">Sandra Patricia Duque Quintero </w:t>
      </w:r>
      <w:hyperlink r:id="rId14" w:history="1">
        <w:r w:rsidR="00B31A5A" w:rsidRPr="00236F0D">
          <w:rPr>
            <w:rStyle w:val="Hipervnculo"/>
            <w:rFonts w:ascii="Times New Roman" w:eastAsia="Times New Roman" w:hAnsi="Times New Roman" w:cs="Times New Roman"/>
            <w:sz w:val="24"/>
            <w:szCs w:val="24"/>
          </w:rPr>
          <w:t>https://scholar.google.es/citations?user=i0jZIGsAAAAJ</w:t>
        </w:r>
      </w:hyperlink>
    </w:p>
    <w:p w14:paraId="51B7CF02" w14:textId="77777777" w:rsidR="00D013DC" w:rsidRPr="00236F0D" w:rsidRDefault="00D013DC" w:rsidP="00D013DC"/>
    <w:p w14:paraId="138D59DE" w14:textId="3591EB84" w:rsidR="00870F73" w:rsidRPr="00236F0D" w:rsidRDefault="00870F73" w:rsidP="00870F73">
      <w:pPr>
        <w:pStyle w:val="Ttulo1"/>
        <w:numPr>
          <w:ilvl w:val="0"/>
          <w:numId w:val="0"/>
        </w:numPr>
        <w:spacing w:after="0"/>
        <w:ind w:left="720" w:hanging="720"/>
        <w:rPr>
          <w:color w:val="C00000"/>
        </w:rPr>
      </w:pPr>
      <w:bookmarkStart w:id="12" w:name="_heading=h.1t3h5sf" w:colFirst="0" w:colLast="0"/>
      <w:bookmarkStart w:id="13" w:name="_Hlk111909007"/>
      <w:bookmarkEnd w:id="12"/>
      <w:r w:rsidRPr="00236F0D">
        <w:rPr>
          <w:color w:val="C00000"/>
        </w:rPr>
        <w:t>BIBLIOGR</w:t>
      </w:r>
      <w:r w:rsidR="00FF4943" w:rsidRPr="00236F0D">
        <w:rPr>
          <w:color w:val="C00000"/>
        </w:rPr>
        <w:t>A</w:t>
      </w:r>
      <w:r w:rsidRPr="00236F0D">
        <w:rPr>
          <w:color w:val="C00000"/>
        </w:rPr>
        <w:t>F</w:t>
      </w:r>
      <w:r w:rsidR="00FF4943" w:rsidRPr="00236F0D">
        <w:rPr>
          <w:color w:val="C00000"/>
        </w:rPr>
        <w:t>Í</w:t>
      </w:r>
      <w:r w:rsidRPr="00236F0D">
        <w:rPr>
          <w:color w:val="C00000"/>
        </w:rPr>
        <w:t>A</w:t>
      </w:r>
    </w:p>
    <w:bookmarkEnd w:id="13"/>
    <w:p w14:paraId="0189DAC4" w14:textId="17C19F5C" w:rsidR="003C4A67" w:rsidRPr="00612092" w:rsidRDefault="007928C0" w:rsidP="00A31166">
      <w:pPr>
        <w:pStyle w:val="Prrafodelista"/>
        <w:widowControl w:val="0"/>
        <w:numPr>
          <w:ilvl w:val="6"/>
          <w:numId w:val="1"/>
        </w:numPr>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DANE (</w:t>
      </w:r>
      <w:r w:rsidR="00FF4943" w:rsidRPr="00612092">
        <w:rPr>
          <w:rFonts w:ascii="Times New Roman" w:eastAsia="Times New Roman" w:hAnsi="Times New Roman" w:cs="Times New Roman"/>
        </w:rPr>
        <w:t>Departamento Administrativo Nacional de Estadística</w:t>
      </w:r>
      <w:r w:rsidRPr="00612092">
        <w:rPr>
          <w:rFonts w:ascii="Times New Roman" w:eastAsia="Times New Roman" w:hAnsi="Times New Roman" w:cs="Times New Roman"/>
        </w:rPr>
        <w:t>)</w:t>
      </w:r>
      <w:r w:rsidR="00FF4943" w:rsidRPr="00612092">
        <w:rPr>
          <w:rFonts w:ascii="Times New Roman" w:eastAsia="Times New Roman" w:hAnsi="Times New Roman" w:cs="Times New Roman"/>
        </w:rPr>
        <w:t xml:space="preserve">. (2019). </w:t>
      </w:r>
      <w:r w:rsidR="00FF4943" w:rsidRPr="00612092">
        <w:rPr>
          <w:rFonts w:ascii="Times New Roman" w:eastAsia="Times New Roman" w:hAnsi="Times New Roman" w:cs="Times New Roman"/>
          <w:i/>
          <w:iCs/>
        </w:rPr>
        <w:t>Manual de Conceptos Censo Nacional de Población y Vivienda-</w:t>
      </w:r>
      <w:proofErr w:type="spellStart"/>
      <w:r w:rsidR="00FF4943" w:rsidRPr="00612092">
        <w:rPr>
          <w:rFonts w:ascii="Times New Roman" w:eastAsia="Times New Roman" w:hAnsi="Times New Roman" w:cs="Times New Roman"/>
          <w:i/>
          <w:iCs/>
        </w:rPr>
        <w:t>Cnpv</w:t>
      </w:r>
      <w:proofErr w:type="spellEnd"/>
      <w:r w:rsidR="00FF4943" w:rsidRPr="00612092">
        <w:rPr>
          <w:rFonts w:ascii="Times New Roman" w:eastAsia="Times New Roman" w:hAnsi="Times New Roman" w:cs="Times New Roman"/>
          <w:i/>
          <w:iCs/>
        </w:rPr>
        <w:t xml:space="preserve"> 2018</w:t>
      </w:r>
      <w:r w:rsidRPr="00612092">
        <w:rPr>
          <w:rFonts w:ascii="Times New Roman" w:eastAsia="Times New Roman" w:hAnsi="Times New Roman" w:cs="Times New Roman"/>
          <w:i/>
          <w:iCs/>
        </w:rPr>
        <w:t xml:space="preserve">. </w:t>
      </w:r>
      <w:hyperlink r:id="rId15" w:history="1">
        <w:r w:rsidR="003C4A67" w:rsidRPr="00612092">
          <w:rPr>
            <w:rStyle w:val="Hipervnculo"/>
            <w:rFonts w:ascii="Times New Roman" w:eastAsia="Times New Roman" w:hAnsi="Times New Roman" w:cs="Times New Roman"/>
          </w:rPr>
          <w:t>https://www.dane.gov.co/files/censo2018/informacion-tecnica/CNPV-2018-manual-conceptos.pdf</w:t>
        </w:r>
      </w:hyperlink>
    </w:p>
    <w:p w14:paraId="6FAD9B13" w14:textId="1D079BD5"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 </w:t>
      </w:r>
      <w:r w:rsidRPr="00612092">
        <w:rPr>
          <w:rFonts w:ascii="Times New Roman" w:eastAsia="Times New Roman" w:hAnsi="Times New Roman" w:cs="Times New Roman"/>
        </w:rPr>
        <w:tab/>
      </w:r>
      <w:r w:rsidR="007928C0" w:rsidRPr="00612092">
        <w:rPr>
          <w:rFonts w:ascii="Times New Roman" w:eastAsia="Times New Roman" w:hAnsi="Times New Roman" w:cs="Times New Roman"/>
        </w:rPr>
        <w:t xml:space="preserve">DANE (Departamento Administrativo Nacional de Estadística). </w:t>
      </w:r>
      <w:r w:rsidRPr="00612092">
        <w:rPr>
          <w:rFonts w:ascii="Times New Roman" w:eastAsia="Times New Roman" w:hAnsi="Times New Roman" w:cs="Times New Roman"/>
        </w:rPr>
        <w:t xml:space="preserve">(2020). </w:t>
      </w:r>
      <w:r w:rsidRPr="00612092">
        <w:rPr>
          <w:rFonts w:ascii="Times New Roman" w:eastAsia="Times New Roman" w:hAnsi="Times New Roman" w:cs="Times New Roman"/>
          <w:i/>
          <w:iCs/>
        </w:rPr>
        <w:t>Encuesta Nacional de Calidad de Vida ECV 2019</w:t>
      </w:r>
      <w:r w:rsidRPr="00612092">
        <w:rPr>
          <w:rFonts w:ascii="Times New Roman" w:eastAsia="Times New Roman" w:hAnsi="Times New Roman" w:cs="Times New Roman"/>
        </w:rPr>
        <w:t xml:space="preserve">, </w:t>
      </w:r>
      <w:r w:rsidRPr="00612092">
        <w:rPr>
          <w:rFonts w:ascii="Times New Roman" w:eastAsia="Times New Roman" w:hAnsi="Times New Roman" w:cs="Times New Roman"/>
          <w:i/>
          <w:iCs/>
        </w:rPr>
        <w:t>Resultados-Identificación Subjetiva De La Población Campesina</w:t>
      </w:r>
      <w:r w:rsidRPr="00612092">
        <w:rPr>
          <w:rFonts w:ascii="Times New Roman" w:eastAsia="Times New Roman" w:hAnsi="Times New Roman" w:cs="Times New Roman"/>
        </w:rPr>
        <w:t>.</w:t>
      </w:r>
      <w:r w:rsidR="007928C0" w:rsidRPr="00612092">
        <w:rPr>
          <w:rFonts w:ascii="Times New Roman" w:eastAsia="Times New Roman" w:hAnsi="Times New Roman" w:cs="Times New Roman"/>
        </w:rPr>
        <w:t xml:space="preserve"> </w:t>
      </w:r>
      <w:hyperlink r:id="rId16" w:history="1">
        <w:r w:rsidR="003C4A67" w:rsidRPr="00612092">
          <w:rPr>
            <w:rStyle w:val="Hipervnculo"/>
            <w:rFonts w:ascii="Times New Roman" w:eastAsia="Times New Roman" w:hAnsi="Times New Roman" w:cs="Times New Roman"/>
          </w:rPr>
          <w:t>https://www.dane.gov.co/files/investigaciones/condiciones_vida/calidad_vida/2019/presentacion-ECV-2019-poblacion-campesina.pdf</w:t>
        </w:r>
      </w:hyperlink>
    </w:p>
    <w:p w14:paraId="72232541" w14:textId="2B6A9492"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 </w:t>
      </w:r>
      <w:r w:rsidRPr="00612092">
        <w:rPr>
          <w:rFonts w:ascii="Times New Roman" w:eastAsia="Times New Roman" w:hAnsi="Times New Roman" w:cs="Times New Roman"/>
        </w:rPr>
        <w:tab/>
        <w:t xml:space="preserve">Departamento Administrativo Nacional de Estadística - DANE. (2021). </w:t>
      </w:r>
      <w:r w:rsidRPr="00612092">
        <w:rPr>
          <w:rFonts w:ascii="Times New Roman" w:eastAsia="Times New Roman" w:hAnsi="Times New Roman" w:cs="Times New Roman"/>
          <w:i/>
          <w:iCs/>
        </w:rPr>
        <w:t xml:space="preserve">Metodología General Encuesta Nacional de Calidad de Vida. </w:t>
      </w:r>
      <w:hyperlink r:id="rId17" w:history="1">
        <w:r w:rsidR="003C4A67" w:rsidRPr="00612092">
          <w:rPr>
            <w:rStyle w:val="Hipervnculo"/>
            <w:rFonts w:ascii="Times New Roman" w:eastAsia="Times New Roman" w:hAnsi="Times New Roman" w:cs="Times New Roman"/>
          </w:rPr>
          <w:t>https://www.dane.gov.co/files/investigaciones/fichas/ECV.pdf</w:t>
        </w:r>
      </w:hyperlink>
    </w:p>
    <w:p w14:paraId="49592A78" w14:textId="30878B43" w:rsidR="00FF4943" w:rsidRPr="00612092" w:rsidRDefault="00FF4943" w:rsidP="00FF4943">
      <w:pPr>
        <w:widowControl w:val="0"/>
        <w:spacing w:after="0" w:line="240" w:lineRule="auto"/>
        <w:ind w:left="640" w:hanging="640"/>
        <w:rPr>
          <w:rStyle w:val="Hipervnculo"/>
          <w:rFonts w:ascii="Times New Roman" w:hAnsi="Times New Roman" w:cs="Times New Roman"/>
          <w:color w:val="auto"/>
          <w:shd w:val="clear" w:color="auto" w:fill="FFFFFF"/>
        </w:rPr>
      </w:pPr>
      <w:r w:rsidRPr="00612092">
        <w:rPr>
          <w:rFonts w:ascii="Times New Roman" w:eastAsia="Times New Roman" w:hAnsi="Times New Roman" w:cs="Times New Roman"/>
        </w:rPr>
        <w:t xml:space="preserve">4. </w:t>
      </w:r>
      <w:r w:rsidRPr="00612092">
        <w:rPr>
          <w:rFonts w:ascii="Times New Roman" w:eastAsia="Times New Roman" w:hAnsi="Times New Roman" w:cs="Times New Roman"/>
        </w:rPr>
        <w:tab/>
        <w:t>Mantilla García, J</w:t>
      </w:r>
      <w:r w:rsidR="003C4A67" w:rsidRPr="00612092">
        <w:rPr>
          <w:rFonts w:ascii="Times New Roman" w:eastAsia="Times New Roman" w:hAnsi="Times New Roman" w:cs="Times New Roman"/>
        </w:rPr>
        <w:t>.</w:t>
      </w:r>
      <w:r w:rsidRPr="00612092">
        <w:rPr>
          <w:rFonts w:ascii="Times New Roman" w:eastAsia="Times New Roman" w:hAnsi="Times New Roman" w:cs="Times New Roman"/>
        </w:rPr>
        <w:t xml:space="preserve">C. (2016). </w:t>
      </w:r>
      <w:r w:rsidRPr="00612092">
        <w:rPr>
          <w:rFonts w:ascii="Times New Roman" w:eastAsia="Times New Roman" w:hAnsi="Times New Roman" w:cs="Times New Roman"/>
          <w:i/>
          <w:iCs/>
        </w:rPr>
        <w:t>Vida digna: Hacia un horizonte normativo para el Desarrollo Humano en la Colombia Rural</w:t>
      </w:r>
      <w:r w:rsidRPr="00612092">
        <w:rPr>
          <w:rFonts w:ascii="Times New Roman" w:eastAsia="Times New Roman" w:hAnsi="Times New Roman" w:cs="Times New Roman"/>
        </w:rPr>
        <w:t xml:space="preserve">. </w:t>
      </w:r>
      <w:r w:rsidRPr="00612092">
        <w:rPr>
          <w:rFonts w:ascii="Times New Roman" w:hAnsi="Times New Roman" w:cs="Times New Roman"/>
          <w:shd w:val="clear" w:color="auto" w:fill="FFFFFF"/>
        </w:rPr>
        <w:t>[Tesis de doctorado, Pontificia Universidad Javeriana]</w:t>
      </w:r>
      <w:r w:rsidRPr="00612092">
        <w:rPr>
          <w:rFonts w:ascii="Times New Roman" w:hAnsi="Times New Roman" w:cs="Times New Roman"/>
        </w:rPr>
        <w:t xml:space="preserve"> </w:t>
      </w:r>
      <w:hyperlink r:id="rId18" w:tgtFrame="_blank" w:history="1">
        <w:r w:rsidRPr="00612092">
          <w:rPr>
            <w:rStyle w:val="Hipervnculo"/>
            <w:rFonts w:ascii="Times New Roman" w:hAnsi="Times New Roman" w:cs="Times New Roman"/>
            <w:color w:val="auto"/>
            <w:shd w:val="clear" w:color="auto" w:fill="FFFFFF"/>
          </w:rPr>
          <w:t>https://doi.org/10.11144/Javeriana.10554.34461</w:t>
        </w:r>
      </w:hyperlink>
    </w:p>
    <w:p w14:paraId="7CBF212C" w14:textId="13A41169"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5. </w:t>
      </w:r>
      <w:r w:rsidRPr="00612092">
        <w:rPr>
          <w:rFonts w:ascii="Times New Roman" w:eastAsia="Times New Roman" w:hAnsi="Times New Roman" w:cs="Times New Roman"/>
        </w:rPr>
        <w:tab/>
      </w:r>
      <w:r w:rsidR="003C4A67" w:rsidRPr="00612092">
        <w:rPr>
          <w:rFonts w:ascii="Times New Roman" w:eastAsia="Times New Roman" w:hAnsi="Times New Roman" w:cs="Times New Roman"/>
        </w:rPr>
        <w:t>MADS (Ministerio de Ambiente y Desarrollo Sostenible)</w:t>
      </w:r>
      <w:r w:rsidRPr="00612092">
        <w:rPr>
          <w:rFonts w:ascii="Times New Roman" w:eastAsia="Times New Roman" w:hAnsi="Times New Roman" w:cs="Times New Roman"/>
        </w:rPr>
        <w:t>,</w:t>
      </w:r>
      <w:r w:rsidR="003C4A67" w:rsidRPr="00612092">
        <w:rPr>
          <w:rFonts w:ascii="Times New Roman" w:eastAsia="Times New Roman" w:hAnsi="Times New Roman" w:cs="Times New Roman"/>
        </w:rPr>
        <w:t xml:space="preserve"> PNUD</w:t>
      </w:r>
      <w:r w:rsidRPr="00612092">
        <w:rPr>
          <w:rFonts w:ascii="Times New Roman" w:eastAsia="Times New Roman" w:hAnsi="Times New Roman" w:cs="Times New Roman"/>
        </w:rPr>
        <w:t xml:space="preserve"> </w:t>
      </w:r>
      <w:r w:rsidR="003C4A67" w:rsidRPr="00612092">
        <w:rPr>
          <w:rFonts w:ascii="Times New Roman" w:eastAsia="Times New Roman" w:hAnsi="Times New Roman" w:cs="Times New Roman"/>
        </w:rPr>
        <w:t>(Programa de las Naciones Unidas para el Desarrollo)</w:t>
      </w:r>
      <w:r w:rsidRPr="00612092">
        <w:rPr>
          <w:rFonts w:ascii="Times New Roman" w:eastAsia="Times New Roman" w:hAnsi="Times New Roman" w:cs="Times New Roman"/>
        </w:rPr>
        <w:t xml:space="preserve">, Bárcenas Sandoval J, Gómez Castiblanco L, </w:t>
      </w:r>
      <w:proofErr w:type="spellStart"/>
      <w:r w:rsidRPr="00612092">
        <w:rPr>
          <w:rFonts w:ascii="Times New Roman" w:eastAsia="Times New Roman" w:hAnsi="Times New Roman" w:cs="Times New Roman"/>
        </w:rPr>
        <w:t>Wilchex-Chaux</w:t>
      </w:r>
      <w:proofErr w:type="spellEnd"/>
      <w:r w:rsidRPr="00612092">
        <w:rPr>
          <w:rFonts w:ascii="Times New Roman" w:eastAsia="Times New Roman" w:hAnsi="Times New Roman" w:cs="Times New Roman"/>
        </w:rPr>
        <w:t xml:space="preserve">, G. (2016), </w:t>
      </w:r>
      <w:r w:rsidRPr="00612092">
        <w:rPr>
          <w:rFonts w:ascii="Times New Roman" w:eastAsia="Times New Roman" w:hAnsi="Times New Roman" w:cs="Times New Roman"/>
          <w:i/>
          <w:iCs/>
        </w:rPr>
        <w:t>Curso en Gestión del Riesgo de Desastres para Autoridades Ambientales en Colombia. Unidad I: Marco conceptual, institucional y normativo.</w:t>
      </w:r>
      <w:r w:rsidRPr="00612092">
        <w:rPr>
          <w:rFonts w:ascii="Times New Roman" w:eastAsia="Times New Roman" w:hAnsi="Times New Roman" w:cs="Times New Roman"/>
        </w:rPr>
        <w:t xml:space="preserve"> </w:t>
      </w:r>
      <w:hyperlink r:id="rId19" w:history="1">
        <w:r w:rsidR="003C4A67" w:rsidRPr="00612092">
          <w:rPr>
            <w:rStyle w:val="Hipervnculo"/>
            <w:rFonts w:ascii="Times New Roman" w:eastAsia="Times New Roman" w:hAnsi="Times New Roman" w:cs="Times New Roman"/>
          </w:rPr>
          <w:t>https://www.undp.org/es/colombia/publications/curso-en-gesti%C3%B3n-del-riesgo-de-desastres-para-autoridades-ambientales-de-colombia</w:t>
        </w:r>
      </w:hyperlink>
    </w:p>
    <w:p w14:paraId="4B687E2F" w14:textId="52F81E6A"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6. </w:t>
      </w:r>
      <w:r w:rsidRPr="00612092">
        <w:rPr>
          <w:rFonts w:ascii="Times New Roman" w:eastAsia="Times New Roman" w:hAnsi="Times New Roman" w:cs="Times New Roman"/>
        </w:rPr>
        <w:tab/>
      </w:r>
      <w:r w:rsidR="003C4A67" w:rsidRPr="00612092">
        <w:rPr>
          <w:rFonts w:ascii="Times New Roman" w:eastAsia="Times New Roman" w:hAnsi="Times New Roman" w:cs="Times New Roman"/>
        </w:rPr>
        <w:t>MADS (Ministerio de Ambiente y Desarrollo Sostenible)</w:t>
      </w:r>
      <w:r w:rsidRPr="00612092">
        <w:rPr>
          <w:rFonts w:ascii="Times New Roman" w:eastAsia="Times New Roman" w:hAnsi="Times New Roman" w:cs="Times New Roman"/>
        </w:rPr>
        <w:t xml:space="preserve">, </w:t>
      </w:r>
      <w:r w:rsidR="003C4A67" w:rsidRPr="00612092">
        <w:rPr>
          <w:rFonts w:ascii="Times New Roman" w:eastAsia="Times New Roman" w:hAnsi="Times New Roman" w:cs="Times New Roman"/>
        </w:rPr>
        <w:t>PNUD (Programa de las Naciones Unidas para el Desarrollo)</w:t>
      </w:r>
      <w:r w:rsidRPr="00612092">
        <w:rPr>
          <w:rFonts w:ascii="Times New Roman" w:eastAsia="Times New Roman" w:hAnsi="Times New Roman" w:cs="Times New Roman"/>
        </w:rPr>
        <w:t xml:space="preserve">, Carrión Barrero, GA. (2016). </w:t>
      </w:r>
      <w:r w:rsidRPr="00612092">
        <w:rPr>
          <w:rFonts w:ascii="Times New Roman" w:eastAsia="Times New Roman" w:hAnsi="Times New Roman" w:cs="Times New Roman"/>
          <w:i/>
          <w:iCs/>
        </w:rPr>
        <w:t>Curso en Gestión del Riesgo de Desastres para Autoridades Ambientales en Colombia. Unidad II: Gestión de riesgos de desastre en la planificación territorial.</w:t>
      </w:r>
      <w:r w:rsidRPr="00612092">
        <w:rPr>
          <w:rFonts w:ascii="Times New Roman" w:eastAsia="Times New Roman" w:hAnsi="Times New Roman" w:cs="Times New Roman"/>
        </w:rPr>
        <w:t xml:space="preserve"> </w:t>
      </w:r>
      <w:hyperlink r:id="rId20" w:history="1">
        <w:r w:rsidR="003C4A67" w:rsidRPr="00612092">
          <w:rPr>
            <w:rStyle w:val="Hipervnculo"/>
            <w:rFonts w:ascii="Times New Roman" w:eastAsia="Times New Roman" w:hAnsi="Times New Roman" w:cs="Times New Roman"/>
          </w:rPr>
          <w:t>https://www.co.undp.org/content/colombia/es/home/library/environment_energy/curso-en-gestion-del-riesgo-de-desastres-para-autoridades-ambien.html</w:t>
        </w:r>
      </w:hyperlink>
    </w:p>
    <w:p w14:paraId="02BDABD1" w14:textId="68EE3388" w:rsidR="00FF4943" w:rsidRPr="00612092" w:rsidRDefault="00FF4943" w:rsidP="00FF4943">
      <w:pPr>
        <w:widowControl w:val="0"/>
        <w:spacing w:after="0" w:line="240" w:lineRule="auto"/>
        <w:ind w:left="640" w:hanging="640"/>
        <w:rPr>
          <w:rStyle w:val="Hipervnculo"/>
          <w:rFonts w:ascii="Times New Roman" w:eastAsia="Times New Roman" w:hAnsi="Times New Roman" w:cs="Times New Roman"/>
          <w:color w:val="auto"/>
        </w:rPr>
      </w:pPr>
      <w:r w:rsidRPr="00612092">
        <w:rPr>
          <w:rFonts w:ascii="Times New Roman" w:eastAsia="Times New Roman" w:hAnsi="Times New Roman" w:cs="Times New Roman"/>
        </w:rPr>
        <w:lastRenderedPageBreak/>
        <w:t xml:space="preserve">7. </w:t>
      </w:r>
      <w:r w:rsidRPr="00612092">
        <w:rPr>
          <w:rFonts w:ascii="Times New Roman" w:eastAsia="Times New Roman" w:hAnsi="Times New Roman" w:cs="Times New Roman"/>
        </w:rPr>
        <w:tab/>
      </w:r>
      <w:r w:rsidR="00AA727D" w:rsidRPr="00612092">
        <w:rPr>
          <w:rFonts w:ascii="Times New Roman" w:eastAsia="Times New Roman" w:hAnsi="Times New Roman" w:cs="Times New Roman"/>
        </w:rPr>
        <w:t>Oficina de las Naciones Unidas para la Reducción del Riesgo de Desastres -</w:t>
      </w:r>
      <w:r w:rsidRPr="00612092">
        <w:rPr>
          <w:rFonts w:ascii="Times New Roman" w:eastAsia="Times New Roman" w:hAnsi="Times New Roman" w:cs="Times New Roman"/>
        </w:rPr>
        <w:t xml:space="preserve">UNDRR. (2021, 3 de agosto). </w:t>
      </w:r>
      <w:proofErr w:type="spellStart"/>
      <w:r w:rsidRPr="00612092">
        <w:rPr>
          <w:rFonts w:ascii="Times New Roman" w:eastAsia="Times New Roman" w:hAnsi="Times New Roman" w:cs="Times New Roman"/>
          <w:i/>
          <w:iCs/>
        </w:rPr>
        <w:t>DesInventar</w:t>
      </w:r>
      <w:proofErr w:type="spellEnd"/>
      <w:r w:rsidRPr="00612092">
        <w:rPr>
          <w:rFonts w:ascii="Times New Roman" w:eastAsia="Times New Roman" w:hAnsi="Times New Roman" w:cs="Times New Roman"/>
          <w:i/>
          <w:iCs/>
        </w:rPr>
        <w:t xml:space="preserve"> Sendai</w:t>
      </w:r>
      <w:r w:rsidRPr="00612092">
        <w:t xml:space="preserve">. </w:t>
      </w:r>
      <w:hyperlink r:id="rId21" w:history="1">
        <w:r w:rsidRPr="00612092">
          <w:rPr>
            <w:rStyle w:val="Hipervnculo"/>
            <w:rFonts w:ascii="Times New Roman" w:eastAsia="Times New Roman" w:hAnsi="Times New Roman" w:cs="Times New Roman"/>
            <w:color w:val="auto"/>
          </w:rPr>
          <w:t>https://db.desinventar.org/DesInventar/profiletab.jsp</w:t>
        </w:r>
      </w:hyperlink>
    </w:p>
    <w:p w14:paraId="41752321" w14:textId="4D4EECBE"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8.</w:t>
      </w:r>
      <w:r w:rsidRPr="00612092">
        <w:rPr>
          <w:rFonts w:ascii="Times New Roman" w:eastAsia="Times New Roman" w:hAnsi="Times New Roman" w:cs="Times New Roman"/>
        </w:rPr>
        <w:tab/>
      </w:r>
      <w:r w:rsidR="003C4A67" w:rsidRPr="00612092">
        <w:rPr>
          <w:rFonts w:ascii="Times New Roman" w:eastAsia="Times New Roman" w:hAnsi="Times New Roman" w:cs="Times New Roman"/>
        </w:rPr>
        <w:t>UNGRD (</w:t>
      </w:r>
      <w:r w:rsidRPr="00612092">
        <w:rPr>
          <w:rFonts w:ascii="Times New Roman" w:eastAsia="Times New Roman" w:hAnsi="Times New Roman" w:cs="Times New Roman"/>
        </w:rPr>
        <w:t xml:space="preserve">Unidad Nacional para la Gestión del </w:t>
      </w:r>
      <w:r w:rsidR="003C4A67" w:rsidRPr="00612092">
        <w:rPr>
          <w:rFonts w:ascii="Times New Roman" w:eastAsia="Times New Roman" w:hAnsi="Times New Roman" w:cs="Times New Roman"/>
        </w:rPr>
        <w:t>Riesgo de Desastres)</w:t>
      </w:r>
      <w:r w:rsidRPr="00612092">
        <w:rPr>
          <w:rFonts w:ascii="Times New Roman" w:eastAsia="Times New Roman" w:hAnsi="Times New Roman" w:cs="Times New Roman"/>
        </w:rPr>
        <w:t xml:space="preserve">. </w:t>
      </w:r>
      <w:r w:rsidR="003C4A67" w:rsidRPr="00612092">
        <w:rPr>
          <w:rFonts w:ascii="Times New Roman" w:eastAsia="Times New Roman" w:hAnsi="Times New Roman" w:cs="Times New Roman"/>
        </w:rPr>
        <w:t>(2022, 8 de abril).</w:t>
      </w:r>
      <w:r w:rsidRPr="00612092">
        <w:rPr>
          <w:rFonts w:ascii="Times New Roman" w:eastAsia="Times New Roman" w:hAnsi="Times New Roman" w:cs="Times New Roman"/>
        </w:rPr>
        <w:t xml:space="preserve"> </w:t>
      </w:r>
      <w:r w:rsidRPr="00612092">
        <w:rPr>
          <w:rFonts w:ascii="Times New Roman" w:eastAsia="Times New Roman" w:hAnsi="Times New Roman" w:cs="Times New Roman"/>
          <w:i/>
          <w:iCs/>
        </w:rPr>
        <w:t xml:space="preserve">Monitoreo de Amenazas Naturales - 8 de abril de 2022. </w:t>
      </w:r>
      <w:hyperlink r:id="rId22" w:anchor=":~:text=Colombia%20(Actualizaci%C3%B3n),de%2017%20departamentos%20del%20pa%C3%ADs" w:history="1">
        <w:r w:rsidRPr="00612092">
          <w:rPr>
            <w:rStyle w:val="Hipervnculo"/>
            <w:rFonts w:ascii="Times New Roman" w:eastAsia="Times New Roman" w:hAnsi="Times New Roman" w:cs="Times New Roman"/>
            <w:color w:val="auto"/>
          </w:rPr>
          <w:t>https://www.paho.org/es/monitoreo-amenazas-naturales-8-abril-2022#:~:text=Colombia%20(Actualizaci%C3%B3n),de%2017%20departamentos%20del%20pa%C3%ADs</w:t>
        </w:r>
      </w:hyperlink>
      <w:r w:rsidRPr="00612092">
        <w:rPr>
          <w:rFonts w:ascii="Times New Roman" w:eastAsia="Times New Roman" w:hAnsi="Times New Roman" w:cs="Times New Roman"/>
        </w:rPr>
        <w:t>.</w:t>
      </w:r>
    </w:p>
    <w:p w14:paraId="45D1774A" w14:textId="5007D469" w:rsidR="00FF4943" w:rsidRPr="00612092" w:rsidRDefault="00FF4943" w:rsidP="00FF4943">
      <w:pPr>
        <w:widowControl w:val="0"/>
        <w:spacing w:after="0" w:line="240" w:lineRule="auto"/>
        <w:ind w:left="640" w:hanging="640"/>
        <w:rPr>
          <w:rFonts w:ascii="Times New Roman" w:eastAsia="Times New Roman" w:hAnsi="Times New Roman" w:cs="Times New Roman"/>
          <w:i/>
          <w:iCs/>
        </w:rPr>
      </w:pPr>
      <w:r w:rsidRPr="00612092">
        <w:rPr>
          <w:rFonts w:ascii="Times New Roman" w:eastAsia="Times New Roman" w:hAnsi="Times New Roman" w:cs="Times New Roman"/>
        </w:rPr>
        <w:t>9.</w:t>
      </w:r>
      <w:r w:rsidRPr="00612092">
        <w:rPr>
          <w:rFonts w:ascii="Times New Roman" w:eastAsia="Times New Roman" w:hAnsi="Times New Roman" w:cs="Times New Roman"/>
        </w:rPr>
        <w:tab/>
      </w:r>
      <w:r w:rsidR="003C4A67" w:rsidRPr="00612092">
        <w:rPr>
          <w:rFonts w:ascii="Times New Roman" w:eastAsia="Times New Roman" w:hAnsi="Times New Roman" w:cs="Times New Roman"/>
        </w:rPr>
        <w:t>UNGRD (</w:t>
      </w:r>
      <w:r w:rsidRPr="00612092">
        <w:rPr>
          <w:rFonts w:ascii="Times New Roman" w:eastAsia="Times New Roman" w:hAnsi="Times New Roman" w:cs="Times New Roman"/>
        </w:rPr>
        <w:t xml:space="preserve">Unidad Nacional para la </w:t>
      </w:r>
      <w:r w:rsidR="003C4A67" w:rsidRPr="00612092">
        <w:rPr>
          <w:rFonts w:ascii="Times New Roman" w:eastAsia="Times New Roman" w:hAnsi="Times New Roman" w:cs="Times New Roman"/>
        </w:rPr>
        <w:t>Gestión del Riesgo de Desastres),</w:t>
      </w:r>
      <w:r w:rsidRPr="00612092">
        <w:rPr>
          <w:rFonts w:ascii="Times New Roman" w:eastAsia="Times New Roman" w:hAnsi="Times New Roman" w:cs="Times New Roman"/>
        </w:rPr>
        <w:t xml:space="preserve"> Cardona Arboleda, O., Bernal, G., Marulanda </w:t>
      </w:r>
      <w:proofErr w:type="spellStart"/>
      <w:r w:rsidRPr="00612092">
        <w:rPr>
          <w:rFonts w:ascii="Times New Roman" w:eastAsia="Times New Roman" w:hAnsi="Times New Roman" w:cs="Times New Roman"/>
        </w:rPr>
        <w:t>Fraume</w:t>
      </w:r>
      <w:proofErr w:type="spellEnd"/>
      <w:r w:rsidRPr="00612092">
        <w:rPr>
          <w:rFonts w:ascii="Times New Roman" w:eastAsia="Times New Roman" w:hAnsi="Times New Roman" w:cs="Times New Roman"/>
        </w:rPr>
        <w:t xml:space="preserve">, P., Villegas, C., González, D.; </w:t>
      </w:r>
      <w:proofErr w:type="spellStart"/>
      <w:r w:rsidRPr="00612092">
        <w:rPr>
          <w:rFonts w:ascii="Times New Roman" w:eastAsia="Times New Roman" w:hAnsi="Times New Roman" w:cs="Times New Roman"/>
        </w:rPr>
        <w:t>Escovar</w:t>
      </w:r>
      <w:proofErr w:type="spellEnd"/>
      <w:r w:rsidRPr="00612092">
        <w:rPr>
          <w:rFonts w:ascii="Times New Roman" w:eastAsia="Times New Roman" w:hAnsi="Times New Roman" w:cs="Times New Roman"/>
        </w:rPr>
        <w:t xml:space="preserve">, M. A., Carreño, M., Marulanda </w:t>
      </w:r>
      <w:proofErr w:type="spellStart"/>
      <w:r w:rsidRPr="00612092">
        <w:rPr>
          <w:rFonts w:ascii="Times New Roman" w:eastAsia="Times New Roman" w:hAnsi="Times New Roman" w:cs="Times New Roman"/>
        </w:rPr>
        <w:t>Fraume</w:t>
      </w:r>
      <w:proofErr w:type="spellEnd"/>
      <w:r w:rsidRPr="00612092">
        <w:rPr>
          <w:rFonts w:ascii="Times New Roman" w:eastAsia="Times New Roman" w:hAnsi="Times New Roman" w:cs="Times New Roman"/>
        </w:rPr>
        <w:t xml:space="preserve">, M., (2019) </w:t>
      </w:r>
      <w:r w:rsidRPr="00612092">
        <w:rPr>
          <w:rFonts w:ascii="Times New Roman" w:eastAsia="Times New Roman" w:hAnsi="Times New Roman" w:cs="Times New Roman"/>
          <w:i/>
          <w:iCs/>
        </w:rPr>
        <w:t>Atlas de Riesgo de Colombia: Revelando los Desastres Latentes.</w:t>
      </w:r>
      <w:r w:rsidRPr="00612092">
        <w:t xml:space="preserve"> </w:t>
      </w:r>
      <w:hyperlink r:id="rId23" w:history="1">
        <w:r w:rsidR="003C4A67" w:rsidRPr="00612092">
          <w:rPr>
            <w:rStyle w:val="Hipervnculo"/>
            <w:rFonts w:ascii="Times New Roman" w:eastAsia="Times New Roman" w:hAnsi="Times New Roman" w:cs="Times New Roman"/>
            <w:i/>
            <w:iCs/>
          </w:rPr>
          <w:t>https://repositorio.gestiondelriesgo.gov.co/handle/20.500.11762/27179</w:t>
        </w:r>
      </w:hyperlink>
    </w:p>
    <w:p w14:paraId="0FDA3B9C" w14:textId="2458E91A" w:rsidR="00FF4943" w:rsidRPr="00E914DA" w:rsidRDefault="00FF4943" w:rsidP="00FF4943">
      <w:pPr>
        <w:widowControl w:val="0"/>
        <w:spacing w:after="0" w:line="240" w:lineRule="auto"/>
        <w:ind w:left="640" w:hanging="640"/>
        <w:rPr>
          <w:rFonts w:ascii="Times New Roman" w:eastAsia="Times New Roman" w:hAnsi="Times New Roman" w:cs="Times New Roman"/>
          <w:lang w:val="en-US"/>
        </w:rPr>
      </w:pPr>
      <w:r w:rsidRPr="00612092">
        <w:rPr>
          <w:rFonts w:ascii="Times New Roman" w:eastAsia="Times New Roman" w:hAnsi="Times New Roman" w:cs="Times New Roman"/>
        </w:rPr>
        <w:t xml:space="preserve">10. </w:t>
      </w:r>
      <w:r w:rsidRPr="00612092">
        <w:rPr>
          <w:rFonts w:ascii="Times New Roman" w:eastAsia="Times New Roman" w:hAnsi="Times New Roman" w:cs="Times New Roman"/>
        </w:rPr>
        <w:tab/>
        <w:t xml:space="preserve">Cardona Arboleda, O. </w:t>
      </w:r>
      <w:r w:rsidR="003C4A67" w:rsidRPr="00612092">
        <w:rPr>
          <w:rFonts w:ascii="Times New Roman" w:eastAsia="Times New Roman" w:hAnsi="Times New Roman" w:cs="Times New Roman"/>
        </w:rPr>
        <w:t xml:space="preserve">(2001). </w:t>
      </w:r>
      <w:r w:rsidRPr="00612092">
        <w:rPr>
          <w:rFonts w:ascii="Times New Roman" w:eastAsia="Times New Roman" w:hAnsi="Times New Roman" w:cs="Times New Roman"/>
          <w:i/>
        </w:rPr>
        <w:t>Estimación Holística del Riesgo Sísmico Utilizando Sistemas Dinámicos Complejos</w:t>
      </w:r>
      <w:r w:rsidRPr="00612092">
        <w:rPr>
          <w:rFonts w:ascii="Times New Roman" w:eastAsia="Times New Roman" w:hAnsi="Times New Roman" w:cs="Times New Roman"/>
        </w:rPr>
        <w:t xml:space="preserve">. </w:t>
      </w:r>
      <w:hyperlink r:id="rId24" w:history="1">
        <w:r w:rsidR="003C4A67" w:rsidRPr="00E914DA">
          <w:rPr>
            <w:rStyle w:val="Hipervnculo"/>
            <w:rFonts w:ascii="Times New Roman" w:eastAsia="Times New Roman" w:hAnsi="Times New Roman" w:cs="Times New Roman"/>
            <w:lang w:val="en-US"/>
          </w:rPr>
          <w:t>https://repositorio.gestiondelriesgo.gov.co/bitstream/handle/20.500.11762/19751/?sequence=1</w:t>
        </w:r>
      </w:hyperlink>
    </w:p>
    <w:p w14:paraId="422D8E76" w14:textId="016B9C8A" w:rsidR="00FF4943" w:rsidRPr="00612092" w:rsidRDefault="00FF4943" w:rsidP="00FF4943">
      <w:pPr>
        <w:widowControl w:val="0"/>
        <w:spacing w:after="0" w:line="240" w:lineRule="auto"/>
        <w:ind w:left="640" w:hanging="640"/>
        <w:rPr>
          <w:rFonts w:ascii="Times New Roman" w:eastAsia="Times New Roman" w:hAnsi="Times New Roman" w:cs="Times New Roman"/>
          <w:lang w:val="en-US"/>
        </w:rPr>
      </w:pPr>
      <w:r w:rsidRPr="00612092">
        <w:rPr>
          <w:rFonts w:ascii="Times New Roman" w:eastAsia="Times New Roman" w:hAnsi="Times New Roman" w:cs="Times New Roman"/>
          <w:lang w:val="en-US"/>
        </w:rPr>
        <w:t xml:space="preserve">11. </w:t>
      </w:r>
      <w:r w:rsidRPr="00612092">
        <w:rPr>
          <w:rFonts w:ascii="Times New Roman" w:eastAsia="Times New Roman" w:hAnsi="Times New Roman" w:cs="Times New Roman"/>
          <w:lang w:val="en-US"/>
        </w:rPr>
        <w:tab/>
      </w:r>
      <w:r w:rsidR="00612092" w:rsidRPr="00612092">
        <w:rPr>
          <w:rFonts w:ascii="Times New Roman" w:eastAsia="Times New Roman" w:hAnsi="Times New Roman" w:cs="Times New Roman"/>
          <w:lang w:val="en-US"/>
        </w:rPr>
        <w:t xml:space="preserve">Blaikie, P., Terry, C., Davis, I., Wisner, B. (1994). </w:t>
      </w:r>
      <w:r w:rsidR="00612092" w:rsidRPr="00612092">
        <w:rPr>
          <w:rFonts w:ascii="Times New Roman" w:eastAsia="Times New Roman" w:hAnsi="Times New Roman" w:cs="Times New Roman"/>
          <w:i/>
          <w:iCs/>
          <w:lang w:val="en-US"/>
        </w:rPr>
        <w:t>At risk. Natural Hazards, People´s Vulnerability, and Disasters</w:t>
      </w:r>
      <w:r w:rsidR="00612092" w:rsidRPr="00612092">
        <w:rPr>
          <w:rFonts w:ascii="Times New Roman" w:eastAsia="Times New Roman" w:hAnsi="Times New Roman" w:cs="Times New Roman"/>
          <w:lang w:val="en-US"/>
        </w:rPr>
        <w:t>. Taylor &amp; Francis e-Library. https://doi.org/10.4324/9780203714775</w:t>
      </w:r>
    </w:p>
    <w:p w14:paraId="68BF26F2" w14:textId="50D92F99" w:rsidR="00FF4943" w:rsidRPr="00612092" w:rsidRDefault="00FF4943" w:rsidP="00FF4943">
      <w:pPr>
        <w:widowControl w:val="0"/>
        <w:spacing w:after="0" w:line="240" w:lineRule="auto"/>
        <w:ind w:left="640" w:hanging="640"/>
        <w:rPr>
          <w:rFonts w:ascii="Times New Roman" w:eastAsia="Times New Roman" w:hAnsi="Times New Roman" w:cs="Times New Roman"/>
          <w:lang w:val="en-US"/>
        </w:rPr>
      </w:pPr>
      <w:r w:rsidRPr="00612092">
        <w:rPr>
          <w:rFonts w:ascii="Times New Roman" w:eastAsia="Times New Roman" w:hAnsi="Times New Roman" w:cs="Times New Roman"/>
          <w:lang w:val="en-US"/>
        </w:rPr>
        <w:t xml:space="preserve">12. </w:t>
      </w:r>
      <w:r w:rsidRPr="00612092">
        <w:rPr>
          <w:rFonts w:ascii="Times New Roman" w:eastAsia="Times New Roman" w:hAnsi="Times New Roman" w:cs="Times New Roman"/>
          <w:lang w:val="en-US"/>
        </w:rPr>
        <w:tab/>
        <w:t xml:space="preserve">Turner, B., </w:t>
      </w:r>
      <w:proofErr w:type="spellStart"/>
      <w:r w:rsidRPr="00612092">
        <w:rPr>
          <w:rFonts w:ascii="Times New Roman" w:eastAsia="Times New Roman" w:hAnsi="Times New Roman" w:cs="Times New Roman"/>
          <w:lang w:val="en-US"/>
        </w:rPr>
        <w:t>Kasperson</w:t>
      </w:r>
      <w:proofErr w:type="spellEnd"/>
      <w:r w:rsidRPr="00612092">
        <w:rPr>
          <w:rFonts w:ascii="Times New Roman" w:eastAsia="Times New Roman" w:hAnsi="Times New Roman" w:cs="Times New Roman"/>
          <w:lang w:val="en-US"/>
        </w:rPr>
        <w:t xml:space="preserve">, R., Matson, P., </w:t>
      </w:r>
      <w:proofErr w:type="spellStart"/>
      <w:r w:rsidRPr="00612092">
        <w:rPr>
          <w:rFonts w:ascii="Times New Roman" w:eastAsia="Times New Roman" w:hAnsi="Times New Roman" w:cs="Times New Roman"/>
          <w:lang w:val="en-US"/>
        </w:rPr>
        <w:t>Matsone</w:t>
      </w:r>
      <w:proofErr w:type="spellEnd"/>
      <w:r w:rsidRPr="00612092">
        <w:rPr>
          <w:rFonts w:ascii="Times New Roman" w:eastAsia="Times New Roman" w:hAnsi="Times New Roman" w:cs="Times New Roman"/>
          <w:lang w:val="en-US"/>
        </w:rPr>
        <w:t xml:space="preserve">, P., McCarthy, JJ., </w:t>
      </w:r>
      <w:proofErr w:type="spellStart"/>
      <w:r w:rsidRPr="00612092">
        <w:rPr>
          <w:rFonts w:ascii="Times New Roman" w:eastAsia="Times New Roman" w:hAnsi="Times New Roman" w:cs="Times New Roman"/>
          <w:lang w:val="en-US"/>
        </w:rPr>
        <w:t>Corell</w:t>
      </w:r>
      <w:proofErr w:type="spellEnd"/>
      <w:r w:rsidRPr="00612092">
        <w:rPr>
          <w:rFonts w:ascii="Times New Roman" w:eastAsia="Times New Roman" w:hAnsi="Times New Roman" w:cs="Times New Roman"/>
          <w:lang w:val="en-US"/>
        </w:rPr>
        <w:t xml:space="preserve">, RW., et al. (2003). A framework for vulnerability analysis in sustainability science. </w:t>
      </w:r>
      <w:r w:rsidR="003C4A67" w:rsidRPr="00612092">
        <w:rPr>
          <w:rFonts w:ascii="Times New Roman" w:eastAsia="Times New Roman" w:hAnsi="Times New Roman" w:cs="Times New Roman"/>
          <w:i/>
          <w:iCs/>
          <w:lang w:val="en-US"/>
        </w:rPr>
        <w:t>Proceedings of the National Academy of Sciences</w:t>
      </w:r>
      <w:r w:rsidR="00A31166" w:rsidRPr="00612092">
        <w:rPr>
          <w:rFonts w:ascii="Times New Roman" w:eastAsia="Times New Roman" w:hAnsi="Times New Roman" w:cs="Times New Roman"/>
          <w:i/>
          <w:iCs/>
          <w:lang w:val="en-US"/>
        </w:rPr>
        <w:t xml:space="preserve">, </w:t>
      </w:r>
      <w:r w:rsidRPr="00612092">
        <w:rPr>
          <w:rFonts w:ascii="Times New Roman" w:eastAsia="Times New Roman" w:hAnsi="Times New Roman" w:cs="Times New Roman"/>
          <w:i/>
          <w:iCs/>
          <w:lang w:val="en-US"/>
        </w:rPr>
        <w:t>100</w:t>
      </w:r>
      <w:r w:rsidRPr="00612092">
        <w:rPr>
          <w:rFonts w:ascii="Times New Roman" w:eastAsia="Times New Roman" w:hAnsi="Times New Roman" w:cs="Times New Roman"/>
          <w:lang w:val="en-US"/>
        </w:rPr>
        <w:t xml:space="preserve">(14), 8074–9. </w:t>
      </w:r>
      <w:hyperlink r:id="rId25" w:history="1">
        <w:r w:rsidR="003C4A67" w:rsidRPr="00612092">
          <w:rPr>
            <w:rStyle w:val="Hipervnculo"/>
            <w:rFonts w:ascii="Times New Roman" w:eastAsia="Times New Roman" w:hAnsi="Times New Roman" w:cs="Times New Roman"/>
            <w:lang w:val="en-US"/>
          </w:rPr>
          <w:t>https://doi.org/10.1073/pnas.1231335100</w:t>
        </w:r>
      </w:hyperlink>
    </w:p>
    <w:p w14:paraId="08460934" w14:textId="33BDF22B" w:rsidR="00FF4943" w:rsidRPr="00612092" w:rsidRDefault="00FF4943" w:rsidP="00FF4943">
      <w:pPr>
        <w:widowControl w:val="0"/>
        <w:spacing w:after="0" w:line="240" w:lineRule="auto"/>
        <w:ind w:left="640" w:hanging="640"/>
        <w:rPr>
          <w:rFonts w:ascii="Times New Roman" w:eastAsia="Times New Roman" w:hAnsi="Times New Roman" w:cs="Times New Roman"/>
          <w:lang w:val="en-US"/>
        </w:rPr>
      </w:pPr>
      <w:r w:rsidRPr="00612092">
        <w:rPr>
          <w:rFonts w:ascii="Times New Roman" w:eastAsia="Times New Roman" w:hAnsi="Times New Roman" w:cs="Times New Roman"/>
          <w:lang w:val="en-US"/>
        </w:rPr>
        <w:t xml:space="preserve">13. </w:t>
      </w:r>
      <w:r w:rsidRPr="00612092">
        <w:rPr>
          <w:rFonts w:ascii="Times New Roman" w:eastAsia="Times New Roman" w:hAnsi="Times New Roman" w:cs="Times New Roman"/>
          <w:lang w:val="en-US"/>
        </w:rPr>
        <w:tab/>
      </w:r>
      <w:proofErr w:type="spellStart"/>
      <w:r w:rsidRPr="00612092">
        <w:rPr>
          <w:rFonts w:ascii="Times New Roman" w:eastAsia="Times New Roman" w:hAnsi="Times New Roman" w:cs="Times New Roman"/>
          <w:lang w:val="en-US"/>
        </w:rPr>
        <w:t>Wilches-Chaux</w:t>
      </w:r>
      <w:proofErr w:type="spellEnd"/>
      <w:r w:rsidRPr="00612092">
        <w:rPr>
          <w:rFonts w:ascii="Times New Roman" w:eastAsia="Times New Roman" w:hAnsi="Times New Roman" w:cs="Times New Roman"/>
          <w:lang w:val="en-US"/>
        </w:rPr>
        <w:t xml:space="preserve">, G. </w:t>
      </w:r>
      <w:r w:rsidR="00A31166" w:rsidRPr="00612092">
        <w:rPr>
          <w:rFonts w:ascii="Times New Roman" w:eastAsia="Times New Roman" w:hAnsi="Times New Roman" w:cs="Times New Roman"/>
          <w:lang w:val="en-US"/>
        </w:rPr>
        <w:t xml:space="preserve">(2017). </w:t>
      </w:r>
      <w:proofErr w:type="spellStart"/>
      <w:r w:rsidRPr="00612092">
        <w:rPr>
          <w:rFonts w:ascii="Times New Roman" w:eastAsia="Times New Roman" w:hAnsi="Times New Roman" w:cs="Times New Roman"/>
          <w:lang w:val="en-US"/>
        </w:rPr>
        <w:t>Vulnerabilidad</w:t>
      </w:r>
      <w:proofErr w:type="spellEnd"/>
      <w:r w:rsidRPr="00612092">
        <w:rPr>
          <w:rFonts w:ascii="Times New Roman" w:eastAsia="Times New Roman" w:hAnsi="Times New Roman" w:cs="Times New Roman"/>
          <w:lang w:val="en-US"/>
        </w:rPr>
        <w:t xml:space="preserve"> Global. </w:t>
      </w:r>
      <w:r w:rsidRPr="00612092">
        <w:rPr>
          <w:rFonts w:ascii="Times New Roman" w:eastAsia="Times New Roman" w:hAnsi="Times New Roman" w:cs="Times New Roman"/>
          <w:i/>
          <w:iCs/>
          <w:lang w:val="en-US"/>
        </w:rPr>
        <w:t>Journal of Chemical Information and Modeling</w:t>
      </w:r>
      <w:r w:rsidR="00A31166" w:rsidRPr="00612092">
        <w:rPr>
          <w:rFonts w:ascii="Times New Roman" w:eastAsia="Times New Roman" w:hAnsi="Times New Roman" w:cs="Times New Roman"/>
          <w:i/>
          <w:iCs/>
          <w:lang w:val="en-US"/>
        </w:rPr>
        <w:t xml:space="preserve">, </w:t>
      </w:r>
      <w:r w:rsidRPr="00612092">
        <w:rPr>
          <w:rFonts w:ascii="Times New Roman" w:eastAsia="Times New Roman" w:hAnsi="Times New Roman" w:cs="Times New Roman"/>
          <w:i/>
          <w:iCs/>
          <w:lang w:val="en-US"/>
        </w:rPr>
        <w:t>8</w:t>
      </w:r>
      <w:r w:rsidRPr="00612092">
        <w:rPr>
          <w:rFonts w:ascii="Times New Roman" w:eastAsia="Times New Roman" w:hAnsi="Times New Roman" w:cs="Times New Roman"/>
          <w:lang w:val="en-US"/>
        </w:rPr>
        <w:t xml:space="preserve">(9),1–58. </w:t>
      </w:r>
    </w:p>
    <w:p w14:paraId="01DBC9F7" w14:textId="004EA325"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lang w:val="es-ES"/>
        </w:rPr>
        <w:t xml:space="preserve">14. </w:t>
      </w:r>
      <w:r w:rsidRPr="00612092">
        <w:rPr>
          <w:rFonts w:ascii="Times New Roman" w:eastAsia="Times New Roman" w:hAnsi="Times New Roman" w:cs="Times New Roman"/>
          <w:lang w:val="es-ES"/>
        </w:rPr>
        <w:tab/>
        <w:t xml:space="preserve">Soares, D., Murillo-Licea, D. (2013). </w:t>
      </w:r>
      <w:r w:rsidRPr="00612092">
        <w:rPr>
          <w:rFonts w:ascii="Times New Roman" w:eastAsia="Times New Roman" w:hAnsi="Times New Roman" w:cs="Times New Roman"/>
        </w:rPr>
        <w:t xml:space="preserve">Percepciones Sociales y Cambio Climático. </w:t>
      </w:r>
      <w:r w:rsidRPr="00612092">
        <w:rPr>
          <w:rFonts w:ascii="Times New Roman" w:eastAsia="Times New Roman" w:hAnsi="Times New Roman" w:cs="Times New Roman"/>
          <w:i/>
          <w:iCs/>
        </w:rPr>
        <w:t>Cuadernos de Desarrollo Rural</w:t>
      </w:r>
      <w:r w:rsidR="00A31166"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i/>
          <w:iCs/>
        </w:rPr>
        <w:t>10</w:t>
      </w:r>
      <w:r w:rsidRPr="00612092">
        <w:rPr>
          <w:rFonts w:ascii="Times New Roman" w:eastAsia="Times New Roman" w:hAnsi="Times New Roman" w:cs="Times New Roman"/>
        </w:rPr>
        <w:t xml:space="preserve">(72),181–199. </w:t>
      </w:r>
    </w:p>
    <w:p w14:paraId="67DFB370" w14:textId="49B06BEC"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15. </w:t>
      </w:r>
      <w:r w:rsidRPr="00612092">
        <w:rPr>
          <w:rFonts w:ascii="Times New Roman" w:eastAsia="Times New Roman" w:hAnsi="Times New Roman" w:cs="Times New Roman"/>
        </w:rPr>
        <w:tab/>
        <w:t xml:space="preserve">De la Fuente, A. (2010). Desastres Naturales y Pobreza En América Latina: Impacto Al Bienestar y Soluciones de Protección Social. </w:t>
      </w:r>
      <w:r w:rsidRPr="00612092">
        <w:rPr>
          <w:rFonts w:ascii="Times New Roman" w:eastAsia="Times New Roman" w:hAnsi="Times New Roman" w:cs="Times New Roman"/>
          <w:i/>
          <w:iCs/>
        </w:rPr>
        <w:t>Bienestar y Política Social</w:t>
      </w:r>
      <w:r w:rsidR="00A31166"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rPr>
        <w:t xml:space="preserve">6(1),1–16. </w:t>
      </w:r>
    </w:p>
    <w:p w14:paraId="0BF3BE10" w14:textId="27EDB881"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16. </w:t>
      </w:r>
      <w:r w:rsidRPr="00612092">
        <w:rPr>
          <w:rFonts w:ascii="Times New Roman" w:eastAsia="Times New Roman" w:hAnsi="Times New Roman" w:cs="Times New Roman"/>
        </w:rPr>
        <w:tab/>
      </w:r>
      <w:proofErr w:type="spellStart"/>
      <w:r w:rsidRPr="00612092">
        <w:rPr>
          <w:rFonts w:ascii="Times New Roman" w:eastAsia="Times New Roman" w:hAnsi="Times New Roman" w:cs="Times New Roman"/>
        </w:rPr>
        <w:t>Lampis</w:t>
      </w:r>
      <w:proofErr w:type="spellEnd"/>
      <w:r w:rsidRPr="00612092">
        <w:rPr>
          <w:rFonts w:ascii="Times New Roman" w:eastAsia="Times New Roman" w:hAnsi="Times New Roman" w:cs="Times New Roman"/>
        </w:rPr>
        <w:t xml:space="preserve">, A. (2010). </w:t>
      </w:r>
      <w:r w:rsidRPr="00612092">
        <w:rPr>
          <w:rFonts w:ascii="Times New Roman" w:eastAsia="Times New Roman" w:hAnsi="Times New Roman" w:cs="Times New Roman"/>
          <w:i/>
          <w:iCs/>
        </w:rPr>
        <w:t>Pobreza y Riesgo Medioambiental: Un problema de Vulnerabilidad y Desarrollo</w:t>
      </w:r>
      <w:r w:rsidRPr="00612092">
        <w:rPr>
          <w:rFonts w:ascii="Times New Roman" w:eastAsia="Times New Roman" w:hAnsi="Times New Roman" w:cs="Times New Roman"/>
        </w:rPr>
        <w:t xml:space="preserve">. </w:t>
      </w:r>
      <w:hyperlink r:id="rId26" w:history="1">
        <w:r w:rsidR="00A31166" w:rsidRPr="00612092">
          <w:rPr>
            <w:rStyle w:val="Hipervnculo"/>
            <w:rFonts w:ascii="Times New Roman" w:eastAsia="Times New Roman" w:hAnsi="Times New Roman" w:cs="Times New Roman"/>
          </w:rPr>
          <w:t>https://www.desenredando.org/public/varios/2010/2010-08-30_Lampis_2010_Pobreza_y_Riesgo_Medio_Ambiental_Un_Problema_de_Desarrollo.pdf</w:t>
        </w:r>
      </w:hyperlink>
    </w:p>
    <w:p w14:paraId="20CF2549" w14:textId="4C7301BA"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17. </w:t>
      </w:r>
      <w:r w:rsidRPr="00612092">
        <w:rPr>
          <w:rFonts w:ascii="Times New Roman" w:eastAsia="Times New Roman" w:hAnsi="Times New Roman" w:cs="Times New Roman"/>
        </w:rPr>
        <w:tab/>
      </w:r>
      <w:r w:rsidR="00A31166" w:rsidRPr="00612092">
        <w:rPr>
          <w:rFonts w:ascii="Times New Roman" w:eastAsia="Times New Roman" w:hAnsi="Times New Roman" w:cs="Times New Roman"/>
        </w:rPr>
        <w:t>PNUD (</w:t>
      </w:r>
      <w:r w:rsidRPr="00612092">
        <w:rPr>
          <w:rFonts w:ascii="Times New Roman" w:eastAsia="Times New Roman" w:hAnsi="Times New Roman" w:cs="Times New Roman"/>
        </w:rPr>
        <w:t>Programa de las Naci</w:t>
      </w:r>
      <w:r w:rsidR="00A31166" w:rsidRPr="00612092">
        <w:rPr>
          <w:rFonts w:ascii="Times New Roman" w:eastAsia="Times New Roman" w:hAnsi="Times New Roman" w:cs="Times New Roman"/>
        </w:rPr>
        <w:t>ones Unidas para el Desarrollo)</w:t>
      </w:r>
      <w:r w:rsidRPr="00612092">
        <w:rPr>
          <w:rFonts w:ascii="Times New Roman" w:eastAsia="Times New Roman" w:hAnsi="Times New Roman" w:cs="Times New Roman"/>
        </w:rPr>
        <w:t>. (2011). El Campesinado Reconocimiento para construir País</w:t>
      </w:r>
      <w:r w:rsidRPr="00612092">
        <w:rPr>
          <w:rFonts w:ascii="Times New Roman" w:eastAsia="Times New Roman" w:hAnsi="Times New Roman" w:cs="Times New Roman"/>
          <w:i/>
          <w:iCs/>
        </w:rPr>
        <w:t>. Cuaderno del Informe de Desarrollo Humano, Colombia.</w:t>
      </w:r>
      <w:r w:rsidRPr="00612092">
        <w:rPr>
          <w:rFonts w:ascii="Times New Roman" w:eastAsia="Times New Roman" w:hAnsi="Times New Roman" w:cs="Times New Roman"/>
        </w:rPr>
        <w:t xml:space="preserve"> </w:t>
      </w:r>
      <w:hyperlink r:id="rId27" w:history="1">
        <w:r w:rsidR="00A31166" w:rsidRPr="00612092">
          <w:rPr>
            <w:rStyle w:val="Hipervnculo"/>
            <w:rFonts w:ascii="Times New Roman" w:eastAsia="Times New Roman" w:hAnsi="Times New Roman" w:cs="Times New Roman"/>
          </w:rPr>
          <w:t>https://www.co.undp.org/content/colombia/es/home/library/human_development/el-campesinado---reconocimiento-para-construir-pais.html</w:t>
        </w:r>
      </w:hyperlink>
    </w:p>
    <w:p w14:paraId="45D62135" w14:textId="4E5D20FA" w:rsidR="00FF4943" w:rsidRPr="00612092" w:rsidRDefault="00FF4943" w:rsidP="00FF4943">
      <w:pPr>
        <w:widowControl w:val="0"/>
        <w:spacing w:after="0" w:line="240" w:lineRule="auto"/>
        <w:ind w:left="640" w:hanging="640"/>
        <w:rPr>
          <w:rStyle w:val="Hipervnculo"/>
          <w:rFonts w:ascii="Times New Roman" w:eastAsia="Times New Roman" w:hAnsi="Times New Roman" w:cs="Times New Roman"/>
          <w:color w:val="auto"/>
        </w:rPr>
      </w:pPr>
      <w:r w:rsidRPr="00612092">
        <w:rPr>
          <w:rFonts w:ascii="Times New Roman" w:eastAsia="Times New Roman" w:hAnsi="Times New Roman" w:cs="Times New Roman"/>
        </w:rPr>
        <w:t xml:space="preserve">18. </w:t>
      </w:r>
      <w:r w:rsidRPr="00612092">
        <w:rPr>
          <w:rFonts w:ascii="Times New Roman" w:eastAsia="Times New Roman" w:hAnsi="Times New Roman" w:cs="Times New Roman"/>
        </w:rPr>
        <w:tab/>
        <w:t xml:space="preserve">Mosquera Téllez, J., Gómez Carvajal, ER. (2012). Bases Conceptuales para la Gestión Integral del Riesgo. </w:t>
      </w:r>
      <w:r w:rsidRPr="00612092">
        <w:rPr>
          <w:rFonts w:ascii="Times New Roman" w:eastAsia="Times New Roman" w:hAnsi="Times New Roman" w:cs="Times New Roman"/>
          <w:i/>
          <w:iCs/>
        </w:rPr>
        <w:t>Luna Azul</w:t>
      </w:r>
      <w:r w:rsidR="00A31166"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rPr>
        <w:t xml:space="preserve">(34):148–69. </w:t>
      </w:r>
      <w:hyperlink r:id="rId28" w:history="1">
        <w:r w:rsidRPr="00612092">
          <w:rPr>
            <w:rStyle w:val="Hipervnculo"/>
            <w:rFonts w:ascii="Times New Roman" w:eastAsia="Times New Roman" w:hAnsi="Times New Roman" w:cs="Times New Roman"/>
            <w:color w:val="auto"/>
          </w:rPr>
          <w:t>http://www.scielo.org.co/scielo.php?script=sci_arttext&amp;pid=S1909-24742012000100010&amp;lang=es</w:t>
        </w:r>
      </w:hyperlink>
    </w:p>
    <w:p w14:paraId="42C4D73B" w14:textId="266A1DDE"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19. </w:t>
      </w:r>
      <w:r w:rsidRPr="00612092">
        <w:rPr>
          <w:rFonts w:ascii="Times New Roman" w:eastAsia="Times New Roman" w:hAnsi="Times New Roman" w:cs="Times New Roman"/>
        </w:rPr>
        <w:tab/>
        <w:t>Villareal Camacho, KA. (2016). Aporte de la Política de Gestión del Riesgo de Desastres a la Reducción de la Pobreza en Colombia desde un Enfoque de Vulnerabilidad Social.</w:t>
      </w:r>
      <w:r w:rsidRPr="00612092">
        <w:t xml:space="preserve"> </w:t>
      </w:r>
      <w:hyperlink r:id="rId29" w:history="1">
        <w:r w:rsidR="00A31166" w:rsidRPr="00612092">
          <w:rPr>
            <w:rStyle w:val="Hipervnculo"/>
            <w:rFonts w:ascii="Times New Roman" w:eastAsia="Times New Roman" w:hAnsi="Times New Roman" w:cs="Times New Roman"/>
          </w:rPr>
          <w:t>https://repositorio.unal.edu.co/handle/unal/59542</w:t>
        </w:r>
      </w:hyperlink>
    </w:p>
    <w:p w14:paraId="1481B845" w14:textId="0362B932"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20. </w:t>
      </w:r>
      <w:r w:rsidRPr="00612092">
        <w:rPr>
          <w:rFonts w:ascii="Times New Roman" w:eastAsia="Times New Roman" w:hAnsi="Times New Roman" w:cs="Times New Roman"/>
        </w:rPr>
        <w:tab/>
        <w:t xml:space="preserve">Campos-Vargas, M., Toscana-Aparicio, A., Campos Alanís, J. (2015). Riesgos </w:t>
      </w:r>
      <w:proofErr w:type="spellStart"/>
      <w:r w:rsidRPr="00612092">
        <w:rPr>
          <w:rFonts w:ascii="Times New Roman" w:eastAsia="Times New Roman" w:hAnsi="Times New Roman" w:cs="Times New Roman"/>
        </w:rPr>
        <w:t>Socionaturales</w:t>
      </w:r>
      <w:proofErr w:type="spellEnd"/>
      <w:r w:rsidRPr="00612092">
        <w:rPr>
          <w:rFonts w:ascii="Times New Roman" w:eastAsia="Times New Roman" w:hAnsi="Times New Roman" w:cs="Times New Roman"/>
        </w:rPr>
        <w:t xml:space="preserve">: Vulnerabilidad Socioeconómica, Justicia Ambiental y Justicia Espacial. </w:t>
      </w:r>
      <w:r w:rsidRPr="00612092">
        <w:rPr>
          <w:rFonts w:ascii="Times New Roman" w:eastAsia="Times New Roman" w:hAnsi="Times New Roman" w:cs="Times New Roman"/>
          <w:i/>
          <w:iCs/>
        </w:rPr>
        <w:t>Cuadernos de Geografía. Revista Colombiana de Geografía</w:t>
      </w:r>
      <w:r w:rsidR="00A31166" w:rsidRPr="00612092">
        <w:rPr>
          <w:rFonts w:ascii="Times New Roman" w:eastAsia="Times New Roman" w:hAnsi="Times New Roman" w:cs="Times New Roman"/>
          <w:i/>
          <w:iCs/>
        </w:rPr>
        <w:t>,</w:t>
      </w:r>
      <w:r w:rsidRPr="00612092">
        <w:rPr>
          <w:rFonts w:ascii="Times New Roman" w:eastAsia="Times New Roman" w:hAnsi="Times New Roman" w:cs="Times New Roman"/>
          <w:i/>
          <w:iCs/>
        </w:rPr>
        <w:t xml:space="preserve"> 24</w:t>
      </w:r>
      <w:r w:rsidRPr="00612092">
        <w:rPr>
          <w:rFonts w:ascii="Times New Roman" w:eastAsia="Times New Roman" w:hAnsi="Times New Roman" w:cs="Times New Roman"/>
        </w:rPr>
        <w:t xml:space="preserve">(2):53–69. </w:t>
      </w:r>
      <w:hyperlink r:id="rId30" w:history="1">
        <w:r w:rsidR="003C4A67" w:rsidRPr="00612092">
          <w:rPr>
            <w:rStyle w:val="Hipervnculo"/>
            <w:rFonts w:ascii="Times New Roman" w:eastAsia="Times New Roman" w:hAnsi="Times New Roman" w:cs="Times New Roman"/>
          </w:rPr>
          <w:t>https://doi.org/10.15446/rcdg.v24n2.50207</w:t>
        </w:r>
      </w:hyperlink>
    </w:p>
    <w:p w14:paraId="4F86EDA2" w14:textId="440B05B0"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21. </w:t>
      </w:r>
      <w:r w:rsidRPr="00612092">
        <w:rPr>
          <w:rFonts w:ascii="Times New Roman" w:eastAsia="Times New Roman" w:hAnsi="Times New Roman" w:cs="Times New Roman"/>
        </w:rPr>
        <w:tab/>
        <w:t xml:space="preserve">Mora, M., </w:t>
      </w:r>
      <w:proofErr w:type="spellStart"/>
      <w:r w:rsidRPr="00612092">
        <w:rPr>
          <w:rFonts w:ascii="Times New Roman" w:eastAsia="Times New Roman" w:hAnsi="Times New Roman" w:cs="Times New Roman"/>
        </w:rPr>
        <w:t>Saffon</w:t>
      </w:r>
      <w:proofErr w:type="spellEnd"/>
      <w:r w:rsidRPr="00612092">
        <w:rPr>
          <w:rFonts w:ascii="Times New Roman" w:eastAsia="Times New Roman" w:hAnsi="Times New Roman" w:cs="Times New Roman"/>
        </w:rPr>
        <w:t xml:space="preserve">, M. P., Gómez, P. (2018). Investigación-Acción Durante Desastres: Uso de Redes y Derechos. </w:t>
      </w:r>
      <w:r w:rsidRPr="00612092">
        <w:rPr>
          <w:rFonts w:ascii="Times New Roman" w:eastAsia="Times New Roman" w:hAnsi="Times New Roman" w:cs="Times New Roman"/>
          <w:i/>
          <w:iCs/>
        </w:rPr>
        <w:t>Revista Mexicana de Sociología</w:t>
      </w:r>
      <w:r w:rsidR="00A31166" w:rsidRPr="00612092">
        <w:rPr>
          <w:rFonts w:ascii="Times New Roman" w:eastAsia="Times New Roman" w:hAnsi="Times New Roman" w:cs="Times New Roman"/>
          <w:i/>
          <w:iCs/>
        </w:rPr>
        <w:t>,</w:t>
      </w:r>
      <w:r w:rsidRPr="00612092">
        <w:rPr>
          <w:rFonts w:ascii="Times New Roman" w:eastAsia="Times New Roman" w:hAnsi="Times New Roman" w:cs="Times New Roman"/>
        </w:rPr>
        <w:t xml:space="preserve"> (80), 95–119. </w:t>
      </w:r>
      <w:hyperlink r:id="rId31" w:history="1">
        <w:r w:rsidRPr="00612092">
          <w:rPr>
            <w:rFonts w:ascii="Times New Roman" w:eastAsia="Times New Roman" w:hAnsi="Times New Roman" w:cs="Times New Roman"/>
          </w:rPr>
          <w:t>https://doi.org/10.22201/iis.01882503p.2018.0.57775</w:t>
        </w:r>
      </w:hyperlink>
    </w:p>
    <w:p w14:paraId="06572D08" w14:textId="4666AFD7" w:rsidR="00FF4943" w:rsidRPr="00612092" w:rsidRDefault="00FF4943" w:rsidP="00FF4943">
      <w:pPr>
        <w:widowControl w:val="0"/>
        <w:spacing w:after="0" w:line="240" w:lineRule="auto"/>
        <w:ind w:left="640" w:hanging="640"/>
        <w:rPr>
          <w:rFonts w:ascii="Times New Roman" w:eastAsia="Times New Roman" w:hAnsi="Times New Roman" w:cs="Times New Roman"/>
          <w:lang w:val="en-US"/>
        </w:rPr>
      </w:pPr>
      <w:r w:rsidRPr="00612092">
        <w:rPr>
          <w:rFonts w:ascii="Times New Roman" w:eastAsia="Times New Roman" w:hAnsi="Times New Roman" w:cs="Times New Roman"/>
        </w:rPr>
        <w:t xml:space="preserve">22. </w:t>
      </w:r>
      <w:r w:rsidRPr="00612092">
        <w:rPr>
          <w:rFonts w:ascii="Times New Roman" w:eastAsia="Times New Roman" w:hAnsi="Times New Roman" w:cs="Times New Roman"/>
        </w:rPr>
        <w:tab/>
        <w:t xml:space="preserve">Acuña Gamba, E. J., (2016). Responsabilidad Del Estado Por Fallas Geológicas. </w:t>
      </w:r>
      <w:proofErr w:type="spellStart"/>
      <w:r w:rsidRPr="00612092">
        <w:rPr>
          <w:rFonts w:ascii="Times New Roman" w:eastAsia="Times New Roman" w:hAnsi="Times New Roman" w:cs="Times New Roman"/>
          <w:i/>
          <w:iCs/>
          <w:lang w:val="en-US"/>
        </w:rPr>
        <w:t>Revista</w:t>
      </w:r>
      <w:proofErr w:type="spellEnd"/>
      <w:r w:rsidRPr="00612092">
        <w:rPr>
          <w:rFonts w:ascii="Times New Roman" w:eastAsia="Times New Roman" w:hAnsi="Times New Roman" w:cs="Times New Roman"/>
          <w:i/>
          <w:iCs/>
          <w:lang w:val="en-US"/>
        </w:rPr>
        <w:t xml:space="preserve"> </w:t>
      </w:r>
      <w:proofErr w:type="spellStart"/>
      <w:r w:rsidRPr="00612092">
        <w:rPr>
          <w:rFonts w:ascii="Times New Roman" w:eastAsia="Times New Roman" w:hAnsi="Times New Roman" w:cs="Times New Roman"/>
          <w:i/>
          <w:iCs/>
          <w:lang w:val="en-US"/>
        </w:rPr>
        <w:t>Vía</w:t>
      </w:r>
      <w:proofErr w:type="spellEnd"/>
      <w:r w:rsidRPr="00612092">
        <w:rPr>
          <w:rFonts w:ascii="Times New Roman" w:eastAsia="Times New Roman" w:hAnsi="Times New Roman" w:cs="Times New Roman"/>
          <w:i/>
          <w:iCs/>
          <w:lang w:val="en-US"/>
        </w:rPr>
        <w:t xml:space="preserve"> </w:t>
      </w:r>
      <w:proofErr w:type="spellStart"/>
      <w:r w:rsidRPr="00612092">
        <w:rPr>
          <w:rFonts w:ascii="Times New Roman" w:eastAsia="Times New Roman" w:hAnsi="Times New Roman" w:cs="Times New Roman"/>
          <w:i/>
          <w:iCs/>
          <w:lang w:val="en-US"/>
        </w:rPr>
        <w:t>Iuris</w:t>
      </w:r>
      <w:proofErr w:type="spellEnd"/>
      <w:r w:rsidR="00A31166" w:rsidRPr="00612092">
        <w:rPr>
          <w:rFonts w:ascii="Times New Roman" w:eastAsia="Times New Roman" w:hAnsi="Times New Roman" w:cs="Times New Roman"/>
          <w:lang w:val="en-US"/>
        </w:rPr>
        <w:t>,</w:t>
      </w:r>
      <w:r w:rsidRPr="00612092">
        <w:rPr>
          <w:rFonts w:ascii="Times New Roman" w:eastAsia="Times New Roman" w:hAnsi="Times New Roman" w:cs="Times New Roman"/>
          <w:lang w:val="en-US"/>
        </w:rPr>
        <w:t xml:space="preserve"> </w:t>
      </w:r>
      <w:r w:rsidRPr="00612092">
        <w:rPr>
          <w:rFonts w:ascii="Times New Roman" w:eastAsia="Times New Roman" w:hAnsi="Times New Roman" w:cs="Times New Roman"/>
          <w:i/>
          <w:iCs/>
          <w:lang w:val="en-US"/>
        </w:rPr>
        <w:t>21</w:t>
      </w:r>
      <w:r w:rsidRPr="00612092">
        <w:rPr>
          <w:rFonts w:ascii="Times New Roman" w:eastAsia="Times New Roman" w:hAnsi="Times New Roman" w:cs="Times New Roman"/>
          <w:lang w:val="en-US"/>
        </w:rPr>
        <w:t>(8), 47–67.</w:t>
      </w:r>
    </w:p>
    <w:p w14:paraId="596742D4" w14:textId="23DB0E09"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lang w:val="en-US"/>
        </w:rPr>
        <w:lastRenderedPageBreak/>
        <w:t xml:space="preserve">23. </w:t>
      </w:r>
      <w:r w:rsidRPr="00612092">
        <w:rPr>
          <w:rFonts w:ascii="Times New Roman" w:eastAsia="Times New Roman" w:hAnsi="Times New Roman" w:cs="Times New Roman"/>
          <w:lang w:val="en-US"/>
        </w:rPr>
        <w:tab/>
      </w:r>
      <w:proofErr w:type="spellStart"/>
      <w:r w:rsidRPr="00612092">
        <w:rPr>
          <w:rFonts w:ascii="Times New Roman" w:eastAsia="Times New Roman" w:hAnsi="Times New Roman" w:cs="Times New Roman"/>
          <w:lang w:val="en-US"/>
        </w:rPr>
        <w:t>Kasperson</w:t>
      </w:r>
      <w:proofErr w:type="spellEnd"/>
      <w:r w:rsidRPr="00612092">
        <w:rPr>
          <w:rFonts w:ascii="Times New Roman" w:eastAsia="Times New Roman" w:hAnsi="Times New Roman" w:cs="Times New Roman"/>
          <w:lang w:val="en-US"/>
        </w:rPr>
        <w:t xml:space="preserve">, RE., </w:t>
      </w:r>
      <w:proofErr w:type="spellStart"/>
      <w:r w:rsidRPr="00612092">
        <w:rPr>
          <w:rFonts w:ascii="Times New Roman" w:eastAsia="Times New Roman" w:hAnsi="Times New Roman" w:cs="Times New Roman"/>
          <w:lang w:val="en-US"/>
        </w:rPr>
        <w:t>Renn</w:t>
      </w:r>
      <w:proofErr w:type="spellEnd"/>
      <w:r w:rsidRPr="00612092">
        <w:rPr>
          <w:rFonts w:ascii="Times New Roman" w:eastAsia="Times New Roman" w:hAnsi="Times New Roman" w:cs="Times New Roman"/>
          <w:lang w:val="en-US"/>
        </w:rPr>
        <w:t xml:space="preserve">, O., </w:t>
      </w:r>
      <w:proofErr w:type="spellStart"/>
      <w:r w:rsidRPr="00612092">
        <w:rPr>
          <w:rFonts w:ascii="Times New Roman" w:eastAsia="Times New Roman" w:hAnsi="Times New Roman" w:cs="Times New Roman"/>
          <w:lang w:val="en-US"/>
        </w:rPr>
        <w:t>Slovic</w:t>
      </w:r>
      <w:proofErr w:type="spellEnd"/>
      <w:r w:rsidRPr="00612092">
        <w:rPr>
          <w:rFonts w:ascii="Times New Roman" w:eastAsia="Times New Roman" w:hAnsi="Times New Roman" w:cs="Times New Roman"/>
          <w:lang w:val="en-US"/>
        </w:rPr>
        <w:t xml:space="preserve">, P., Brown, HS., </w:t>
      </w:r>
      <w:proofErr w:type="spellStart"/>
      <w:r w:rsidRPr="00612092">
        <w:rPr>
          <w:rFonts w:ascii="Times New Roman" w:eastAsia="Times New Roman" w:hAnsi="Times New Roman" w:cs="Times New Roman"/>
          <w:lang w:val="en-US"/>
        </w:rPr>
        <w:t>Emel</w:t>
      </w:r>
      <w:proofErr w:type="spellEnd"/>
      <w:r w:rsidRPr="00612092">
        <w:rPr>
          <w:rFonts w:ascii="Times New Roman" w:eastAsia="Times New Roman" w:hAnsi="Times New Roman" w:cs="Times New Roman"/>
          <w:lang w:val="en-US"/>
        </w:rPr>
        <w:t xml:space="preserve">. J., Goble, R., et al. (1988). The Social Amplification of Risk: A Conceptual Framework. </w:t>
      </w:r>
      <w:proofErr w:type="spellStart"/>
      <w:r w:rsidRPr="00612092">
        <w:rPr>
          <w:rFonts w:ascii="Times New Roman" w:eastAsia="Times New Roman" w:hAnsi="Times New Roman" w:cs="Times New Roman"/>
          <w:i/>
          <w:iCs/>
          <w:lang w:val="es-ES"/>
        </w:rPr>
        <w:t>Risk</w:t>
      </w:r>
      <w:proofErr w:type="spellEnd"/>
      <w:r w:rsidRPr="00612092">
        <w:rPr>
          <w:rFonts w:ascii="Times New Roman" w:eastAsia="Times New Roman" w:hAnsi="Times New Roman" w:cs="Times New Roman"/>
          <w:i/>
          <w:iCs/>
          <w:lang w:val="es-ES"/>
        </w:rPr>
        <w:t xml:space="preserve"> </w:t>
      </w:r>
      <w:proofErr w:type="spellStart"/>
      <w:r w:rsidRPr="00612092">
        <w:rPr>
          <w:rFonts w:ascii="Times New Roman" w:eastAsia="Times New Roman" w:hAnsi="Times New Roman" w:cs="Times New Roman"/>
          <w:i/>
          <w:iCs/>
          <w:lang w:val="es-ES"/>
        </w:rPr>
        <w:t>Analysis</w:t>
      </w:r>
      <w:proofErr w:type="spellEnd"/>
      <w:r w:rsidR="00A31166" w:rsidRPr="00612092">
        <w:rPr>
          <w:rFonts w:ascii="Times New Roman" w:eastAsia="Times New Roman" w:hAnsi="Times New Roman" w:cs="Times New Roman"/>
          <w:i/>
          <w:iCs/>
          <w:lang w:val="es-ES"/>
        </w:rPr>
        <w:t>,</w:t>
      </w:r>
      <w:r w:rsidRPr="00612092">
        <w:rPr>
          <w:rFonts w:ascii="Times New Roman" w:eastAsia="Times New Roman" w:hAnsi="Times New Roman" w:cs="Times New Roman"/>
          <w:lang w:val="es-ES"/>
        </w:rPr>
        <w:t xml:space="preserve"> </w:t>
      </w:r>
      <w:r w:rsidRPr="00612092">
        <w:rPr>
          <w:rFonts w:ascii="Times New Roman" w:eastAsia="Times New Roman" w:hAnsi="Times New Roman" w:cs="Times New Roman"/>
          <w:i/>
          <w:iCs/>
        </w:rPr>
        <w:t>8</w:t>
      </w:r>
      <w:r w:rsidRPr="00612092">
        <w:rPr>
          <w:rFonts w:ascii="Times New Roman" w:eastAsia="Times New Roman" w:hAnsi="Times New Roman" w:cs="Times New Roman"/>
        </w:rPr>
        <w:t>(2):177–87</w:t>
      </w:r>
      <w:r w:rsidR="003C4A67" w:rsidRPr="00612092">
        <w:rPr>
          <w:rFonts w:ascii="Times New Roman" w:eastAsia="Times New Roman" w:hAnsi="Times New Roman" w:cs="Times New Roman"/>
        </w:rPr>
        <w:t xml:space="preserve">. </w:t>
      </w:r>
      <w:hyperlink r:id="rId32" w:history="1">
        <w:r w:rsidR="003C4A67" w:rsidRPr="00612092">
          <w:rPr>
            <w:rStyle w:val="Hipervnculo"/>
            <w:rFonts w:ascii="Times New Roman" w:eastAsia="Times New Roman" w:hAnsi="Times New Roman" w:cs="Times New Roman"/>
          </w:rPr>
          <w:t>https://doi.org/10.1111/j.1539-6924.1988.tb01168.x</w:t>
        </w:r>
      </w:hyperlink>
    </w:p>
    <w:p w14:paraId="697B9E52" w14:textId="35F2302D"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24. </w:t>
      </w:r>
      <w:r w:rsidRPr="00612092">
        <w:rPr>
          <w:rFonts w:ascii="Times New Roman" w:eastAsia="Times New Roman" w:hAnsi="Times New Roman" w:cs="Times New Roman"/>
        </w:rPr>
        <w:tab/>
        <w:t xml:space="preserve">Unidad Nacional de Gestión del Riesgo de Desastres - UNGRD, Comité Nacional para el Conocimiento del Riesgo - SNGRD. (2017). Terminología sobre Gestión del Riesgo de Desastres y Fenómenos Amenazantes. </w:t>
      </w:r>
      <w:hyperlink r:id="rId33" w:history="1">
        <w:r w:rsidR="00A31166" w:rsidRPr="00612092">
          <w:rPr>
            <w:rStyle w:val="Hipervnculo"/>
            <w:rFonts w:ascii="Times New Roman" w:eastAsia="Times New Roman" w:hAnsi="Times New Roman" w:cs="Times New Roman"/>
          </w:rPr>
          <w:t>https://repositorio.gestiondelriesgo.gov.co/bitstream/handle/20.500.11762/20761/Terminologia-GRD-2017.pdf?sequence=2</w:t>
        </w:r>
      </w:hyperlink>
    </w:p>
    <w:p w14:paraId="4675B1CA" w14:textId="64D6BADD"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25. </w:t>
      </w:r>
      <w:r w:rsidRPr="00612092">
        <w:rPr>
          <w:rFonts w:ascii="Times New Roman" w:eastAsia="Times New Roman" w:hAnsi="Times New Roman" w:cs="Times New Roman"/>
        </w:rPr>
        <w:tab/>
        <w:t xml:space="preserve">Pérez Aldana, LY. (2016). El desarrollo como Determinante de la Magnitud de los Desastres en Colombia 2000-2012. </w:t>
      </w:r>
      <w:hyperlink r:id="rId34" w:history="1">
        <w:r w:rsidR="00A31166" w:rsidRPr="00612092">
          <w:rPr>
            <w:rStyle w:val="Hipervnculo"/>
            <w:rFonts w:ascii="Times New Roman" w:eastAsia="Times New Roman" w:hAnsi="Times New Roman" w:cs="Times New Roman"/>
          </w:rPr>
          <w:t>https://repositorio.unal.edu.co/handle/unal/57913</w:t>
        </w:r>
      </w:hyperlink>
    </w:p>
    <w:p w14:paraId="2C3271D8" w14:textId="684099C1"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26. </w:t>
      </w:r>
      <w:r w:rsidRPr="00612092">
        <w:rPr>
          <w:rFonts w:ascii="Times New Roman" w:eastAsia="Times New Roman" w:hAnsi="Times New Roman" w:cs="Times New Roman"/>
        </w:rPr>
        <w:tab/>
        <w:t xml:space="preserve">Oficina de las Naciones Unidas para la Reducción del Riesgo de Desastres -UNDRR. (2019). </w:t>
      </w:r>
      <w:r w:rsidRPr="00612092">
        <w:rPr>
          <w:rFonts w:ascii="Times New Roman" w:eastAsia="Times New Roman" w:hAnsi="Times New Roman" w:cs="Times New Roman"/>
          <w:i/>
          <w:iCs/>
        </w:rPr>
        <w:t>Informe de Evaluación Global sobre la Reducción del Riesgo de Desastres (síntesis). Hacia el Desarrollo Sostenible</w:t>
      </w:r>
      <w:r w:rsidRPr="00612092">
        <w:rPr>
          <w:rFonts w:ascii="Times New Roman" w:eastAsia="Times New Roman" w:hAnsi="Times New Roman" w:cs="Times New Roman"/>
        </w:rPr>
        <w:t xml:space="preserve">. </w:t>
      </w:r>
      <w:hyperlink r:id="rId35" w:history="1">
        <w:r w:rsidR="00A31166" w:rsidRPr="00612092">
          <w:rPr>
            <w:rStyle w:val="Hipervnculo"/>
            <w:rFonts w:ascii="Times New Roman" w:eastAsia="Times New Roman" w:hAnsi="Times New Roman" w:cs="Times New Roman"/>
          </w:rPr>
          <w:t>https://www.eird.org/americas/docs/gar-sintesis-2019.pdf</w:t>
        </w:r>
      </w:hyperlink>
    </w:p>
    <w:p w14:paraId="26462EAE" w14:textId="403D2DDF"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27. </w:t>
      </w:r>
      <w:r w:rsidRPr="00612092">
        <w:rPr>
          <w:rFonts w:ascii="Times New Roman" w:eastAsia="Times New Roman" w:hAnsi="Times New Roman" w:cs="Times New Roman"/>
        </w:rPr>
        <w:tab/>
        <w:t xml:space="preserve">Olivar Rojas, AF. (2020). Políticas Públicas y Enfoques Diferenciales: Aproximaciones desde la Interculturalidad y la Democracia Radical. </w:t>
      </w:r>
      <w:r w:rsidRPr="00612092">
        <w:rPr>
          <w:rFonts w:ascii="Times New Roman" w:eastAsia="Times New Roman" w:hAnsi="Times New Roman" w:cs="Times New Roman"/>
          <w:i/>
          <w:iCs/>
        </w:rPr>
        <w:t>Iztapalapa Revista Ciencias Sociales y Humanidades</w:t>
      </w:r>
      <w:r w:rsidR="00A31166" w:rsidRPr="00612092">
        <w:rPr>
          <w:rFonts w:ascii="Times New Roman" w:eastAsia="Times New Roman" w:hAnsi="Times New Roman" w:cs="Times New Roman"/>
          <w:i/>
          <w:iCs/>
        </w:rPr>
        <w:t>, 88</w:t>
      </w:r>
      <w:r w:rsidRPr="00612092">
        <w:rPr>
          <w:rFonts w:ascii="Times New Roman" w:eastAsia="Times New Roman" w:hAnsi="Times New Roman" w:cs="Times New Roman"/>
        </w:rPr>
        <w:t>(</w:t>
      </w:r>
      <w:r w:rsidR="00A31166" w:rsidRPr="00612092">
        <w:rPr>
          <w:rFonts w:ascii="Times New Roman" w:eastAsia="Times New Roman" w:hAnsi="Times New Roman" w:cs="Times New Roman"/>
        </w:rPr>
        <w:t>1</w:t>
      </w:r>
      <w:r w:rsidRPr="00612092">
        <w:rPr>
          <w:rFonts w:ascii="Times New Roman" w:eastAsia="Times New Roman" w:hAnsi="Times New Roman" w:cs="Times New Roman"/>
        </w:rPr>
        <w:t xml:space="preserve">). </w:t>
      </w:r>
      <w:hyperlink r:id="rId36" w:history="1">
        <w:r w:rsidR="003C4A67" w:rsidRPr="00612092">
          <w:rPr>
            <w:rStyle w:val="Hipervnculo"/>
            <w:rFonts w:ascii="Times New Roman" w:eastAsia="Times New Roman" w:hAnsi="Times New Roman" w:cs="Times New Roman"/>
          </w:rPr>
          <w:t>https://doi.org/10.28928/ri/882020/aot1/olivarrojasa</w:t>
        </w:r>
      </w:hyperlink>
    </w:p>
    <w:p w14:paraId="382076C5" w14:textId="4E3EBA1D" w:rsidR="00612092"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28. </w:t>
      </w:r>
      <w:r w:rsidRPr="00612092">
        <w:rPr>
          <w:rFonts w:ascii="Times New Roman" w:eastAsia="Times New Roman" w:hAnsi="Times New Roman" w:cs="Times New Roman"/>
        </w:rPr>
        <w:tab/>
      </w:r>
      <w:proofErr w:type="spellStart"/>
      <w:r w:rsidR="00612092" w:rsidRPr="00612092">
        <w:rPr>
          <w:rFonts w:ascii="Times New Roman" w:eastAsia="Times New Roman" w:hAnsi="Times New Roman" w:cs="Times New Roman"/>
        </w:rPr>
        <w:t>Lampis</w:t>
      </w:r>
      <w:proofErr w:type="spellEnd"/>
      <w:r w:rsidR="00612092" w:rsidRPr="00612092">
        <w:rPr>
          <w:rFonts w:ascii="Times New Roman" w:eastAsia="Times New Roman" w:hAnsi="Times New Roman" w:cs="Times New Roman"/>
        </w:rPr>
        <w:t xml:space="preserve">, A. (2019). ¿Qué Ha Pasado con la Vulnerabilidad Social en Colombia? Conectar Libertades Instrumentales y Fundamentales. </w:t>
      </w:r>
      <w:r w:rsidR="00612092" w:rsidRPr="00612092">
        <w:rPr>
          <w:rFonts w:ascii="Times New Roman" w:eastAsia="Times New Roman" w:hAnsi="Times New Roman" w:cs="Times New Roman"/>
          <w:i/>
          <w:iCs/>
        </w:rPr>
        <w:t>Sociedad y Economía</w:t>
      </w:r>
      <w:r w:rsidR="00612092" w:rsidRPr="00612092">
        <w:rPr>
          <w:rFonts w:ascii="Times New Roman" w:eastAsia="Times New Roman" w:hAnsi="Times New Roman" w:cs="Times New Roman"/>
        </w:rPr>
        <w:t xml:space="preserve">. (19), 229-261. </w:t>
      </w:r>
      <w:hyperlink r:id="rId37" w:history="1">
        <w:r w:rsidR="00612092" w:rsidRPr="00612092">
          <w:rPr>
            <w:rStyle w:val="Hipervnculo"/>
            <w:rFonts w:ascii="Times New Roman" w:eastAsia="Times New Roman" w:hAnsi="Times New Roman" w:cs="Times New Roman"/>
          </w:rPr>
          <w:t>https://sociedadyeconomia.univalle.edu.co/index.php/sociedad_y_economia/article/view/4106/6315</w:t>
        </w:r>
      </w:hyperlink>
    </w:p>
    <w:p w14:paraId="6E0C5FEB" w14:textId="3090A541"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29</w:t>
      </w:r>
      <w:r w:rsidRPr="00612092">
        <w:rPr>
          <w:rFonts w:ascii="Times New Roman" w:eastAsia="Times New Roman" w:hAnsi="Times New Roman" w:cs="Times New Roman"/>
          <w:highlight w:val="yellow"/>
        </w:rPr>
        <w:t xml:space="preserve">. </w:t>
      </w:r>
      <w:r w:rsidRPr="00612092">
        <w:rPr>
          <w:rFonts w:ascii="Times New Roman" w:eastAsia="Times New Roman" w:hAnsi="Times New Roman" w:cs="Times New Roman"/>
          <w:highlight w:val="yellow"/>
        </w:rPr>
        <w:tab/>
      </w:r>
      <w:proofErr w:type="spellStart"/>
      <w:r w:rsidR="00612092" w:rsidRPr="00612092">
        <w:rPr>
          <w:rFonts w:ascii="Times New Roman" w:eastAsia="Times New Roman" w:hAnsi="Times New Roman" w:cs="Times New Roman"/>
        </w:rPr>
        <w:t>Yie</w:t>
      </w:r>
      <w:proofErr w:type="spellEnd"/>
      <w:r w:rsidR="00612092" w:rsidRPr="00612092">
        <w:rPr>
          <w:rFonts w:ascii="Times New Roman" w:eastAsia="Times New Roman" w:hAnsi="Times New Roman" w:cs="Times New Roman"/>
        </w:rPr>
        <w:t xml:space="preserve"> Garzón, SM. (2018) </w:t>
      </w:r>
      <w:r w:rsidR="00612092" w:rsidRPr="00612092">
        <w:rPr>
          <w:rFonts w:ascii="Times New Roman" w:eastAsia="Times New Roman" w:hAnsi="Times New Roman" w:cs="Times New Roman"/>
          <w:i/>
          <w:iCs/>
        </w:rPr>
        <w:t>¡Vea, Los Campesinos Aquí Estamos!: Etnografía De La (Re)Aparición Del Campesinado Como Sujeto Político En Los Andes Nariñenses Colombianos</w:t>
      </w:r>
      <w:r w:rsidR="00612092" w:rsidRPr="00612092">
        <w:rPr>
          <w:rFonts w:ascii="Times New Roman" w:eastAsia="Times New Roman" w:hAnsi="Times New Roman" w:cs="Times New Roman"/>
        </w:rPr>
        <w:t xml:space="preserve">. [Tesis doctoral, </w:t>
      </w:r>
      <w:proofErr w:type="spellStart"/>
      <w:r w:rsidR="00612092" w:rsidRPr="00612092">
        <w:rPr>
          <w:rFonts w:ascii="Times New Roman" w:eastAsia="Times New Roman" w:hAnsi="Times New Roman" w:cs="Times New Roman"/>
        </w:rPr>
        <w:t>Universidade</w:t>
      </w:r>
      <w:proofErr w:type="spellEnd"/>
      <w:r w:rsidR="00612092" w:rsidRPr="00612092">
        <w:rPr>
          <w:rFonts w:ascii="Times New Roman" w:eastAsia="Times New Roman" w:hAnsi="Times New Roman" w:cs="Times New Roman"/>
        </w:rPr>
        <w:t xml:space="preserve"> Estadual de </w:t>
      </w:r>
      <w:proofErr w:type="spellStart"/>
      <w:r w:rsidR="00612092" w:rsidRPr="00612092">
        <w:rPr>
          <w:rFonts w:ascii="Times New Roman" w:eastAsia="Times New Roman" w:hAnsi="Times New Roman" w:cs="Times New Roman"/>
        </w:rPr>
        <w:t>Campinas</w:t>
      </w:r>
      <w:proofErr w:type="spellEnd"/>
      <w:r w:rsidR="00612092" w:rsidRPr="00612092">
        <w:rPr>
          <w:rFonts w:ascii="Times New Roman" w:eastAsia="Times New Roman" w:hAnsi="Times New Roman" w:cs="Times New Roman"/>
        </w:rPr>
        <w:t xml:space="preserve">. Instituto de </w:t>
      </w:r>
      <w:proofErr w:type="spellStart"/>
      <w:r w:rsidR="00612092" w:rsidRPr="00612092">
        <w:rPr>
          <w:rFonts w:ascii="Times New Roman" w:eastAsia="Times New Roman" w:hAnsi="Times New Roman" w:cs="Times New Roman"/>
        </w:rPr>
        <w:t>Filosofia</w:t>
      </w:r>
      <w:proofErr w:type="spellEnd"/>
      <w:r w:rsidR="00612092" w:rsidRPr="00612092">
        <w:rPr>
          <w:rFonts w:ascii="Times New Roman" w:eastAsia="Times New Roman" w:hAnsi="Times New Roman" w:cs="Times New Roman"/>
        </w:rPr>
        <w:t xml:space="preserve"> e </w:t>
      </w:r>
      <w:proofErr w:type="spellStart"/>
      <w:r w:rsidR="00612092" w:rsidRPr="00612092">
        <w:rPr>
          <w:rFonts w:ascii="Times New Roman" w:eastAsia="Times New Roman" w:hAnsi="Times New Roman" w:cs="Times New Roman"/>
        </w:rPr>
        <w:t>Ciências</w:t>
      </w:r>
      <w:proofErr w:type="spellEnd"/>
      <w:r w:rsidR="00612092" w:rsidRPr="00612092">
        <w:rPr>
          <w:rFonts w:ascii="Times New Roman" w:eastAsia="Times New Roman" w:hAnsi="Times New Roman" w:cs="Times New Roman"/>
        </w:rPr>
        <w:t xml:space="preserve"> Humanas]. </w:t>
      </w:r>
      <w:hyperlink r:id="rId38" w:history="1">
        <w:r w:rsidR="00612092" w:rsidRPr="00612092">
          <w:rPr>
            <w:rStyle w:val="Hipervnculo"/>
            <w:rFonts w:ascii="Times New Roman" w:eastAsia="Times New Roman" w:hAnsi="Times New Roman" w:cs="Times New Roman"/>
          </w:rPr>
          <w:t>https://core.ac.uk/download/pdf/296899589.pdf</w:t>
        </w:r>
      </w:hyperlink>
    </w:p>
    <w:p w14:paraId="6BC8B0FB" w14:textId="586584D8"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30. </w:t>
      </w:r>
      <w:r w:rsidRPr="00612092">
        <w:rPr>
          <w:rFonts w:ascii="Times New Roman" w:eastAsia="Times New Roman" w:hAnsi="Times New Roman" w:cs="Times New Roman"/>
        </w:rPr>
        <w:tab/>
        <w:t xml:space="preserve">Velasco Olarte, ME. (2021, 2 de agosto). </w:t>
      </w:r>
      <w:r w:rsidRPr="00612092">
        <w:rPr>
          <w:rFonts w:ascii="Times New Roman" w:eastAsia="Times New Roman" w:hAnsi="Times New Roman" w:cs="Times New Roman"/>
          <w:i/>
        </w:rPr>
        <w:t>Quienes Son Hoy los/as Campesinos/as: Un Acercamiento al Proceso de Construcción de Identidad Campesina en el Marco del Conflicto Armado en Colombia. Caso de Estudio: Las Zonas de Reserva Campesina</w:t>
      </w:r>
      <w:r w:rsidRPr="00612092">
        <w:rPr>
          <w:rFonts w:ascii="Times New Roman" w:eastAsia="Times New Roman" w:hAnsi="Times New Roman" w:cs="Times New Roman"/>
        </w:rPr>
        <w:t xml:space="preserve">. </w:t>
      </w:r>
      <w:hyperlink r:id="rId39" w:history="1">
        <w:r w:rsidR="00A31166" w:rsidRPr="00612092">
          <w:rPr>
            <w:rStyle w:val="Hipervnculo"/>
            <w:rFonts w:ascii="Times New Roman" w:eastAsia="Times New Roman" w:hAnsi="Times New Roman" w:cs="Times New Roman"/>
          </w:rPr>
          <w:t>https://www.flacsoandes.edu.ec</w:t>
        </w:r>
      </w:hyperlink>
      <w:r w:rsidRPr="00612092">
        <w:rPr>
          <w:rFonts w:ascii="Times New Roman" w:eastAsia="Times New Roman" w:hAnsi="Times New Roman" w:cs="Times New Roman"/>
        </w:rPr>
        <w:t>.</w:t>
      </w:r>
    </w:p>
    <w:p w14:paraId="0D3A7BB5" w14:textId="02CE3926"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31. </w:t>
      </w:r>
      <w:r w:rsidRPr="00612092">
        <w:rPr>
          <w:rFonts w:ascii="Times New Roman" w:eastAsia="Times New Roman" w:hAnsi="Times New Roman" w:cs="Times New Roman"/>
        </w:rPr>
        <w:tab/>
        <w:t xml:space="preserve">Mora Delgado, J. (2008). Persistencia, Conocimiento Local y Estrategias </w:t>
      </w:r>
      <w:r w:rsidR="001E0344" w:rsidRPr="00612092">
        <w:rPr>
          <w:rFonts w:ascii="Times New Roman" w:eastAsia="Times New Roman" w:hAnsi="Times New Roman" w:cs="Times New Roman"/>
        </w:rPr>
        <w:t>de Vida e</w:t>
      </w:r>
      <w:r w:rsidRPr="00612092">
        <w:rPr>
          <w:rFonts w:ascii="Times New Roman" w:eastAsia="Times New Roman" w:hAnsi="Times New Roman" w:cs="Times New Roman"/>
        </w:rPr>
        <w:t xml:space="preserve">n Sociedades Campesinas. </w:t>
      </w:r>
      <w:r w:rsidRPr="00612092">
        <w:rPr>
          <w:rFonts w:ascii="Times New Roman" w:eastAsia="Times New Roman" w:hAnsi="Times New Roman" w:cs="Times New Roman"/>
          <w:i/>
          <w:iCs/>
        </w:rPr>
        <w:t>Revista de Estudios Sociales</w:t>
      </w:r>
      <w:r w:rsidR="001E0344"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rPr>
        <w:t xml:space="preserve">(29),122–33. </w:t>
      </w:r>
      <w:hyperlink r:id="rId40" w:history="1">
        <w:r w:rsidR="001E0344" w:rsidRPr="00612092">
          <w:rPr>
            <w:rStyle w:val="Hipervnculo"/>
            <w:rFonts w:ascii="Times New Roman" w:eastAsia="Times New Roman" w:hAnsi="Times New Roman" w:cs="Times New Roman"/>
          </w:rPr>
          <w:t>https://doi.org/10.7440/res29.2008.07</w:t>
        </w:r>
      </w:hyperlink>
    </w:p>
    <w:p w14:paraId="17A87F3C" w14:textId="00A1CAA2"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32. </w:t>
      </w:r>
      <w:r w:rsidRPr="00612092">
        <w:rPr>
          <w:rFonts w:ascii="Times New Roman" w:eastAsia="Times New Roman" w:hAnsi="Times New Roman" w:cs="Times New Roman"/>
        </w:rPr>
        <w:tab/>
        <w:t>Instituto Colombiano de Antropología e Historia -ICANH. (2017</w:t>
      </w:r>
      <w:r w:rsidR="001E0344" w:rsidRPr="00612092">
        <w:rPr>
          <w:rFonts w:ascii="Times New Roman" w:eastAsia="Times New Roman" w:hAnsi="Times New Roman" w:cs="Times New Roman"/>
        </w:rPr>
        <w:t>, febrero</w:t>
      </w:r>
      <w:r w:rsidRPr="00612092">
        <w:rPr>
          <w:rFonts w:ascii="Times New Roman" w:eastAsia="Times New Roman" w:hAnsi="Times New Roman" w:cs="Times New Roman"/>
        </w:rPr>
        <w:t xml:space="preserve">). </w:t>
      </w:r>
      <w:r w:rsidRPr="00612092">
        <w:rPr>
          <w:rFonts w:ascii="Times New Roman" w:eastAsia="Times New Roman" w:hAnsi="Times New Roman" w:cs="Times New Roman"/>
          <w:i/>
        </w:rPr>
        <w:t>Elementos para la conceptualización de lo “campesino” en Colombia Documento técnico elaborado por el ICANH</w:t>
      </w:r>
      <w:r w:rsidRPr="00612092">
        <w:rPr>
          <w:rFonts w:ascii="Times New Roman" w:eastAsia="Times New Roman" w:hAnsi="Times New Roman" w:cs="Times New Roman"/>
        </w:rPr>
        <w:t xml:space="preserve">. </w:t>
      </w:r>
      <w:hyperlink r:id="rId41" w:history="1">
        <w:r w:rsidR="001E0344" w:rsidRPr="00612092">
          <w:rPr>
            <w:rStyle w:val="Hipervnculo"/>
            <w:rFonts w:ascii="Times New Roman" w:eastAsia="Times New Roman" w:hAnsi="Times New Roman" w:cs="Times New Roman"/>
          </w:rPr>
          <w:t>https://www.dejusticia.org/wp-content/uploads/2017/11/Concepto-técnico-del-Instituto-Colombiano-de-Antropología-e-Historia-ICANH.pdf</w:t>
        </w:r>
      </w:hyperlink>
    </w:p>
    <w:p w14:paraId="3625E848" w14:textId="412BF9F2"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33. </w:t>
      </w:r>
      <w:r w:rsidRPr="00612092">
        <w:rPr>
          <w:rFonts w:ascii="Times New Roman" w:eastAsia="Times New Roman" w:hAnsi="Times New Roman" w:cs="Times New Roman"/>
        </w:rPr>
        <w:tab/>
        <w:t xml:space="preserve">Salgado </w:t>
      </w:r>
      <w:proofErr w:type="spellStart"/>
      <w:r w:rsidRPr="00612092">
        <w:rPr>
          <w:rFonts w:ascii="Times New Roman" w:eastAsia="Times New Roman" w:hAnsi="Times New Roman" w:cs="Times New Roman"/>
        </w:rPr>
        <w:t>Araméndez</w:t>
      </w:r>
      <w:proofErr w:type="spellEnd"/>
      <w:r w:rsidRPr="00612092">
        <w:rPr>
          <w:rFonts w:ascii="Times New Roman" w:eastAsia="Times New Roman" w:hAnsi="Times New Roman" w:cs="Times New Roman"/>
        </w:rPr>
        <w:t xml:space="preserve">, C. Los Campesinos Imaginados. (2002). </w:t>
      </w:r>
      <w:r w:rsidRPr="00612092">
        <w:rPr>
          <w:rFonts w:ascii="Times New Roman" w:eastAsia="Times New Roman" w:hAnsi="Times New Roman" w:cs="Times New Roman"/>
          <w:i/>
          <w:iCs/>
        </w:rPr>
        <w:t>Cuadernos Tierra y Justicia. ILSA</w:t>
      </w:r>
      <w:r w:rsidR="001E0344"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rPr>
        <w:t xml:space="preserve">(6):40. </w:t>
      </w:r>
    </w:p>
    <w:p w14:paraId="674CD092" w14:textId="26CEFA13"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34. </w:t>
      </w:r>
      <w:r w:rsidRPr="00612092">
        <w:rPr>
          <w:rFonts w:ascii="Times New Roman" w:eastAsia="Times New Roman" w:hAnsi="Times New Roman" w:cs="Times New Roman"/>
        </w:rPr>
        <w:tab/>
        <w:t xml:space="preserve">Chacón Hernández, D. (2018). ¿Y </w:t>
      </w:r>
      <w:r w:rsidR="001E0344" w:rsidRPr="00612092">
        <w:rPr>
          <w:rFonts w:ascii="Times New Roman" w:eastAsia="Times New Roman" w:hAnsi="Times New Roman" w:cs="Times New Roman"/>
        </w:rPr>
        <w:t>q</w:t>
      </w:r>
      <w:r w:rsidRPr="00612092">
        <w:rPr>
          <w:rFonts w:ascii="Times New Roman" w:eastAsia="Times New Roman" w:hAnsi="Times New Roman" w:cs="Times New Roman"/>
        </w:rPr>
        <w:t xml:space="preserve">ué </w:t>
      </w:r>
      <w:r w:rsidR="001E0344" w:rsidRPr="00612092">
        <w:rPr>
          <w:rFonts w:ascii="Times New Roman" w:eastAsia="Times New Roman" w:hAnsi="Times New Roman" w:cs="Times New Roman"/>
        </w:rPr>
        <w:t>h</w:t>
      </w:r>
      <w:r w:rsidRPr="00612092">
        <w:rPr>
          <w:rFonts w:ascii="Times New Roman" w:eastAsia="Times New Roman" w:hAnsi="Times New Roman" w:cs="Times New Roman"/>
        </w:rPr>
        <w:t xml:space="preserve">ay </w:t>
      </w:r>
      <w:r w:rsidR="001E0344" w:rsidRPr="00612092">
        <w:rPr>
          <w:rFonts w:ascii="Times New Roman" w:eastAsia="Times New Roman" w:hAnsi="Times New Roman" w:cs="Times New Roman"/>
        </w:rPr>
        <w:t>de l</w:t>
      </w:r>
      <w:r w:rsidRPr="00612092">
        <w:rPr>
          <w:rFonts w:ascii="Times New Roman" w:eastAsia="Times New Roman" w:hAnsi="Times New Roman" w:cs="Times New Roman"/>
        </w:rPr>
        <w:t xml:space="preserve">os </w:t>
      </w:r>
      <w:r w:rsidR="001E0344" w:rsidRPr="00612092">
        <w:rPr>
          <w:rFonts w:ascii="Times New Roman" w:eastAsia="Times New Roman" w:hAnsi="Times New Roman" w:cs="Times New Roman"/>
        </w:rPr>
        <w:t>d</w:t>
      </w:r>
      <w:r w:rsidRPr="00612092">
        <w:rPr>
          <w:rFonts w:ascii="Times New Roman" w:eastAsia="Times New Roman" w:hAnsi="Times New Roman" w:cs="Times New Roman"/>
        </w:rPr>
        <w:t xml:space="preserve">erechos </w:t>
      </w:r>
      <w:r w:rsidR="001E0344" w:rsidRPr="00612092">
        <w:rPr>
          <w:rFonts w:ascii="Times New Roman" w:eastAsia="Times New Roman" w:hAnsi="Times New Roman" w:cs="Times New Roman"/>
        </w:rPr>
        <w:t>h</w:t>
      </w:r>
      <w:r w:rsidRPr="00612092">
        <w:rPr>
          <w:rFonts w:ascii="Times New Roman" w:eastAsia="Times New Roman" w:hAnsi="Times New Roman" w:cs="Times New Roman"/>
        </w:rPr>
        <w:t xml:space="preserve">umanos </w:t>
      </w:r>
      <w:r w:rsidR="001E0344" w:rsidRPr="00612092">
        <w:rPr>
          <w:rFonts w:ascii="Times New Roman" w:eastAsia="Times New Roman" w:hAnsi="Times New Roman" w:cs="Times New Roman"/>
        </w:rPr>
        <w:t>c</w:t>
      </w:r>
      <w:r w:rsidRPr="00612092">
        <w:rPr>
          <w:rFonts w:ascii="Times New Roman" w:eastAsia="Times New Roman" w:hAnsi="Times New Roman" w:cs="Times New Roman"/>
        </w:rPr>
        <w:t xml:space="preserve">ampesinos? </w:t>
      </w:r>
      <w:r w:rsidRPr="00612092">
        <w:rPr>
          <w:rFonts w:ascii="Times New Roman" w:eastAsia="Times New Roman" w:hAnsi="Times New Roman" w:cs="Times New Roman"/>
          <w:i/>
          <w:iCs/>
        </w:rPr>
        <w:t>Alegatos - Revista Jurídica de la Universidad Autónoma Metropolitana</w:t>
      </w:r>
      <w:r w:rsidR="001E0344" w:rsidRPr="00612092">
        <w:rPr>
          <w:rFonts w:ascii="Times New Roman" w:eastAsia="Times New Roman" w:hAnsi="Times New Roman" w:cs="Times New Roman"/>
        </w:rPr>
        <w:t>,</w:t>
      </w:r>
      <w:r w:rsidRPr="00612092">
        <w:rPr>
          <w:rFonts w:ascii="Times New Roman" w:eastAsia="Times New Roman" w:hAnsi="Times New Roman" w:cs="Times New Roman"/>
        </w:rPr>
        <w:t xml:space="preserve"> </w:t>
      </w:r>
      <w:r w:rsidRPr="00612092">
        <w:rPr>
          <w:rFonts w:ascii="Times New Roman" w:eastAsia="Times New Roman" w:hAnsi="Times New Roman" w:cs="Times New Roman"/>
          <w:i/>
          <w:iCs/>
        </w:rPr>
        <w:t>18</w:t>
      </w:r>
      <w:r w:rsidRPr="00612092">
        <w:rPr>
          <w:rFonts w:ascii="Times New Roman" w:eastAsia="Times New Roman" w:hAnsi="Times New Roman" w:cs="Times New Roman"/>
        </w:rPr>
        <w:t xml:space="preserve">(1):815–41. </w:t>
      </w:r>
    </w:p>
    <w:p w14:paraId="08EA56A5" w14:textId="447E3E3A" w:rsidR="00FF4943" w:rsidRPr="00612092" w:rsidRDefault="00FF4943" w:rsidP="00FF4943">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35. </w:t>
      </w:r>
      <w:r w:rsidRPr="00612092">
        <w:rPr>
          <w:rFonts w:ascii="Times New Roman" w:eastAsia="Times New Roman" w:hAnsi="Times New Roman" w:cs="Times New Roman"/>
        </w:rPr>
        <w:tab/>
        <w:t xml:space="preserve">Duque Quintero, SP., Duque Quintero, M., González Sánchez, P. (2019). Sobre el Derecho Fundamental Al Mínimo Vital o a La Subsistencia: Análisis Jurisprudencial. </w:t>
      </w:r>
      <w:r w:rsidRPr="00612092">
        <w:rPr>
          <w:rFonts w:ascii="Times New Roman" w:eastAsia="Times New Roman" w:hAnsi="Times New Roman" w:cs="Times New Roman"/>
          <w:i/>
          <w:iCs/>
        </w:rPr>
        <w:t>Revista Encuentros</w:t>
      </w:r>
      <w:r w:rsidR="001E0344" w:rsidRPr="00612092">
        <w:rPr>
          <w:rFonts w:ascii="Times New Roman" w:eastAsia="Times New Roman" w:hAnsi="Times New Roman" w:cs="Times New Roman"/>
          <w:i/>
          <w:iCs/>
        </w:rPr>
        <w:t xml:space="preserve">, </w:t>
      </w:r>
      <w:r w:rsidRPr="00612092">
        <w:rPr>
          <w:rFonts w:ascii="Times New Roman" w:eastAsia="Times New Roman" w:hAnsi="Times New Roman" w:cs="Times New Roman"/>
          <w:i/>
          <w:iCs/>
        </w:rPr>
        <w:t>17</w:t>
      </w:r>
      <w:r w:rsidRPr="00612092">
        <w:rPr>
          <w:rFonts w:ascii="Times New Roman" w:eastAsia="Times New Roman" w:hAnsi="Times New Roman" w:cs="Times New Roman"/>
        </w:rPr>
        <w:t>(01):80–95.</w:t>
      </w:r>
      <w:r w:rsidRPr="00612092">
        <w:t xml:space="preserve"> </w:t>
      </w:r>
      <w:hyperlink r:id="rId42" w:history="1">
        <w:r w:rsidR="003C4A67" w:rsidRPr="00612092">
          <w:rPr>
            <w:rStyle w:val="Hipervnculo"/>
            <w:rFonts w:ascii="Times New Roman" w:eastAsia="Times New Roman" w:hAnsi="Times New Roman" w:cs="Times New Roman"/>
          </w:rPr>
          <w:t>https://doi.org/10.15665/encuent.v17i01.1917</w:t>
        </w:r>
      </w:hyperlink>
    </w:p>
    <w:p w14:paraId="2FF3965D" w14:textId="07A14DA6" w:rsidR="001E0344" w:rsidRPr="00612092" w:rsidRDefault="00FF4943" w:rsidP="001E0344">
      <w:pPr>
        <w:widowControl w:val="0"/>
        <w:spacing w:after="0" w:line="240" w:lineRule="auto"/>
        <w:ind w:left="640" w:hanging="640"/>
        <w:rPr>
          <w:rFonts w:ascii="Times New Roman" w:eastAsia="Times New Roman" w:hAnsi="Times New Roman" w:cs="Times New Roman"/>
        </w:rPr>
      </w:pPr>
      <w:r w:rsidRPr="00612092">
        <w:rPr>
          <w:rFonts w:ascii="Times New Roman" w:eastAsia="Times New Roman" w:hAnsi="Times New Roman" w:cs="Times New Roman"/>
        </w:rPr>
        <w:t xml:space="preserve">36. </w:t>
      </w:r>
      <w:r w:rsidRPr="00612092">
        <w:rPr>
          <w:rFonts w:ascii="Times New Roman" w:eastAsia="Times New Roman" w:hAnsi="Times New Roman" w:cs="Times New Roman"/>
        </w:rPr>
        <w:tab/>
        <w:t xml:space="preserve">Rodríguez, JN., Camacho, SJ. (2013). ¿Quiénes </w:t>
      </w:r>
      <w:r w:rsidR="001E0344" w:rsidRPr="00612092">
        <w:rPr>
          <w:rFonts w:ascii="Times New Roman" w:eastAsia="Times New Roman" w:hAnsi="Times New Roman" w:cs="Times New Roman"/>
        </w:rPr>
        <w:t>son los campesinos colombianos hoy</w:t>
      </w:r>
      <w:r w:rsidRPr="00612092">
        <w:rPr>
          <w:rFonts w:ascii="Times New Roman" w:eastAsia="Times New Roman" w:hAnsi="Times New Roman" w:cs="Times New Roman"/>
        </w:rPr>
        <w:t xml:space="preserve">? </w:t>
      </w:r>
      <w:r w:rsidRPr="00612092">
        <w:rPr>
          <w:rFonts w:ascii="Times New Roman" w:eastAsia="Times New Roman" w:hAnsi="Times New Roman" w:cs="Times New Roman"/>
          <w:i/>
          <w:iCs/>
        </w:rPr>
        <w:t>Universidad, Ciencia y Desarrollo</w:t>
      </w:r>
      <w:r w:rsidRPr="00612092">
        <w:rPr>
          <w:rFonts w:ascii="Times New Roman" w:eastAsia="Times New Roman" w:hAnsi="Times New Roman" w:cs="Times New Roman"/>
        </w:rPr>
        <w:t xml:space="preserve">. </w:t>
      </w:r>
      <w:hyperlink r:id="rId43" w:history="1">
        <w:r w:rsidR="001E0344" w:rsidRPr="00612092">
          <w:rPr>
            <w:rStyle w:val="Hipervnculo"/>
            <w:rFonts w:ascii="Times New Roman" w:eastAsia="Times New Roman" w:hAnsi="Times New Roman" w:cs="Times New Roman"/>
          </w:rPr>
          <w:t>https://repository.urosario.edu.co/handle/10336/4774</w:t>
        </w:r>
      </w:hyperlink>
    </w:p>
    <w:p w14:paraId="19387D66" w14:textId="74FDD673" w:rsidR="003C4A67" w:rsidRPr="00612092" w:rsidRDefault="00FF4943" w:rsidP="00FF4943">
      <w:pPr>
        <w:widowControl w:val="0"/>
        <w:spacing w:after="0" w:line="240" w:lineRule="auto"/>
        <w:ind w:left="640" w:hanging="640"/>
        <w:rPr>
          <w:rStyle w:val="Hipervnculo"/>
          <w:rFonts w:ascii="Times New Roman" w:eastAsia="Times New Roman" w:hAnsi="Times New Roman" w:cs="Times New Roman"/>
          <w:color w:val="auto"/>
        </w:rPr>
      </w:pPr>
      <w:r w:rsidRPr="00612092">
        <w:rPr>
          <w:rFonts w:ascii="Times New Roman" w:eastAsia="Times New Roman" w:hAnsi="Times New Roman" w:cs="Times New Roman"/>
        </w:rPr>
        <w:t xml:space="preserve">37. </w:t>
      </w:r>
      <w:r w:rsidRPr="00612092">
        <w:rPr>
          <w:rFonts w:ascii="Times New Roman" w:eastAsia="Times New Roman" w:hAnsi="Times New Roman" w:cs="Times New Roman"/>
        </w:rPr>
        <w:tab/>
        <w:t xml:space="preserve">Arteaga Morales, BI. (2012). El Enfoque Diferencial: ¿Una Apuesta Para La Construcción De Paz? [Internet]. En: Observatorio de Construcción De Paz. (Eds.), </w:t>
      </w:r>
      <w:r w:rsidRPr="00612092">
        <w:rPr>
          <w:rFonts w:ascii="Times New Roman" w:eastAsia="Times New Roman" w:hAnsi="Times New Roman" w:cs="Times New Roman"/>
          <w:i/>
          <w:iCs/>
        </w:rPr>
        <w:t>Identidades, Enfoque Diferencial y Construcción de Paz. Serie Documentos Para La Paz (N° 3</w:t>
      </w:r>
      <w:r w:rsidRPr="00612092">
        <w:rPr>
          <w:rFonts w:ascii="Times New Roman" w:eastAsia="Times New Roman" w:hAnsi="Times New Roman" w:cs="Times New Roman"/>
        </w:rPr>
        <w:t xml:space="preserve">., p.p.15–38). Universidad Jorge Tadeo Lozano. </w:t>
      </w:r>
      <w:hyperlink r:id="rId44" w:history="1">
        <w:r w:rsidRPr="00612092">
          <w:rPr>
            <w:rStyle w:val="Hipervnculo"/>
            <w:rFonts w:ascii="Times New Roman" w:eastAsia="Times New Roman" w:hAnsi="Times New Roman" w:cs="Times New Roman"/>
            <w:color w:val="auto"/>
          </w:rPr>
          <w:t>https://doi.org/10.17141/iconos.66.2020.4012</w:t>
        </w:r>
      </w:hyperlink>
    </w:p>
    <w:p w14:paraId="5680A9D4" w14:textId="1BCDC454" w:rsidR="00FF4943" w:rsidRPr="00612092" w:rsidRDefault="00FF4943" w:rsidP="00FF4943">
      <w:pPr>
        <w:widowControl w:val="0"/>
        <w:spacing w:after="0" w:line="240" w:lineRule="auto"/>
        <w:ind w:left="640" w:hanging="640"/>
        <w:rPr>
          <w:rStyle w:val="Hipervnculo"/>
          <w:rFonts w:ascii="Times New Roman" w:eastAsia="Times New Roman" w:hAnsi="Times New Roman" w:cs="Times New Roman"/>
          <w:color w:val="auto"/>
          <w:u w:val="none"/>
        </w:rPr>
      </w:pPr>
      <w:r w:rsidRPr="00612092">
        <w:rPr>
          <w:rStyle w:val="Hipervnculo"/>
          <w:rFonts w:ascii="Times New Roman" w:eastAsia="Times New Roman" w:hAnsi="Times New Roman" w:cs="Times New Roman"/>
          <w:color w:val="auto"/>
          <w:u w:val="none"/>
        </w:rPr>
        <w:t>38.</w:t>
      </w:r>
      <w:r w:rsidRPr="00612092">
        <w:rPr>
          <w:rStyle w:val="Hipervnculo"/>
          <w:rFonts w:ascii="Times New Roman" w:eastAsia="Times New Roman" w:hAnsi="Times New Roman" w:cs="Times New Roman"/>
          <w:color w:val="auto"/>
          <w:u w:val="none"/>
        </w:rPr>
        <w:tab/>
        <w:t>Salinas</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 xml:space="preserve"> V</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 Cevallos</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 xml:space="preserve"> W</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 Levy</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 xml:space="preserve"> K. </w:t>
      </w:r>
      <w:r w:rsidRPr="00612092">
        <w:rPr>
          <w:rStyle w:val="Hipervnculo"/>
          <w:rFonts w:ascii="Times New Roman" w:eastAsia="Times New Roman" w:hAnsi="Times New Roman" w:cs="Times New Roman"/>
          <w:color w:val="auto"/>
        </w:rPr>
        <w:t xml:space="preserve">(2020). </w:t>
      </w:r>
      <w:r w:rsidRPr="00612092">
        <w:rPr>
          <w:rStyle w:val="Hipervnculo"/>
          <w:rFonts w:ascii="Times New Roman" w:eastAsia="Times New Roman" w:hAnsi="Times New Roman" w:cs="Times New Roman"/>
          <w:color w:val="auto"/>
          <w:u w:val="none"/>
        </w:rPr>
        <w:t xml:space="preserve">Afrodescendientes </w:t>
      </w:r>
      <w:r w:rsidR="001E0344" w:rsidRPr="00612092">
        <w:rPr>
          <w:rStyle w:val="Hipervnculo"/>
          <w:rFonts w:ascii="Times New Roman" w:eastAsia="Times New Roman" w:hAnsi="Times New Roman" w:cs="Times New Roman"/>
          <w:color w:val="auto"/>
          <w:u w:val="none"/>
        </w:rPr>
        <w:t>e</w:t>
      </w:r>
      <w:r w:rsidRPr="00612092">
        <w:rPr>
          <w:rStyle w:val="Hipervnculo"/>
          <w:rFonts w:ascii="Times New Roman" w:eastAsia="Times New Roman" w:hAnsi="Times New Roman" w:cs="Times New Roman"/>
          <w:color w:val="auto"/>
        </w:rPr>
        <w:t xml:space="preserve"> Indígenas Vulnerables Al Cambio Climático: Desacuerdos Frente A Medidas Preventivas Estatales Ecuatorianas. </w:t>
      </w:r>
      <w:r w:rsidRPr="00612092">
        <w:rPr>
          <w:rStyle w:val="Hipervnculo"/>
          <w:rFonts w:ascii="Times New Roman" w:eastAsia="Times New Roman" w:hAnsi="Times New Roman" w:cs="Times New Roman"/>
          <w:i/>
          <w:iCs/>
          <w:color w:val="auto"/>
        </w:rPr>
        <w:lastRenderedPageBreak/>
        <w:t>Iconos</w:t>
      </w:r>
      <w:r w:rsidR="001E0344" w:rsidRPr="00612092">
        <w:rPr>
          <w:rStyle w:val="Hipervnculo"/>
          <w:rFonts w:ascii="Times New Roman" w:eastAsia="Times New Roman" w:hAnsi="Times New Roman" w:cs="Times New Roman"/>
          <w:i/>
          <w:iCs/>
          <w:color w:val="auto"/>
        </w:rPr>
        <w:t>,</w:t>
      </w:r>
      <w:r w:rsidRPr="00612092">
        <w:rPr>
          <w:rStyle w:val="Hipervnculo"/>
          <w:rFonts w:ascii="Times New Roman" w:eastAsia="Times New Roman" w:hAnsi="Times New Roman" w:cs="Times New Roman"/>
          <w:color w:val="auto"/>
        </w:rPr>
        <w:t xml:space="preserve"> </w:t>
      </w:r>
      <w:r w:rsidRPr="00612092">
        <w:rPr>
          <w:rStyle w:val="Hipervnculo"/>
          <w:rFonts w:ascii="Times New Roman" w:eastAsia="Times New Roman" w:hAnsi="Times New Roman" w:cs="Times New Roman"/>
          <w:i/>
          <w:iCs/>
          <w:color w:val="auto"/>
          <w:u w:val="none"/>
        </w:rPr>
        <w:t>24</w:t>
      </w:r>
      <w:r w:rsidRPr="00612092">
        <w:rPr>
          <w:rStyle w:val="Hipervnculo"/>
          <w:rFonts w:ascii="Times New Roman" w:eastAsia="Times New Roman" w:hAnsi="Times New Roman" w:cs="Times New Roman"/>
          <w:color w:val="auto"/>
          <w:u w:val="none"/>
        </w:rPr>
        <w:t>(66)</w:t>
      </w:r>
      <w:r w:rsidRPr="00612092">
        <w:rPr>
          <w:rStyle w:val="Hipervnculo"/>
          <w:rFonts w:ascii="Times New Roman" w:eastAsia="Times New Roman" w:hAnsi="Times New Roman" w:cs="Times New Roman"/>
          <w:color w:val="auto"/>
        </w:rPr>
        <w:t>,</w:t>
      </w:r>
      <w:r w:rsidRPr="00612092">
        <w:rPr>
          <w:rStyle w:val="Hipervnculo"/>
          <w:rFonts w:ascii="Times New Roman" w:eastAsia="Times New Roman" w:hAnsi="Times New Roman" w:cs="Times New Roman"/>
          <w:color w:val="auto"/>
          <w:u w:val="none"/>
        </w:rPr>
        <w:t>107–29.</w:t>
      </w:r>
      <w:r w:rsidR="001E0344" w:rsidRPr="00612092">
        <w:rPr>
          <w:rStyle w:val="Hipervnculo"/>
          <w:rFonts w:ascii="Times New Roman" w:eastAsia="Times New Roman" w:hAnsi="Times New Roman" w:cs="Times New Roman"/>
          <w:color w:val="auto"/>
          <w:u w:val="none"/>
        </w:rPr>
        <w:t xml:space="preserve"> </w:t>
      </w:r>
      <w:hyperlink r:id="rId45" w:history="1">
        <w:r w:rsidR="003C4A67" w:rsidRPr="00612092">
          <w:rPr>
            <w:rStyle w:val="Hipervnculo"/>
            <w:rFonts w:ascii="Times New Roman" w:eastAsia="Times New Roman" w:hAnsi="Times New Roman" w:cs="Times New Roman"/>
          </w:rPr>
          <w:t>http://10.0.66.245/iconos.66.2020.4012</w:t>
        </w:r>
      </w:hyperlink>
    </w:p>
    <w:p w14:paraId="21000C53" w14:textId="3BBA77CC" w:rsidR="00FF4943" w:rsidRPr="00612092" w:rsidRDefault="00FF4943" w:rsidP="00FF4943">
      <w:pPr>
        <w:widowControl w:val="0"/>
        <w:spacing w:after="0" w:line="240" w:lineRule="auto"/>
        <w:ind w:left="640" w:hanging="640"/>
      </w:pPr>
      <w:r w:rsidRPr="00612092">
        <w:rPr>
          <w:rFonts w:ascii="Times New Roman" w:eastAsia="Times New Roman" w:hAnsi="Times New Roman" w:cs="Times New Roman"/>
        </w:rPr>
        <w:t xml:space="preserve">39. </w:t>
      </w:r>
      <w:r w:rsidRPr="00612092">
        <w:rPr>
          <w:rFonts w:ascii="Times New Roman" w:eastAsia="Times New Roman" w:hAnsi="Times New Roman" w:cs="Times New Roman"/>
        </w:rPr>
        <w:tab/>
        <w:t xml:space="preserve">González Agudelo, E. (2011). Sobre La Experiencia Hermenéutica o Acerca de Otra Posibilidad Para La Construcción Del Conocimiento. </w:t>
      </w:r>
      <w:r w:rsidRPr="00612092">
        <w:rPr>
          <w:rFonts w:ascii="Times New Roman" w:eastAsia="Times New Roman" w:hAnsi="Times New Roman" w:cs="Times New Roman"/>
          <w:i/>
          <w:iCs/>
        </w:rPr>
        <w:t>Discusiones Filosóficas</w:t>
      </w:r>
      <w:r w:rsidR="001E0344" w:rsidRPr="00612092">
        <w:rPr>
          <w:rFonts w:ascii="Times New Roman" w:eastAsia="Times New Roman" w:hAnsi="Times New Roman" w:cs="Times New Roman"/>
        </w:rPr>
        <w:t xml:space="preserve">, </w:t>
      </w:r>
      <w:r w:rsidRPr="00612092">
        <w:rPr>
          <w:rFonts w:ascii="Times New Roman" w:eastAsia="Times New Roman" w:hAnsi="Times New Roman" w:cs="Times New Roman"/>
          <w:i/>
          <w:iCs/>
        </w:rPr>
        <w:t>12</w:t>
      </w:r>
      <w:r w:rsidRPr="00612092">
        <w:rPr>
          <w:rFonts w:ascii="Times New Roman" w:eastAsia="Times New Roman" w:hAnsi="Times New Roman" w:cs="Times New Roman"/>
        </w:rPr>
        <w:t xml:space="preserve">(18),125–43. </w:t>
      </w:r>
    </w:p>
    <w:p w14:paraId="14D30438" w14:textId="19E58B9F" w:rsidR="008238C8" w:rsidRPr="00765172" w:rsidRDefault="008238C8" w:rsidP="00FF4943">
      <w:pPr>
        <w:widowControl w:val="0"/>
        <w:spacing w:after="0" w:line="240" w:lineRule="auto"/>
        <w:ind w:left="640" w:hanging="640"/>
        <w:rPr>
          <w:rFonts w:ascii="Times New Roman" w:eastAsia="Times New Roman" w:hAnsi="Times New Roman" w:cs="Times New Roman"/>
          <w:sz w:val="24"/>
          <w:szCs w:val="24"/>
        </w:rPr>
      </w:pPr>
    </w:p>
    <w:sectPr w:rsidR="008238C8" w:rsidRPr="00765172" w:rsidSect="003F52B9">
      <w:footerReference w:type="default" r:id="rId46"/>
      <w:pgSz w:w="12240" w:h="15840"/>
      <w:pgMar w:top="1417" w:right="1701" w:bottom="1417" w:left="1701"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F0B782" w14:textId="77777777" w:rsidR="00E20A09" w:rsidRDefault="00E20A09">
      <w:pPr>
        <w:spacing w:after="0" w:line="240" w:lineRule="auto"/>
      </w:pPr>
      <w:r>
        <w:separator/>
      </w:r>
    </w:p>
  </w:endnote>
  <w:endnote w:type="continuationSeparator" w:id="0">
    <w:p w14:paraId="37A6E372" w14:textId="77777777" w:rsidR="00E20A09" w:rsidRDefault="00E20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8EFF81" w14:textId="17D07EBF" w:rsidR="00A31166" w:rsidRDefault="00A31166">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0120C">
      <w:rPr>
        <w:noProof/>
        <w:color w:val="000000"/>
      </w:rPr>
      <w:t>21</w:t>
    </w:r>
    <w:r>
      <w:rPr>
        <w:color w:val="000000"/>
      </w:rPr>
      <w:fldChar w:fldCharType="end"/>
    </w:r>
  </w:p>
  <w:p w14:paraId="63ECB142" w14:textId="77777777" w:rsidR="00A31166" w:rsidRDefault="00A3116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8FAC7A" w14:textId="77777777" w:rsidR="00E20A09" w:rsidRDefault="00E20A09">
      <w:pPr>
        <w:spacing w:after="0" w:line="240" w:lineRule="auto"/>
      </w:pPr>
      <w:r>
        <w:separator/>
      </w:r>
    </w:p>
  </w:footnote>
  <w:footnote w:type="continuationSeparator" w:id="0">
    <w:p w14:paraId="4F66DD07" w14:textId="77777777" w:rsidR="00E20A09" w:rsidRDefault="00E20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A7DAA"/>
    <w:multiLevelType w:val="hybridMultilevel"/>
    <w:tmpl w:val="2B34B2E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4906316"/>
    <w:multiLevelType w:val="hybridMultilevel"/>
    <w:tmpl w:val="20E663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1A07BBC"/>
    <w:multiLevelType w:val="multilevel"/>
    <w:tmpl w:val="6734BC20"/>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2D6217"/>
    <w:multiLevelType w:val="hybridMultilevel"/>
    <w:tmpl w:val="17FEDF20"/>
    <w:lvl w:ilvl="0" w:tplc="FB5C99B4">
      <w:start w:val="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E2841BA"/>
    <w:multiLevelType w:val="multilevel"/>
    <w:tmpl w:val="A782BB28"/>
    <w:lvl w:ilvl="0">
      <w:start w:val="1"/>
      <w:numFmt w:val="decimal"/>
      <w:lvlText w:val="%1."/>
      <w:lvlJc w:val="left"/>
      <w:pPr>
        <w:ind w:left="644" w:hanging="357"/>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0B5AB0"/>
    <w:multiLevelType w:val="hybridMultilevel"/>
    <w:tmpl w:val="31502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D5F6FAE"/>
    <w:multiLevelType w:val="hybridMultilevel"/>
    <w:tmpl w:val="ADE4752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2"/>
  </w:num>
  <w:num w:numId="3">
    <w:abstractNumId w:val="2"/>
  </w:num>
  <w:num w:numId="4">
    <w:abstractNumId w:val="2"/>
  </w:num>
  <w:num w:numId="5">
    <w:abstractNumId w:val="2"/>
  </w:num>
  <w:num w:numId="6">
    <w:abstractNumId w:val="0"/>
  </w:num>
  <w:num w:numId="7">
    <w:abstractNumId w:val="5"/>
  </w:num>
  <w:num w:numId="8">
    <w:abstractNumId w:val="3"/>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8EE"/>
    <w:rsid w:val="00023889"/>
    <w:rsid w:val="00037445"/>
    <w:rsid w:val="000407E1"/>
    <w:rsid w:val="00044DCE"/>
    <w:rsid w:val="00053A22"/>
    <w:rsid w:val="00056456"/>
    <w:rsid w:val="00085C2E"/>
    <w:rsid w:val="000D0AB8"/>
    <w:rsid w:val="000D3219"/>
    <w:rsid w:val="000D75FA"/>
    <w:rsid w:val="00117ED1"/>
    <w:rsid w:val="00126898"/>
    <w:rsid w:val="0013383A"/>
    <w:rsid w:val="00192C0C"/>
    <w:rsid w:val="001D1566"/>
    <w:rsid w:val="001E0344"/>
    <w:rsid w:val="00225F22"/>
    <w:rsid w:val="00233EEA"/>
    <w:rsid w:val="002349A6"/>
    <w:rsid w:val="00236F0D"/>
    <w:rsid w:val="00244655"/>
    <w:rsid w:val="00262213"/>
    <w:rsid w:val="00291678"/>
    <w:rsid w:val="002B2728"/>
    <w:rsid w:val="002B55DE"/>
    <w:rsid w:val="003016F3"/>
    <w:rsid w:val="003506BA"/>
    <w:rsid w:val="003947F3"/>
    <w:rsid w:val="003C4A67"/>
    <w:rsid w:val="003E1FF6"/>
    <w:rsid w:val="003F52B9"/>
    <w:rsid w:val="00406228"/>
    <w:rsid w:val="00445B16"/>
    <w:rsid w:val="00470E64"/>
    <w:rsid w:val="004A6425"/>
    <w:rsid w:val="004F36C4"/>
    <w:rsid w:val="004F64DA"/>
    <w:rsid w:val="00501869"/>
    <w:rsid w:val="00504E25"/>
    <w:rsid w:val="0055186D"/>
    <w:rsid w:val="005536F2"/>
    <w:rsid w:val="00564E2C"/>
    <w:rsid w:val="00566B7B"/>
    <w:rsid w:val="00570E98"/>
    <w:rsid w:val="0057688A"/>
    <w:rsid w:val="00597BDD"/>
    <w:rsid w:val="005E551F"/>
    <w:rsid w:val="005F28EE"/>
    <w:rsid w:val="00603627"/>
    <w:rsid w:val="00612092"/>
    <w:rsid w:val="0066698F"/>
    <w:rsid w:val="00670432"/>
    <w:rsid w:val="006739FB"/>
    <w:rsid w:val="00685C93"/>
    <w:rsid w:val="00690EB4"/>
    <w:rsid w:val="006A19C0"/>
    <w:rsid w:val="006B5DA4"/>
    <w:rsid w:val="006D3807"/>
    <w:rsid w:val="0070120C"/>
    <w:rsid w:val="00726966"/>
    <w:rsid w:val="00750D6A"/>
    <w:rsid w:val="0075391A"/>
    <w:rsid w:val="00765172"/>
    <w:rsid w:val="007715C8"/>
    <w:rsid w:val="00773E17"/>
    <w:rsid w:val="00784690"/>
    <w:rsid w:val="007928C0"/>
    <w:rsid w:val="007A2BB9"/>
    <w:rsid w:val="007B1C52"/>
    <w:rsid w:val="007B2AD9"/>
    <w:rsid w:val="008060AF"/>
    <w:rsid w:val="008238C8"/>
    <w:rsid w:val="00827FF1"/>
    <w:rsid w:val="00870F73"/>
    <w:rsid w:val="00877217"/>
    <w:rsid w:val="008C0ED1"/>
    <w:rsid w:val="008D1CEF"/>
    <w:rsid w:val="008E5DF6"/>
    <w:rsid w:val="009145F9"/>
    <w:rsid w:val="00932CD1"/>
    <w:rsid w:val="0093437F"/>
    <w:rsid w:val="009635E8"/>
    <w:rsid w:val="00983CFD"/>
    <w:rsid w:val="009B7758"/>
    <w:rsid w:val="009C0B66"/>
    <w:rsid w:val="009C13EA"/>
    <w:rsid w:val="009C460A"/>
    <w:rsid w:val="009D48A5"/>
    <w:rsid w:val="00A22A82"/>
    <w:rsid w:val="00A24567"/>
    <w:rsid w:val="00A31166"/>
    <w:rsid w:val="00A54648"/>
    <w:rsid w:val="00A871EF"/>
    <w:rsid w:val="00A92856"/>
    <w:rsid w:val="00AA727D"/>
    <w:rsid w:val="00AD576A"/>
    <w:rsid w:val="00AD651A"/>
    <w:rsid w:val="00AE0228"/>
    <w:rsid w:val="00AE2253"/>
    <w:rsid w:val="00AE789D"/>
    <w:rsid w:val="00AE7B8E"/>
    <w:rsid w:val="00AF5347"/>
    <w:rsid w:val="00B161ED"/>
    <w:rsid w:val="00B31A5A"/>
    <w:rsid w:val="00B45A51"/>
    <w:rsid w:val="00B54693"/>
    <w:rsid w:val="00BB104E"/>
    <w:rsid w:val="00BB6569"/>
    <w:rsid w:val="00BC509A"/>
    <w:rsid w:val="00BE6771"/>
    <w:rsid w:val="00BE6783"/>
    <w:rsid w:val="00C01E56"/>
    <w:rsid w:val="00C4164D"/>
    <w:rsid w:val="00C55713"/>
    <w:rsid w:val="00CC3708"/>
    <w:rsid w:val="00CD35EF"/>
    <w:rsid w:val="00D013DC"/>
    <w:rsid w:val="00D07B68"/>
    <w:rsid w:val="00D16976"/>
    <w:rsid w:val="00D35DE7"/>
    <w:rsid w:val="00D456A3"/>
    <w:rsid w:val="00D52F0E"/>
    <w:rsid w:val="00D66C00"/>
    <w:rsid w:val="00DA686A"/>
    <w:rsid w:val="00DC5C13"/>
    <w:rsid w:val="00E06F0C"/>
    <w:rsid w:val="00E11E2E"/>
    <w:rsid w:val="00E20A09"/>
    <w:rsid w:val="00E36729"/>
    <w:rsid w:val="00E914DA"/>
    <w:rsid w:val="00E93211"/>
    <w:rsid w:val="00EA2345"/>
    <w:rsid w:val="00EA5DD4"/>
    <w:rsid w:val="00EF2D92"/>
    <w:rsid w:val="00F27A14"/>
    <w:rsid w:val="00F55689"/>
    <w:rsid w:val="00F5616C"/>
    <w:rsid w:val="00F750DE"/>
    <w:rsid w:val="00F94822"/>
    <w:rsid w:val="00FA34E8"/>
    <w:rsid w:val="00FC4544"/>
    <w:rsid w:val="00FD551A"/>
    <w:rsid w:val="00FE10F7"/>
    <w:rsid w:val="00FF49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AEBD"/>
  <w15:docId w15:val="{7D9B5E0B-47E3-4CAD-84D4-9EB86C68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47870"/>
    <w:pPr>
      <w:keepNext/>
      <w:keepLines/>
      <w:numPr>
        <w:numId w:val="2"/>
      </w:numPr>
      <w:spacing w:before="360" w:after="120" w:line="360" w:lineRule="auto"/>
      <w:outlineLvl w:val="0"/>
    </w:pPr>
    <w:rPr>
      <w:rFonts w:ascii="Times New Roman" w:eastAsiaTheme="majorEastAsia" w:hAnsi="Times New Roman" w:cs="Times New Roman"/>
      <w:b/>
      <w:caps/>
      <w:sz w:val="24"/>
      <w:szCs w:val="24"/>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character" w:styleId="Nmerodelnea">
    <w:name w:val="line number"/>
    <w:basedOn w:val="Fuentedeprrafopredeter"/>
    <w:uiPriority w:val="99"/>
    <w:semiHidden/>
    <w:unhideWhenUsed/>
    <w:rsid w:val="002929A7"/>
  </w:style>
  <w:style w:type="paragraph" w:styleId="Encabezado">
    <w:name w:val="header"/>
    <w:basedOn w:val="Normal"/>
    <w:link w:val="EncabezadoCar"/>
    <w:uiPriority w:val="99"/>
    <w:unhideWhenUsed/>
    <w:rsid w:val="002929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29A7"/>
  </w:style>
  <w:style w:type="paragraph" w:styleId="Piedepgina">
    <w:name w:val="footer"/>
    <w:basedOn w:val="Normal"/>
    <w:link w:val="PiedepginaCar"/>
    <w:uiPriority w:val="99"/>
    <w:unhideWhenUsed/>
    <w:rsid w:val="002929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29A7"/>
  </w:style>
  <w:style w:type="character" w:styleId="Refdecomentario">
    <w:name w:val="annotation reference"/>
    <w:basedOn w:val="Fuentedeprrafopredeter"/>
    <w:uiPriority w:val="99"/>
    <w:semiHidden/>
    <w:unhideWhenUsed/>
    <w:rsid w:val="00BC1237"/>
    <w:rPr>
      <w:sz w:val="16"/>
      <w:szCs w:val="16"/>
    </w:rPr>
  </w:style>
  <w:style w:type="paragraph" w:styleId="Textocomentario">
    <w:name w:val="annotation text"/>
    <w:basedOn w:val="Normal"/>
    <w:link w:val="TextocomentarioCar"/>
    <w:uiPriority w:val="99"/>
    <w:unhideWhenUsed/>
    <w:rsid w:val="00BC1237"/>
    <w:pPr>
      <w:spacing w:line="240" w:lineRule="auto"/>
    </w:pPr>
    <w:rPr>
      <w:sz w:val="20"/>
      <w:szCs w:val="20"/>
    </w:rPr>
  </w:style>
  <w:style w:type="character" w:customStyle="1" w:styleId="TextocomentarioCar">
    <w:name w:val="Texto comentario Car"/>
    <w:basedOn w:val="Fuentedeprrafopredeter"/>
    <w:link w:val="Textocomentario"/>
    <w:uiPriority w:val="99"/>
    <w:rsid w:val="00BC1237"/>
    <w:rPr>
      <w:sz w:val="20"/>
      <w:szCs w:val="20"/>
    </w:rPr>
  </w:style>
  <w:style w:type="paragraph" w:styleId="Asuntodelcomentario">
    <w:name w:val="annotation subject"/>
    <w:basedOn w:val="Textocomentario"/>
    <w:next w:val="Textocomentario"/>
    <w:link w:val="AsuntodelcomentarioCar"/>
    <w:uiPriority w:val="99"/>
    <w:semiHidden/>
    <w:unhideWhenUsed/>
    <w:rsid w:val="00BC1237"/>
    <w:rPr>
      <w:b/>
      <w:bCs/>
    </w:rPr>
  </w:style>
  <w:style w:type="character" w:customStyle="1" w:styleId="AsuntodelcomentarioCar">
    <w:name w:val="Asunto del comentario Car"/>
    <w:basedOn w:val="TextocomentarioCar"/>
    <w:link w:val="Asuntodelcomentario"/>
    <w:uiPriority w:val="99"/>
    <w:semiHidden/>
    <w:rsid w:val="00BC1237"/>
    <w:rPr>
      <w:b/>
      <w:bCs/>
      <w:sz w:val="20"/>
      <w:szCs w:val="20"/>
    </w:rPr>
  </w:style>
  <w:style w:type="paragraph" w:styleId="Textodeglobo">
    <w:name w:val="Balloon Text"/>
    <w:basedOn w:val="Normal"/>
    <w:link w:val="TextodegloboCar"/>
    <w:uiPriority w:val="99"/>
    <w:semiHidden/>
    <w:unhideWhenUsed/>
    <w:rsid w:val="00BC12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C1237"/>
    <w:rPr>
      <w:rFonts w:ascii="Segoe UI" w:hAnsi="Segoe UI" w:cs="Segoe UI"/>
      <w:sz w:val="18"/>
      <w:szCs w:val="18"/>
    </w:rPr>
  </w:style>
  <w:style w:type="character" w:customStyle="1" w:styleId="Ttulo1Car">
    <w:name w:val="Título 1 Car"/>
    <w:basedOn w:val="Fuentedeprrafopredeter"/>
    <w:link w:val="Ttulo1"/>
    <w:uiPriority w:val="9"/>
    <w:rsid w:val="00947870"/>
    <w:rPr>
      <w:rFonts w:ascii="Times New Roman" w:eastAsiaTheme="majorEastAsia" w:hAnsi="Times New Roman" w:cs="Times New Roman"/>
      <w:b/>
      <w:caps/>
      <w:sz w:val="24"/>
      <w:szCs w:val="24"/>
    </w:rPr>
  </w:style>
  <w:style w:type="character" w:styleId="Hipervnculo">
    <w:name w:val="Hyperlink"/>
    <w:basedOn w:val="Fuentedeprrafopredeter"/>
    <w:uiPriority w:val="99"/>
    <w:unhideWhenUsed/>
    <w:rsid w:val="00562DF7"/>
    <w:rPr>
      <w:color w:val="0563C1" w:themeColor="hyperlink"/>
      <w:u w:val="single"/>
    </w:rPr>
  </w:style>
  <w:style w:type="character" w:customStyle="1" w:styleId="Mencinsinresolver1">
    <w:name w:val="Mención sin resolver1"/>
    <w:basedOn w:val="Fuentedeprrafopredeter"/>
    <w:uiPriority w:val="99"/>
    <w:semiHidden/>
    <w:unhideWhenUsed/>
    <w:rsid w:val="00562DF7"/>
    <w:rPr>
      <w:color w:val="605E5C"/>
      <w:shd w:val="clear" w:color="auto" w:fill="E1DFDD"/>
    </w:rPr>
  </w:style>
  <w:style w:type="paragraph" w:styleId="Prrafodelista">
    <w:name w:val="List Paragraph"/>
    <w:basedOn w:val="Normal"/>
    <w:uiPriority w:val="34"/>
    <w:qFormat/>
    <w:rsid w:val="003D7EAF"/>
    <w:pPr>
      <w:ind w:left="720"/>
      <w:contextualSpacing/>
    </w:pPr>
  </w:style>
  <w:style w:type="paragraph" w:styleId="Revisin">
    <w:name w:val="Revision"/>
    <w:hidden/>
    <w:uiPriority w:val="99"/>
    <w:semiHidden/>
    <w:rsid w:val="0024456E"/>
    <w:pPr>
      <w:spacing w:after="0" w:line="240" w:lineRule="auto"/>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notapie">
    <w:name w:val="footnote text"/>
    <w:aliases w:val="Footnote Text Char Char Char Char Char,Footnote Text Char Char Char Char,Footnote reference,FA Fu,Footnote Text Char Char Char,texto de nota al pie,Footnote Text Char,Footnote Text Char Char Char Char Char Char Char Char Car"/>
    <w:basedOn w:val="Normal"/>
    <w:link w:val="TextonotapieCar"/>
    <w:uiPriority w:val="99"/>
    <w:unhideWhenUsed/>
    <w:qFormat/>
    <w:rsid w:val="00935787"/>
    <w:pPr>
      <w:spacing w:after="0" w:line="240" w:lineRule="auto"/>
    </w:pPr>
    <w:rPr>
      <w:rFonts w:cs="Times New Roman"/>
      <w:sz w:val="20"/>
      <w:szCs w:val="20"/>
      <w:lang w:eastAsia="en-US"/>
    </w:rPr>
  </w:style>
  <w:style w:type="character" w:customStyle="1" w:styleId="TextonotapieCar">
    <w:name w:val="Texto nota pie Car"/>
    <w:aliases w:val="Footnote Text Char Char Char Char Char Car,Footnote Text Char Char Char Char Car,Footnote reference Car,FA Fu Car,Footnote Text Char Char Char Car,texto de nota al pie Car,Footnote Text Char Car"/>
    <w:basedOn w:val="Fuentedeprrafopredeter"/>
    <w:link w:val="Textonotapie"/>
    <w:uiPriority w:val="99"/>
    <w:rsid w:val="00935787"/>
    <w:rPr>
      <w:rFonts w:cs="Times New Roman"/>
      <w:sz w:val="20"/>
      <w:szCs w:val="20"/>
      <w:lang w:eastAsia="en-US"/>
    </w:rPr>
  </w:style>
  <w:style w:type="paragraph" w:customStyle="1" w:styleId="Estilo1">
    <w:name w:val="Estilo1"/>
    <w:basedOn w:val="Descripcin"/>
    <w:link w:val="Estilo1Car"/>
    <w:qFormat/>
    <w:rsid w:val="00A7285D"/>
    <w:pPr>
      <w:widowControl w:val="0"/>
      <w:spacing w:after="0"/>
    </w:pPr>
    <w:rPr>
      <w:rFonts w:ascii="Arial" w:eastAsiaTheme="minorHAnsi" w:hAnsi="Arial" w:cs="Arial"/>
      <w:b/>
      <w:bCs/>
      <w:i w:val="0"/>
      <w:iCs w:val="0"/>
      <w:color w:val="auto"/>
      <w:sz w:val="22"/>
      <w:lang w:eastAsia="en-US"/>
    </w:rPr>
  </w:style>
  <w:style w:type="character" w:customStyle="1" w:styleId="Estilo1Car">
    <w:name w:val="Estilo1 Car"/>
    <w:basedOn w:val="Fuentedeprrafopredeter"/>
    <w:link w:val="Estilo1"/>
    <w:rsid w:val="00A7285D"/>
    <w:rPr>
      <w:rFonts w:ascii="Arial" w:eastAsiaTheme="minorHAnsi" w:hAnsi="Arial" w:cs="Arial"/>
      <w:b/>
      <w:bCs/>
      <w:szCs w:val="18"/>
      <w:lang w:eastAsia="en-US"/>
    </w:rPr>
  </w:style>
  <w:style w:type="table" w:styleId="Tablaconcuadrcula">
    <w:name w:val="Table Grid"/>
    <w:basedOn w:val="Tablanormal"/>
    <w:uiPriority w:val="39"/>
    <w:rsid w:val="00A7285D"/>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7285D"/>
    <w:pPr>
      <w:spacing w:after="200" w:line="240" w:lineRule="auto"/>
    </w:pPr>
    <w:rPr>
      <w:i/>
      <w:iCs/>
      <w:color w:val="44546A" w:themeColor="text2"/>
      <w:sz w:val="18"/>
      <w:szCs w:val="18"/>
    </w:rPr>
  </w:style>
  <w:style w:type="table" w:styleId="Cuadrculadetablaclara">
    <w:name w:val="Grid Table Light"/>
    <w:basedOn w:val="Tablanormal"/>
    <w:uiPriority w:val="40"/>
    <w:rsid w:val="00A728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2">
    <w:name w:val="Mención sin resolver2"/>
    <w:basedOn w:val="Fuentedeprrafopredeter"/>
    <w:uiPriority w:val="99"/>
    <w:semiHidden/>
    <w:unhideWhenUsed/>
    <w:rsid w:val="00412306"/>
    <w:rPr>
      <w:color w:val="605E5C"/>
      <w:shd w:val="clear" w:color="auto" w:fill="E1DFDD"/>
    </w:rPr>
  </w:style>
  <w:style w:type="table" w:styleId="Tabladecuadrcula4-nfasis1">
    <w:name w:val="Grid Table 4 Accent 1"/>
    <w:basedOn w:val="Tablanormal"/>
    <w:uiPriority w:val="49"/>
    <w:rsid w:val="0043618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visitado">
    <w:name w:val="FollowedHyperlink"/>
    <w:basedOn w:val="Fuentedeprrafopredeter"/>
    <w:uiPriority w:val="99"/>
    <w:semiHidden/>
    <w:unhideWhenUsed/>
    <w:rsid w:val="00390E9B"/>
    <w:rPr>
      <w:color w:val="954F72" w:themeColor="followedHyperlink"/>
      <w:u w:val="single"/>
    </w:rPr>
  </w:style>
  <w:style w:type="character" w:customStyle="1" w:styleId="jlqj4b">
    <w:name w:val="jlqj4b"/>
    <w:basedOn w:val="Fuentedeprrafopredeter"/>
    <w:rsid w:val="004F5D51"/>
  </w:style>
  <w:style w:type="paragraph" w:styleId="TtuloTDC">
    <w:name w:val="TOC Heading"/>
    <w:basedOn w:val="Ttulo1"/>
    <w:next w:val="Normal"/>
    <w:uiPriority w:val="39"/>
    <w:unhideWhenUsed/>
    <w:qFormat/>
    <w:rsid w:val="001B58B3"/>
    <w:pPr>
      <w:numPr>
        <w:numId w:val="0"/>
      </w:numPr>
      <w:spacing w:before="240" w:after="0" w:line="259" w:lineRule="auto"/>
      <w:outlineLvl w:val="9"/>
    </w:pPr>
    <w:rPr>
      <w:rFonts w:asciiTheme="majorHAnsi" w:hAnsiTheme="majorHAnsi" w:cstheme="majorBidi"/>
      <w:b w:val="0"/>
      <w:caps w:val="0"/>
      <w:color w:val="2E74B5" w:themeColor="accent1" w:themeShade="BF"/>
      <w:sz w:val="32"/>
      <w:szCs w:val="32"/>
    </w:rPr>
  </w:style>
  <w:style w:type="paragraph" w:styleId="TDC1">
    <w:name w:val="toc 1"/>
    <w:basedOn w:val="Normal"/>
    <w:next w:val="Normal"/>
    <w:autoRedefine/>
    <w:uiPriority w:val="39"/>
    <w:unhideWhenUsed/>
    <w:rsid w:val="001B58B3"/>
    <w:pPr>
      <w:spacing w:after="100"/>
    </w:pPr>
  </w:style>
  <w:style w:type="table" w:customStyle="1" w:styleId="a">
    <w:basedOn w:val="TableNormal4"/>
    <w:pPr>
      <w:spacing w:after="0" w:line="240" w:lineRule="auto"/>
    </w:pPr>
    <w:tblPr>
      <w:tblStyleRowBandSize w:val="1"/>
      <w:tblStyleColBandSize w:val="1"/>
      <w:tblCellMar>
        <w:left w:w="108" w:type="dxa"/>
        <w:right w:w="108" w:type="dxa"/>
      </w:tblCellMar>
    </w:tblPr>
  </w:style>
  <w:style w:type="table" w:customStyle="1" w:styleId="a0">
    <w:basedOn w:val="TableNormal4"/>
    <w:pPr>
      <w:spacing w:after="0" w:line="240" w:lineRule="auto"/>
    </w:pPr>
    <w:tblPr>
      <w:tblStyleRowBandSize w:val="1"/>
      <w:tblStyleColBandSize w:val="1"/>
      <w:tblCellMar>
        <w:left w:w="108" w:type="dxa"/>
        <w:right w:w="108" w:type="dxa"/>
      </w:tblCellMar>
    </w:tblPr>
  </w:style>
  <w:style w:type="table" w:customStyle="1" w:styleId="a1">
    <w:basedOn w:val="TableNormal4"/>
    <w:pPr>
      <w:spacing w:after="0" w:line="240" w:lineRule="auto"/>
    </w:pPr>
    <w:tblPr>
      <w:tblStyleRowBandSize w:val="1"/>
      <w:tblStyleColBandSize w:val="1"/>
      <w:tblCellMar>
        <w:left w:w="108" w:type="dxa"/>
        <w:right w:w="108" w:type="dxa"/>
      </w:tblCellMar>
    </w:tblPr>
  </w:style>
  <w:style w:type="table" w:customStyle="1" w:styleId="a2">
    <w:basedOn w:val="TableNormal4"/>
    <w:pPr>
      <w:spacing w:after="0" w:line="240" w:lineRule="auto"/>
    </w:pPr>
    <w:tblPr>
      <w:tblStyleRowBandSize w:val="1"/>
      <w:tblStyleColBandSize w:val="1"/>
      <w:tblCellMar>
        <w:left w:w="108" w:type="dxa"/>
        <w:right w:w="108" w:type="dxa"/>
      </w:tblCellMar>
    </w:tblPr>
  </w:style>
  <w:style w:type="table" w:customStyle="1" w:styleId="a3">
    <w:basedOn w:val="TableNormal4"/>
    <w:pPr>
      <w:spacing w:after="0" w:line="240" w:lineRule="auto"/>
    </w:pPr>
    <w:tblPr>
      <w:tblStyleRowBandSize w:val="1"/>
      <w:tblStyleColBandSize w:val="1"/>
      <w:tblCellMar>
        <w:left w:w="108" w:type="dxa"/>
        <w:right w:w="108" w:type="dxa"/>
      </w:tblCellMar>
    </w:tblPr>
  </w:style>
  <w:style w:type="table" w:customStyle="1" w:styleId="a4">
    <w:basedOn w:val="TableNormal4"/>
    <w:pPr>
      <w:spacing w:after="0" w:line="240" w:lineRule="auto"/>
    </w:pPr>
    <w:tblPr>
      <w:tblStyleRowBandSize w:val="1"/>
      <w:tblStyleColBandSize w:val="1"/>
      <w:tblCellMar>
        <w:left w:w="108" w:type="dxa"/>
        <w:right w:w="108" w:type="dxa"/>
      </w:tblCellMar>
    </w:tblPr>
  </w:style>
  <w:style w:type="table" w:customStyle="1" w:styleId="a5">
    <w:basedOn w:val="TableNormal4"/>
    <w:pPr>
      <w:spacing w:after="0" w:line="240" w:lineRule="auto"/>
    </w:pPr>
    <w:tblPr>
      <w:tblStyleRowBandSize w:val="1"/>
      <w:tblStyleColBandSize w:val="1"/>
      <w:tblCellMar>
        <w:left w:w="108" w:type="dxa"/>
        <w:right w:w="108" w:type="dxa"/>
      </w:tblCellMar>
    </w:tblPr>
  </w:style>
  <w:style w:type="table" w:customStyle="1" w:styleId="a6">
    <w:basedOn w:val="TableNormal3"/>
    <w:pPr>
      <w:spacing w:after="0" w:line="240" w:lineRule="auto"/>
    </w:pPr>
    <w:tblPr>
      <w:tblStyleRowBandSize w:val="1"/>
      <w:tblStyleColBandSize w:val="1"/>
      <w:tblCellMar>
        <w:left w:w="108" w:type="dxa"/>
        <w:right w:w="108" w:type="dxa"/>
      </w:tblCellMar>
    </w:tblPr>
  </w:style>
  <w:style w:type="table" w:customStyle="1" w:styleId="a7">
    <w:basedOn w:val="TableNormal3"/>
    <w:pPr>
      <w:spacing w:after="0" w:line="240" w:lineRule="auto"/>
    </w:pPr>
    <w:tblPr>
      <w:tblStyleRowBandSize w:val="1"/>
      <w:tblStyleColBandSize w:val="1"/>
      <w:tblCellMar>
        <w:left w:w="108" w:type="dxa"/>
        <w:right w:w="108" w:type="dxa"/>
      </w:tblCellMar>
    </w:tblPr>
  </w:style>
  <w:style w:type="table" w:customStyle="1" w:styleId="a8">
    <w:basedOn w:val="TableNormal3"/>
    <w:pPr>
      <w:spacing w:after="0" w:line="240" w:lineRule="auto"/>
    </w:pPr>
    <w:tblPr>
      <w:tblStyleRowBandSize w:val="1"/>
      <w:tblStyleColBandSize w:val="1"/>
      <w:tblCellMar>
        <w:left w:w="108" w:type="dxa"/>
        <w:right w:w="108" w:type="dxa"/>
      </w:tblCellMar>
    </w:tblPr>
  </w:style>
  <w:style w:type="table" w:customStyle="1" w:styleId="a9">
    <w:basedOn w:val="TableNormal3"/>
    <w:pPr>
      <w:spacing w:after="0" w:line="240" w:lineRule="auto"/>
    </w:pPr>
    <w:tblPr>
      <w:tblStyleRowBandSize w:val="1"/>
      <w:tblStyleColBandSize w:val="1"/>
      <w:tblCellMar>
        <w:left w:w="108" w:type="dxa"/>
        <w:right w:w="108" w:type="dxa"/>
      </w:tblCellMar>
    </w:tblPr>
  </w:style>
  <w:style w:type="table" w:customStyle="1" w:styleId="aa">
    <w:basedOn w:val="TableNormal3"/>
    <w:pPr>
      <w:spacing w:after="0" w:line="240" w:lineRule="auto"/>
    </w:pPr>
    <w:tblPr>
      <w:tblStyleRowBandSize w:val="1"/>
      <w:tblStyleColBandSize w:val="1"/>
      <w:tblCellMar>
        <w:left w:w="108" w:type="dxa"/>
        <w:right w:w="108" w:type="dxa"/>
      </w:tblCellMar>
    </w:tblPr>
  </w:style>
  <w:style w:type="table" w:customStyle="1" w:styleId="ab">
    <w:basedOn w:val="TableNormal3"/>
    <w:pPr>
      <w:spacing w:after="0" w:line="240" w:lineRule="auto"/>
    </w:pPr>
    <w:tblPr>
      <w:tblStyleRowBandSize w:val="1"/>
      <w:tblStyleColBandSize w:val="1"/>
      <w:tblCellMar>
        <w:left w:w="108" w:type="dxa"/>
        <w:right w:w="108" w:type="dxa"/>
      </w:tblCellMar>
    </w:tbl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character" w:customStyle="1" w:styleId="UnresolvedMention1">
    <w:name w:val="Unresolved Mention1"/>
    <w:basedOn w:val="Fuentedeprrafopredeter"/>
    <w:uiPriority w:val="99"/>
    <w:semiHidden/>
    <w:unhideWhenUsed/>
    <w:rsid w:val="00F94822"/>
    <w:rPr>
      <w:color w:val="605E5C"/>
      <w:shd w:val="clear" w:color="auto" w:fill="E1DFDD"/>
    </w:rPr>
  </w:style>
  <w:style w:type="character" w:customStyle="1" w:styleId="UnresolvedMention">
    <w:name w:val="Unresolved Mention"/>
    <w:basedOn w:val="Fuentedeprrafopredeter"/>
    <w:uiPriority w:val="99"/>
    <w:semiHidden/>
    <w:unhideWhenUsed/>
    <w:rsid w:val="00612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0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user=ey6NHaYAAAAJ" TargetMode="External"/><Relationship Id="rId18" Type="http://schemas.openxmlformats.org/officeDocument/2006/relationships/hyperlink" Target="https://doi.org/10.11144/Javeriana.10554.34461" TargetMode="External"/><Relationship Id="rId26" Type="http://schemas.openxmlformats.org/officeDocument/2006/relationships/hyperlink" Target="https://www.desenredando.org/public/varios/2010/2010-08-30_Lampis_2010_Pobreza_y_Riesgo_Medio_Ambiental_Un_Problema_de_Desarrollo.pdf" TargetMode="External"/><Relationship Id="rId39" Type="http://schemas.openxmlformats.org/officeDocument/2006/relationships/hyperlink" Target="https://www.flacsoandes.edu.ec" TargetMode="External"/><Relationship Id="rId21" Type="http://schemas.openxmlformats.org/officeDocument/2006/relationships/hyperlink" Target="https://db.desinventar.org/DesInventar/profiletab.jsp" TargetMode="External"/><Relationship Id="rId34" Type="http://schemas.openxmlformats.org/officeDocument/2006/relationships/hyperlink" Target="https://repositorio.unal.edu.co/handle/unal/57913" TargetMode="External"/><Relationship Id="rId42" Type="http://schemas.openxmlformats.org/officeDocument/2006/relationships/hyperlink" Target="https://doi.org/10.15665/encuent.v17i01.1917"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dane.gov.co/files/investigaciones/condiciones_vida/calidad_vida/2019/presentacion-ECV-2019-poblacion-campesina.pdf" TargetMode="External"/><Relationship Id="rId29" Type="http://schemas.openxmlformats.org/officeDocument/2006/relationships/hyperlink" Target="https://repositorio.unal.edu.co/handle/unal/5954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repositorio.gestiondelriesgo.gov.co/bitstream/handle/20.500.11762/19751/?sequence=1" TargetMode="External"/><Relationship Id="rId32" Type="http://schemas.openxmlformats.org/officeDocument/2006/relationships/hyperlink" Target="https://doi.org/10.1111/j.1539-6924.1988.tb01168.x" TargetMode="External"/><Relationship Id="rId37" Type="http://schemas.openxmlformats.org/officeDocument/2006/relationships/hyperlink" Target="https://sociedadyeconomia.univalle.edu.co/index.php/sociedad_y_economia/article/view/4106/6315" TargetMode="External"/><Relationship Id="rId40" Type="http://schemas.openxmlformats.org/officeDocument/2006/relationships/hyperlink" Target="https://doi.org/10.7440/res29.2008.07" TargetMode="External"/><Relationship Id="rId45" Type="http://schemas.openxmlformats.org/officeDocument/2006/relationships/hyperlink" Target="http://10.0.66.245/iconos.66.2020.4012" TargetMode="External"/><Relationship Id="rId5" Type="http://schemas.openxmlformats.org/officeDocument/2006/relationships/settings" Target="settings.xml"/><Relationship Id="rId15" Type="http://schemas.openxmlformats.org/officeDocument/2006/relationships/hyperlink" Target="https://www.dane.gov.co/files/censo2018/informacion-tecnica/CNPV-2018-manual-conceptos.pdf" TargetMode="External"/><Relationship Id="rId23" Type="http://schemas.openxmlformats.org/officeDocument/2006/relationships/hyperlink" Target="https://repositorio.gestiondelriesgo.gov.co/handle/20.500.11762/27179" TargetMode="External"/><Relationship Id="rId28" Type="http://schemas.openxmlformats.org/officeDocument/2006/relationships/hyperlink" Target="http://www.scielo.org.co/scielo.php?script=sci_arttext&amp;pid=S1909-24742012000100010&amp;lang=es" TargetMode="External"/><Relationship Id="rId36" Type="http://schemas.openxmlformats.org/officeDocument/2006/relationships/hyperlink" Target="https://doi.org/10.28928/ri/882020/aot1/olivarrojasa" TargetMode="External"/><Relationship Id="rId10" Type="http://schemas.openxmlformats.org/officeDocument/2006/relationships/hyperlink" Target="mailto:sanalzate@yahoo.com" TargetMode="External"/><Relationship Id="rId19" Type="http://schemas.openxmlformats.org/officeDocument/2006/relationships/hyperlink" Target="https://www.undp.org/es/colombia/publications/curso-en-gesti%C3%B3n-del-riesgo-de-desastres-para-autoridades-ambientales-de-colombia" TargetMode="External"/><Relationship Id="rId31" Type="http://schemas.openxmlformats.org/officeDocument/2006/relationships/hyperlink" Target="https://doi.org/10.22201/iis.01882503p.2018.0.57775" TargetMode="External"/><Relationship Id="rId44" Type="http://schemas.openxmlformats.org/officeDocument/2006/relationships/hyperlink" Target="https://doi.org/10.17141/iconos.66.2020.4012" TargetMode="External"/><Relationship Id="rId4" Type="http://schemas.openxmlformats.org/officeDocument/2006/relationships/styles" Target="styles.xml"/><Relationship Id="rId9" Type="http://schemas.openxmlformats.org/officeDocument/2006/relationships/hyperlink" Target="mailto:seliana.alzate@udea.edu.co" TargetMode="External"/><Relationship Id="rId14" Type="http://schemas.openxmlformats.org/officeDocument/2006/relationships/hyperlink" Target="https://scholar.google.es/citations?user=i0jZIGsAAAAJ" TargetMode="External"/><Relationship Id="rId22" Type="http://schemas.openxmlformats.org/officeDocument/2006/relationships/hyperlink" Target="https://www.paho.org/es/monitoreo-amenazas-naturales-8-abril-2022" TargetMode="External"/><Relationship Id="rId27" Type="http://schemas.openxmlformats.org/officeDocument/2006/relationships/hyperlink" Target="https://www.co.undp.org/content/colombia/es/home/library/human_development/el-campesinado---reconocimiento-para-construir-pais.html" TargetMode="External"/><Relationship Id="rId30" Type="http://schemas.openxmlformats.org/officeDocument/2006/relationships/hyperlink" Target="https://doi.org/10.15446/rcdg.v24n2.50207" TargetMode="External"/><Relationship Id="rId35" Type="http://schemas.openxmlformats.org/officeDocument/2006/relationships/hyperlink" Target="https://www.eird.org/americas/docs/gar-sintesis-2019.pdf" TargetMode="External"/><Relationship Id="rId43" Type="http://schemas.openxmlformats.org/officeDocument/2006/relationships/hyperlink" Target="https://repository.urosario.edu.co/handle/10336/4774"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s://www.dane.gov.co/files/investigaciones/fichas/ECV.pdf" TargetMode="External"/><Relationship Id="rId25" Type="http://schemas.openxmlformats.org/officeDocument/2006/relationships/hyperlink" Target="https://doi.org/10.1073/pnas.1231335100" TargetMode="External"/><Relationship Id="rId33" Type="http://schemas.openxmlformats.org/officeDocument/2006/relationships/hyperlink" Target="https://repositorio.gestiondelriesgo.gov.co/bitstream/handle/20.500.11762/20761/Terminologia-GRD-2017.pdf?sequence=2" TargetMode="External"/><Relationship Id="rId38" Type="http://schemas.openxmlformats.org/officeDocument/2006/relationships/hyperlink" Target="https://core.ac.uk/download/pdf/296899589.pdf" TargetMode="External"/><Relationship Id="rId46" Type="http://schemas.openxmlformats.org/officeDocument/2006/relationships/footer" Target="footer1.xml"/><Relationship Id="rId20" Type="http://schemas.openxmlformats.org/officeDocument/2006/relationships/hyperlink" Target="https://www.co.undp.org/content/colombia/es/home/library/environment_energy/curso-en-gestion-del-riesgo-de-desastres-para-autoridades-ambien.html" TargetMode="External"/><Relationship Id="rId41" Type="http://schemas.openxmlformats.org/officeDocument/2006/relationships/hyperlink" Target="https://www.dejusticia.org/wp-content/uploads/2017/11/Concepto-t&#233;cnico-del-Instituto-Colombiano-de-Antropolog&#237;a-e-Historia-ICANH.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FGjW43fMCX0+E8Uw4+ndqaXI/w==">AMUW2mXPPGSyUk2gSK+6OHkQVHbkQqLAVI3Cyeg0qWXORARxpt0tQaB1Yk3Ri8ZwdaS0YKf05qZLaEw7EVgo5Lx+UAd3p/23OOfscHGOwhMCpiCWvjqotltr3ugK3LXe7P/1u+XPSn5XbrOguNdSSENePZRS6PsZuU9UiCC4Fsh058btibS5LD1uNMeQvSufLNpA6z3/gvlPbgTMLTlvXoHiGg2Ec3gEwkWKAKSBbXQc0I89Vb8lB8bSRPzWhJWsQQjcqMmuL4Ocv0yDPe03UxZYNMPIGgx00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ADBF12-6B43-46CC-ADB9-ACBC204A4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24</Pages>
  <Words>8268</Words>
  <Characters>45478</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Efrain</dc:creator>
  <cp:lastModifiedBy>UNGRD</cp:lastModifiedBy>
  <cp:revision>17</cp:revision>
  <cp:lastPrinted>2022-07-18T14:21:00Z</cp:lastPrinted>
  <dcterms:created xsi:type="dcterms:W3CDTF">2022-08-22T16:48:00Z</dcterms:created>
  <dcterms:modified xsi:type="dcterms:W3CDTF">2022-09-29T16:39:00Z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http://www.zotero.org/styles/vancouver-superscript-brackets-only-year</vt:lpwstr>
  </property>
  <property fmtid="{D5CDD505-2E9C-101B-9397-08002B2CF9AE}" pid="21" name="Mendeley Recent Style Name 9_1">
    <vt:lpwstr>Vancouver (superscript, brackets, only year in date)</vt:lpwstr>
  </property>
  <property fmtid="{D5CDD505-2E9C-101B-9397-08002B2CF9AE}" pid="22" name="Mendeley Document_1">
    <vt:lpwstr>True</vt:lpwstr>
  </property>
  <property fmtid="{D5CDD505-2E9C-101B-9397-08002B2CF9AE}" pid="23" name="Mendeley Unique User Id_1">
    <vt:lpwstr>e224e4ec-badb-3866-81ea-c81ffb598036</vt:lpwstr>
  </property>
  <property fmtid="{D5CDD505-2E9C-101B-9397-08002B2CF9AE}" pid="24" name="Mendeley Citation Style_1">
    <vt:lpwstr>http://www.zotero.org/styles/vancouver-superscript-brackets-only-year</vt:lpwstr>
  </property>
</Properties>
</file>