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b w:val="1"/>
          <w:sz w:val="26"/>
          <w:szCs w:val="26"/>
        </w:rPr>
      </w:pPr>
      <w:bookmarkStart w:colFirst="0" w:colLast="0" w:name="_heading=h.ign99ep94fj0" w:id="0"/>
      <w:bookmarkEnd w:id="0"/>
      <w:r w:rsidDel="00000000" w:rsidR="00000000" w:rsidRPr="00000000">
        <w:rPr>
          <w:rFonts w:ascii="Arial" w:cs="Arial" w:eastAsia="Arial" w:hAnsi="Arial"/>
          <w:rtl w:val="0"/>
        </w:rPr>
        <w:t xml:space="preserve">Security risk assessment report </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sz w:val="24"/>
                <w:szCs w:val="24"/>
              </w:rPr>
            </w:pPr>
            <w:r w:rsidDel="00000000" w:rsidR="00000000" w:rsidRPr="00000000">
              <w:rPr>
                <w:b w:val="1"/>
                <w:sz w:val="24"/>
                <w:szCs w:val="24"/>
                <w:rtl w:val="0"/>
              </w:rPr>
              <w:t xml:space="preserve">Part 1: Select up to three hardening tools and methods to implement</w:t>
            </w:r>
            <w:r w:rsidDel="00000000" w:rsidR="00000000" w:rsidRPr="00000000">
              <w:rPr>
                <w:rtl w:val="0"/>
              </w:rPr>
            </w:r>
          </w:p>
        </w:tc>
      </w:tr>
      <w:tr>
        <w:trPr>
          <w:cantSplit w:val="0"/>
          <w:trHeight w:val="27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sz w:val="24"/>
                <w:szCs w:val="24"/>
              </w:rPr>
            </w:pPr>
            <w:r w:rsidDel="00000000" w:rsidR="00000000" w:rsidRPr="00000000">
              <w:rPr>
                <w:sz w:val="24"/>
                <w:szCs w:val="24"/>
                <w:rtl w:val="0"/>
              </w:rPr>
              <w:t xml:space="preserve">Three hardening tools the organization can use to address the vulnerabilities found include: </w:t>
            </w:r>
          </w:p>
          <w:p w:rsidR="00000000" w:rsidDel="00000000" w:rsidP="00000000" w:rsidRDefault="00000000" w:rsidRPr="00000000" w14:paraId="00000004">
            <w:pPr>
              <w:widowControl w:val="0"/>
              <w:numPr>
                <w:ilvl w:val="0"/>
                <w:numId w:val="1"/>
              </w:numPr>
              <w:spacing w:line="240" w:lineRule="auto"/>
              <w:ind w:left="720" w:hanging="360"/>
              <w:rPr>
                <w:sz w:val="24"/>
                <w:szCs w:val="24"/>
              </w:rPr>
            </w:pPr>
            <w:r w:rsidDel="00000000" w:rsidR="00000000" w:rsidRPr="00000000">
              <w:rPr>
                <w:sz w:val="24"/>
                <w:szCs w:val="24"/>
                <w:rtl w:val="0"/>
              </w:rPr>
              <w:t xml:space="preserve">Implementing multi-factor authentication (MFA)</w:t>
            </w:r>
          </w:p>
          <w:p w:rsidR="00000000" w:rsidDel="00000000" w:rsidP="00000000" w:rsidRDefault="00000000" w:rsidRPr="00000000" w14:paraId="00000005">
            <w:pPr>
              <w:widowControl w:val="0"/>
              <w:numPr>
                <w:ilvl w:val="0"/>
                <w:numId w:val="1"/>
              </w:numPr>
              <w:spacing w:line="240" w:lineRule="auto"/>
              <w:ind w:left="720" w:hanging="360"/>
              <w:rPr>
                <w:sz w:val="24"/>
                <w:szCs w:val="24"/>
              </w:rPr>
            </w:pPr>
            <w:r w:rsidDel="00000000" w:rsidR="00000000" w:rsidRPr="00000000">
              <w:rPr>
                <w:sz w:val="24"/>
                <w:szCs w:val="24"/>
                <w:rtl w:val="0"/>
              </w:rPr>
              <w:t xml:space="preserve">Setting and enforcing strong password policies</w:t>
            </w:r>
          </w:p>
          <w:p w:rsidR="00000000" w:rsidDel="00000000" w:rsidP="00000000" w:rsidRDefault="00000000" w:rsidRPr="00000000" w14:paraId="00000006">
            <w:pPr>
              <w:widowControl w:val="0"/>
              <w:numPr>
                <w:ilvl w:val="0"/>
                <w:numId w:val="1"/>
              </w:numPr>
              <w:spacing w:line="240" w:lineRule="auto"/>
              <w:ind w:left="720" w:hanging="360"/>
              <w:rPr>
                <w:sz w:val="24"/>
                <w:szCs w:val="24"/>
              </w:rPr>
            </w:pPr>
            <w:r w:rsidDel="00000000" w:rsidR="00000000" w:rsidRPr="00000000">
              <w:rPr>
                <w:sz w:val="24"/>
                <w:szCs w:val="24"/>
                <w:rtl w:val="0"/>
              </w:rPr>
              <w:t xml:space="preserve">Performing firewall maintenance regularly</w:t>
            </w:r>
          </w:p>
          <w:p w:rsidR="00000000" w:rsidDel="00000000" w:rsidP="00000000" w:rsidRDefault="00000000" w:rsidRPr="00000000" w14:paraId="0000000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MFA requires users to use more than one way to identify and verify their credentials before accessing an application. Some MFA methods include fingerprint scans, ID cards, pin numbers, and passwords. </w:t>
            </w:r>
          </w:p>
          <w:p w:rsidR="00000000" w:rsidDel="00000000" w:rsidP="00000000" w:rsidRDefault="00000000" w:rsidRPr="00000000" w14:paraId="000000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3 unsuccessful attempts. </w:t>
            </w:r>
          </w:p>
          <w:p w:rsidR="00000000" w:rsidDel="00000000" w:rsidP="00000000" w:rsidRDefault="00000000" w:rsidRPr="00000000" w14:paraId="000000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Firewall maintenance entails checking and updating security configurations regularly to stay ahead of potential threats.  </w:t>
            </w:r>
          </w:p>
        </w:tc>
      </w:tr>
      <w:tr>
        <w:trPr>
          <w:cantSplit w:val="0"/>
          <w:trHeight w:val="5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0E">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 w:hRule="atLeast"/>
          <w:tblHeader w:val="0"/>
        </w:trPr>
        <w:tc>
          <w:tcPr>
            <w:shd w:fill="cfe2f3"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sz w:val="24"/>
                <w:szCs w:val="24"/>
              </w:rPr>
            </w:pPr>
            <w:r w:rsidDel="00000000" w:rsidR="00000000" w:rsidRPr="00000000">
              <w:rPr>
                <w:b w:val="1"/>
                <w:sz w:val="24"/>
                <w:szCs w:val="24"/>
                <w:rtl w:val="0"/>
              </w:rPr>
              <w:t xml:space="preserve">Part 2: Explain your recommendation(s)</w:t>
            </w:r>
          </w:p>
        </w:tc>
      </w:tr>
      <w:tr>
        <w:trPr>
          <w:cantSplit w:val="0"/>
          <w:trHeight w:val="11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MFA may also reduce the likelihood of people sharing passwords. Since the recipient of the shared password would need to possess additional authentication besides a password, MFA makes it less useful to share passwords, thereby making passwords less likely to be shared.</w:t>
            </w:r>
          </w:p>
          <w:p w:rsidR="00000000" w:rsidDel="00000000" w:rsidP="00000000" w:rsidRDefault="00000000" w:rsidRPr="00000000" w14:paraId="000000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 </w:t>
            </w:r>
          </w:p>
          <w:p w:rsidR="00000000" w:rsidDel="00000000" w:rsidP="00000000" w:rsidRDefault="00000000" w:rsidRPr="00000000" w14:paraId="0000001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Firewall maintenance should happen regularly. Network administrators should ensure that firewall rules are in place that reflect the most up to date standards for allowed and denied traffic. Traffic from sources that are suspicious should be placed on a denied traffic list. Firewall rules should be updated whenever a security event occurs, especially an event that allows suspicious network traffic into the network. This measure can be used to protect against various DoS and DDoS attacks.</w:t>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00"/>
      <w:outlineLvl w:val="0"/>
    </w:pPr>
    <w:rPr>
      <w:sz w:val="40"/>
      <w:szCs w:val="40"/>
    </w:rPr>
  </w:style>
  <w:style w:type="paragraph" w:styleId="Titolo2">
    <w:name w:val="heading 2"/>
    <w:basedOn w:val="Normale"/>
    <w:next w:val="Normale"/>
    <w:uiPriority w:val="9"/>
    <w:semiHidden w:val="1"/>
    <w:unhideWhenUsed w:val="1"/>
    <w:qFormat w:val="1"/>
    <w:pPr>
      <w:keepNext w:val="1"/>
      <w:keepLines w:val="1"/>
      <w:spacing w:after="120" w:before="360"/>
      <w:outlineLvl w:val="1"/>
    </w:pPr>
    <w:rPr>
      <w:sz w:val="32"/>
      <w:szCs w:val="32"/>
    </w:rPr>
  </w:style>
  <w:style w:type="paragraph" w:styleId="Titolo3">
    <w:name w:val="heading 3"/>
    <w:basedOn w:val="Normale"/>
    <w:next w:val="Normale"/>
    <w:uiPriority w:val="9"/>
    <w:semiHidden w:val="1"/>
    <w:unhideWhenUsed w:val="1"/>
    <w:qFormat w:val="1"/>
    <w:pPr>
      <w:keepNext w:val="1"/>
      <w:keepLines w:val="1"/>
      <w:spacing w:after="80" w:before="320"/>
      <w:outlineLvl w:val="2"/>
    </w:pPr>
    <w:rPr>
      <w:color w:val="434343"/>
      <w:sz w:val="28"/>
      <w:szCs w:val="28"/>
    </w:rPr>
  </w:style>
  <w:style w:type="paragraph" w:styleId="Titolo4">
    <w:name w:val="heading 4"/>
    <w:basedOn w:val="Normale"/>
    <w:next w:val="Normale"/>
    <w:uiPriority w:val="9"/>
    <w:semiHidden w:val="1"/>
    <w:unhideWhenUsed w:val="1"/>
    <w:qFormat w:val="1"/>
    <w:pPr>
      <w:keepNext w:val="1"/>
      <w:keepLines w:val="1"/>
      <w:spacing w:after="80" w:before="280"/>
      <w:outlineLvl w:val="3"/>
    </w:pPr>
    <w:rPr>
      <w:color w:val="666666"/>
      <w:sz w:val="24"/>
      <w:szCs w:val="24"/>
    </w:rPr>
  </w:style>
  <w:style w:type="paragraph" w:styleId="Titolo5">
    <w:name w:val="heading 5"/>
    <w:basedOn w:val="Normale"/>
    <w:next w:val="Normale"/>
    <w:uiPriority w:val="9"/>
    <w:semiHidden w:val="1"/>
    <w:unhideWhenUsed w:val="1"/>
    <w:qFormat w:val="1"/>
    <w:pPr>
      <w:keepNext w:val="1"/>
      <w:keepLines w:val="1"/>
      <w:spacing w:after="80" w:before="240"/>
      <w:outlineLvl w:val="4"/>
    </w:pPr>
    <w:rPr>
      <w:color w:val="666666"/>
    </w:rPr>
  </w:style>
  <w:style w:type="paragraph" w:styleId="Titolo6">
    <w:name w:val="heading 6"/>
    <w:basedOn w:val="Normale"/>
    <w:next w:val="Normale"/>
    <w:uiPriority w:val="9"/>
    <w:semiHidden w:val="1"/>
    <w:unhideWhenUsed w:val="1"/>
    <w:qFormat w:val="1"/>
    <w:pPr>
      <w:keepNext w:val="1"/>
      <w:keepLines w:val="1"/>
      <w:spacing w:after="80" w:before="240"/>
      <w:outlineLvl w:val="5"/>
    </w:pPr>
    <w:rPr>
      <w:i w:val="1"/>
      <w:color w:val="66666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60"/>
    </w:pPr>
    <w:rPr>
      <w:sz w:val="52"/>
      <w:szCs w:val="52"/>
    </w:rPr>
  </w:style>
  <w:style w:type="paragraph" w:styleId="Sottotitolo">
    <w:name w:val="Subtitle"/>
    <w:basedOn w:val="Normale"/>
    <w:next w:val="Normale"/>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LEzvwUXlYCDxTKuXzRabEvpSVA==">CgMxLjAyDmguaWduOTllcDk0ZmowOAByITFYQ2RUWllYcGRycFpaZFYyVjBTbTlBaVM1Yml1bGZpSA==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2025-03-06T10:52:00Z</dcterms:created>
</cp:coreProperties>
</file>