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Arial" w:cs="Arial" w:eastAsia="Arial" w:hAnsi="Arial"/>
        </w:rPr>
      </w:pPr>
      <w:bookmarkStart w:colFirst="0" w:colLast="0" w:name="_heading=h.7ddrzb99eu2z" w:id="0"/>
      <w:bookmarkEnd w:id="0"/>
      <w:r w:rsidDel="00000000" w:rsidR="00000000" w:rsidRPr="00000000">
        <w:rPr>
          <w:rFonts w:ascii="Arial" w:cs="Arial" w:eastAsia="Arial" w:hAnsi="Arial"/>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Arial" w:cs="Arial" w:eastAsia="Arial" w:hAnsi="Arial"/>
          <w:b w:val="1"/>
        </w:rPr>
      </w:pPr>
      <w:bookmarkStart w:colFirst="0" w:colLast="0" w:name="_heading=h.wfbwlo8u4qwt" w:id="1"/>
      <w:bookmarkEnd w:id="1"/>
      <w:r w:rsidDel="00000000" w:rsidR="00000000" w:rsidRPr="00000000">
        <w:rPr>
          <w:rFonts w:ascii="Arial" w:cs="Arial" w:eastAsia="Arial" w:hAnsi="Arial"/>
          <w:b w:val="1"/>
          <w:rtl w:val="0"/>
        </w:rPr>
        <w:t xml:space="preserve">Operational environment:</w:t>
      </w:r>
    </w:p>
    <w:p w:rsidR="00000000" w:rsidDel="00000000" w:rsidP="00000000" w:rsidRDefault="00000000" w:rsidRPr="00000000" w14:paraId="00000003">
      <w:pPr>
        <w:ind w:left="-360" w:right="-360" w:firstLine="0"/>
        <w:rPr>
          <w:rFonts w:ascii="Arial" w:cs="Arial" w:eastAsia="Arial" w:hAnsi="Arial"/>
        </w:rPr>
      </w:pPr>
      <w:r w:rsidDel="00000000" w:rsidR="00000000" w:rsidRPr="00000000">
        <w:rPr>
          <w:rFonts w:ascii="Arial" w:cs="Arial" w:eastAsia="Arial" w:hAnsi="Arial"/>
          <w:rtl w:val="0"/>
        </w:rPr>
        <w:t xml:space="preserve">The bank is in a coastal area with low crime rates. Many people and systems handle the bank's data—100 on-premises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rFonts w:ascii="Arial" w:cs="Arial" w:eastAsia="Arial" w:hAnsi="Arial"/>
        </w:rPr>
      </w:pPr>
      <w:r w:rsidDel="00000000" w:rsidR="00000000" w:rsidRPr="00000000">
        <w:rPr>
          <w:rtl w:val="0"/>
        </w:rPr>
      </w:r>
    </w:p>
    <w:p w:rsidR="00000000" w:rsidDel="00000000" w:rsidP="00000000" w:rsidRDefault="00000000" w:rsidRPr="00000000" w14:paraId="00000005">
      <w:pPr>
        <w:ind w:left="-360" w:right="-360" w:firstLine="0"/>
        <w:rPr>
          <w:rFonts w:ascii="Arial" w:cs="Arial" w:eastAsia="Arial" w:hAnsi="Arial"/>
        </w:rPr>
      </w:pPr>
      <w:r w:rsidDel="00000000" w:rsidR="00000000" w:rsidRPr="00000000">
        <w:rPr>
          <w:rtl w:val="0"/>
        </w:rPr>
      </w:r>
    </w:p>
    <w:tbl>
      <w:tblPr>
        <w:tblStyle w:val="Table1"/>
        <w:tblW w:w="1036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
        <w:gridCol w:w="2102"/>
        <w:gridCol w:w="3541"/>
        <w:gridCol w:w="1313"/>
        <w:gridCol w:w="1252"/>
        <w:gridCol w:w="1196"/>
        <w:tblGridChange w:id="0">
          <w:tblGrid>
            <w:gridCol w:w="958"/>
            <w:gridCol w:w="2102"/>
            <w:gridCol w:w="3541"/>
            <w:gridCol w:w="1313"/>
            <w:gridCol w:w="1252"/>
            <w:gridCol w:w="1196"/>
          </w:tblGrid>
        </w:tblGridChange>
      </w:tblGrid>
      <w:tr>
        <w:trPr>
          <w:cantSplit w:val="0"/>
          <w:trHeight w:val="228"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ind w:right="60"/>
              <w:rPr>
                <w:rFonts w:ascii="Arial" w:cs="Arial" w:eastAsia="Arial" w:hAnsi="Arial"/>
                <w:b w:val="1"/>
              </w:rPr>
            </w:pPr>
            <w:r w:rsidDel="00000000" w:rsidR="00000000" w:rsidRPr="00000000">
              <w:rPr>
                <w:rFonts w:ascii="Arial" w:cs="Arial" w:eastAsia="Arial" w:hAnsi="Arial"/>
                <w:b w:val="1"/>
                <w:rtl w:val="0"/>
              </w:rPr>
              <w:t xml:space="preserve">Asset</w:t>
            </w:r>
          </w:p>
        </w:tc>
        <w:tc>
          <w:tcPr>
            <w:shd w:fill="d9d9d9"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ind w:right="60"/>
              <w:rPr>
                <w:rFonts w:ascii="Arial" w:cs="Arial" w:eastAsia="Arial" w:hAnsi="Arial"/>
                <w:b w:val="1"/>
              </w:rPr>
            </w:pPr>
            <w:r w:rsidDel="00000000" w:rsidR="00000000" w:rsidRPr="00000000">
              <w:rPr>
                <w:rFonts w:ascii="Arial" w:cs="Arial" w:eastAsia="Arial" w:hAnsi="Arial"/>
                <w:b w:val="1"/>
                <w:rtl w:val="0"/>
              </w:rPr>
              <w:t xml:space="preserve">Risk(s)</w:t>
            </w:r>
          </w:p>
        </w:tc>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ind w:right="-90"/>
              <w:rPr>
                <w:rFonts w:ascii="Arial" w:cs="Arial" w:eastAsia="Arial" w:hAnsi="Arial"/>
                <w:b w:val="1"/>
              </w:rPr>
            </w:pPr>
            <w:r w:rsidDel="00000000" w:rsidR="00000000" w:rsidRPr="00000000">
              <w:rPr>
                <w:rFonts w:ascii="Arial" w:cs="Arial" w:eastAsia="Arial" w:hAnsi="Arial"/>
                <w:b w:val="1"/>
                <w:rtl w:val="0"/>
              </w:rPr>
              <w:t xml:space="preserve">Description</w:t>
            </w:r>
          </w:p>
        </w:tc>
        <w:tc>
          <w:tcPr>
            <w:shd w:fill="d9d9d9"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ind w:right="-60"/>
              <w:rPr>
                <w:rFonts w:ascii="Arial" w:cs="Arial" w:eastAsia="Arial" w:hAnsi="Arial"/>
                <w:b w:val="1"/>
              </w:rPr>
            </w:pPr>
            <w:r w:rsidDel="00000000" w:rsidR="00000000" w:rsidRPr="00000000">
              <w:rPr>
                <w:rFonts w:ascii="Arial" w:cs="Arial" w:eastAsia="Arial" w:hAnsi="Arial"/>
                <w:b w:val="1"/>
                <w:rtl w:val="0"/>
              </w:rPr>
              <w:t xml:space="preserve">Likelihood</w:t>
            </w:r>
          </w:p>
        </w:tc>
        <w:tc>
          <w:tcPr>
            <w:shd w:fill="d9d9d9"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ind w:right="-45"/>
              <w:rPr>
                <w:rFonts w:ascii="Arial" w:cs="Arial" w:eastAsia="Arial" w:hAnsi="Arial"/>
                <w:b w:val="1"/>
              </w:rPr>
            </w:pPr>
            <w:r w:rsidDel="00000000" w:rsidR="00000000" w:rsidRPr="00000000">
              <w:rPr>
                <w:rFonts w:ascii="Arial" w:cs="Arial" w:eastAsia="Arial" w:hAnsi="Arial"/>
                <w:b w:val="1"/>
                <w:rtl w:val="0"/>
              </w:rPr>
              <w:t xml:space="preserve">Severity</w:t>
            </w:r>
          </w:p>
        </w:tc>
        <w:tc>
          <w:tcPr>
            <w:shd w:fill="d9d9d9"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ind w:right="-45"/>
              <w:rPr>
                <w:rFonts w:ascii="Arial" w:cs="Arial" w:eastAsia="Arial" w:hAnsi="Arial"/>
                <w:b w:val="1"/>
              </w:rPr>
            </w:pPr>
            <w:r w:rsidDel="00000000" w:rsidR="00000000" w:rsidRPr="00000000">
              <w:rPr>
                <w:rFonts w:ascii="Arial" w:cs="Arial" w:eastAsia="Arial" w:hAnsi="Arial"/>
                <w:b w:val="1"/>
                <w:rtl w:val="0"/>
              </w:rPr>
              <w:t xml:space="preserve">Priority</w:t>
            </w:r>
          </w:p>
        </w:tc>
      </w:tr>
      <w:tr>
        <w:trPr>
          <w:cantSplit w:val="0"/>
          <w:trHeight w:val="355" w:hRule="atLeast"/>
          <w:tblHeader w:val="0"/>
        </w:trPr>
        <w:tc>
          <w:tcPr>
            <w:vMerge w:val="restart"/>
            <w:shd w:fill="f3f3f3"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ind w:right="60"/>
              <w:rPr>
                <w:rFonts w:ascii="Arial" w:cs="Arial" w:eastAsia="Arial" w:hAnsi="Arial"/>
              </w:rPr>
            </w:pPr>
            <w:r w:rsidDel="00000000" w:rsidR="00000000" w:rsidRPr="00000000">
              <w:rPr>
                <w:rFonts w:ascii="Arial" w:cs="Arial" w:eastAsia="Arial" w:hAnsi="Arial"/>
                <w:rtl w:val="0"/>
              </w:rPr>
              <w:t xml:space="preserve">Funds</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ind w:right="60"/>
              <w:rPr>
                <w:rFonts w:ascii="Arial" w:cs="Arial" w:eastAsia="Arial" w:hAnsi="Arial"/>
              </w:rPr>
            </w:pPr>
            <w:r w:rsidDel="00000000" w:rsidR="00000000" w:rsidRPr="00000000">
              <w:rPr>
                <w:rFonts w:ascii="Arial" w:cs="Arial" w:eastAsia="Arial" w:hAnsi="Arial"/>
                <w:rtl w:val="0"/>
              </w:rPr>
              <w:t xml:space="preserve">Business email compromise</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ind w:right="-90"/>
              <w:rPr>
                <w:rFonts w:ascii="Arial" w:cs="Arial" w:eastAsia="Arial" w:hAnsi="Arial"/>
                <w:i w:val="1"/>
              </w:rPr>
            </w:pPr>
            <w:r w:rsidDel="00000000" w:rsidR="00000000" w:rsidRPr="00000000">
              <w:rPr>
                <w:rFonts w:ascii="Arial" w:cs="Arial" w:eastAsia="Arial" w:hAnsi="Arial"/>
                <w:i w:val="1"/>
                <w:rtl w:val="0"/>
              </w:rPr>
              <w:t xml:space="preserve">An employee is tricked into sharing confidential information.</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ind w:right="-60"/>
              <w:jc w:val="right"/>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ind w:right="-45"/>
              <w:jc w:val="right"/>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ind w:right="-45"/>
              <w:jc w:val="right"/>
              <w:rPr>
                <w:rFonts w:ascii="Arial" w:cs="Arial" w:eastAsia="Arial" w:hAnsi="Arial"/>
              </w:rPr>
            </w:pPr>
            <w:r w:rsidDel="00000000" w:rsidR="00000000" w:rsidRPr="00000000">
              <w:rPr>
                <w:rFonts w:ascii="Arial" w:cs="Arial" w:eastAsia="Arial" w:hAnsi="Arial"/>
                <w:rtl w:val="0"/>
              </w:rPr>
              <w:t xml:space="preserve">4</w:t>
            </w:r>
          </w:p>
        </w:tc>
      </w:tr>
      <w:tr>
        <w:trPr>
          <w:cantSplit w:val="0"/>
          <w:trHeight w:val="355" w:hRule="atLeast"/>
          <w:tblHeader w:val="0"/>
        </w:trPr>
        <w:tc>
          <w:tcPr>
            <w:vMerge w:val="continue"/>
            <w:shd w:fill="f3f3f3" w:val="clear"/>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ind w:right="60"/>
              <w:rPr>
                <w:rFonts w:ascii="Arial" w:cs="Arial" w:eastAsia="Arial" w:hAnsi="Arial"/>
              </w:rPr>
            </w:pPr>
            <w:r w:rsidDel="00000000" w:rsidR="00000000" w:rsidRPr="00000000">
              <w:rPr>
                <w:rFonts w:ascii="Arial" w:cs="Arial" w:eastAsia="Arial" w:hAnsi="Arial"/>
                <w:rtl w:val="0"/>
              </w:rPr>
              <w:t xml:space="preserve">Compromised user database</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ind w:right="-90"/>
              <w:rPr>
                <w:rFonts w:ascii="Arial" w:cs="Arial" w:eastAsia="Arial" w:hAnsi="Arial"/>
                <w:i w:val="1"/>
              </w:rPr>
            </w:pPr>
            <w:r w:rsidDel="00000000" w:rsidR="00000000" w:rsidRPr="00000000">
              <w:rPr>
                <w:rFonts w:ascii="Arial" w:cs="Arial" w:eastAsia="Arial" w:hAnsi="Arial"/>
                <w:i w:val="1"/>
                <w:rtl w:val="0"/>
              </w:rPr>
              <w:t xml:space="preserve">Customer data is poorly encrypted.</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ind w:right="-60"/>
              <w:jc w:val="right"/>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ind w:right="-45"/>
              <w:jc w:val="right"/>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ind w:right="-45"/>
              <w:jc w:val="right"/>
              <w:rPr>
                <w:rFonts w:ascii="Arial" w:cs="Arial" w:eastAsia="Arial" w:hAnsi="Arial"/>
              </w:rPr>
            </w:pPr>
            <w:r w:rsidDel="00000000" w:rsidR="00000000" w:rsidRPr="00000000">
              <w:rPr>
                <w:rFonts w:ascii="Arial" w:cs="Arial" w:eastAsia="Arial" w:hAnsi="Arial"/>
                <w:rtl w:val="0"/>
              </w:rPr>
              <w:t xml:space="preserve">6</w:t>
            </w:r>
          </w:p>
        </w:tc>
      </w:tr>
      <w:tr>
        <w:trPr>
          <w:cantSplit w:val="0"/>
          <w:trHeight w:val="355" w:hRule="atLeast"/>
          <w:tblHeader w:val="0"/>
        </w:trPr>
        <w:tc>
          <w:tcPr>
            <w:vMerge w:val="continue"/>
            <w:shd w:fill="f3f3f3" w:val="clear"/>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ind w:right="60"/>
              <w:rPr>
                <w:rFonts w:ascii="Arial" w:cs="Arial" w:eastAsia="Arial" w:hAnsi="Arial"/>
              </w:rPr>
            </w:pPr>
            <w:r w:rsidDel="00000000" w:rsidR="00000000" w:rsidRPr="00000000">
              <w:rPr>
                <w:rFonts w:ascii="Arial" w:cs="Arial" w:eastAsia="Arial" w:hAnsi="Arial"/>
                <w:rtl w:val="0"/>
              </w:rPr>
              <w:t xml:space="preserve">Financial records leak</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ind w:right="-90"/>
              <w:rPr>
                <w:rFonts w:ascii="Arial" w:cs="Arial" w:eastAsia="Arial" w:hAnsi="Arial"/>
                <w:i w:val="1"/>
              </w:rPr>
            </w:pPr>
            <w:r w:rsidDel="00000000" w:rsidR="00000000" w:rsidRPr="00000000">
              <w:rPr>
                <w:rFonts w:ascii="Arial" w:cs="Arial" w:eastAsia="Arial" w:hAnsi="Arial"/>
                <w:i w:val="1"/>
                <w:rtl w:val="0"/>
              </w:rPr>
              <w:t xml:space="preserve">A database server of backed up data is publicly accessible.</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ind w:right="-60"/>
              <w:jc w:val="right"/>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ind w:right="-45"/>
              <w:jc w:val="right"/>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ind w:right="-45"/>
              <w:jc w:val="right"/>
              <w:rPr>
                <w:rFonts w:ascii="Arial" w:cs="Arial" w:eastAsia="Arial" w:hAnsi="Arial"/>
              </w:rPr>
            </w:pPr>
            <w:r w:rsidDel="00000000" w:rsidR="00000000" w:rsidRPr="00000000">
              <w:rPr>
                <w:rFonts w:ascii="Arial" w:cs="Arial" w:eastAsia="Arial" w:hAnsi="Arial"/>
                <w:rtl w:val="0"/>
              </w:rPr>
              <w:t xml:space="preserve">9</w:t>
            </w:r>
          </w:p>
        </w:tc>
      </w:tr>
      <w:tr>
        <w:trPr>
          <w:cantSplit w:val="0"/>
          <w:trHeight w:val="355" w:hRule="atLeast"/>
          <w:tblHeader w:val="0"/>
        </w:trPr>
        <w:tc>
          <w:tcPr>
            <w:vMerge w:val="continue"/>
            <w:shd w:fill="f3f3f3" w:val="clear"/>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ind w:right="60"/>
              <w:rPr>
                <w:rFonts w:ascii="Arial" w:cs="Arial" w:eastAsia="Arial" w:hAnsi="Arial"/>
              </w:rPr>
            </w:pPr>
            <w:r w:rsidDel="00000000" w:rsidR="00000000" w:rsidRPr="00000000">
              <w:rPr>
                <w:rFonts w:ascii="Arial" w:cs="Arial" w:eastAsia="Arial" w:hAnsi="Arial"/>
                <w:rtl w:val="0"/>
              </w:rPr>
              <w:t xml:space="preserve">Theft</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ind w:right="-90"/>
              <w:rPr>
                <w:rFonts w:ascii="Arial" w:cs="Arial" w:eastAsia="Arial" w:hAnsi="Arial"/>
                <w:i w:val="1"/>
              </w:rPr>
            </w:pPr>
            <w:r w:rsidDel="00000000" w:rsidR="00000000" w:rsidRPr="00000000">
              <w:rPr>
                <w:rFonts w:ascii="Arial" w:cs="Arial" w:eastAsia="Arial" w:hAnsi="Arial"/>
                <w:i w:val="1"/>
                <w:rtl w:val="0"/>
              </w:rPr>
              <w:t xml:space="preserve">The bank's safe is left unlocked.</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ind w:right="-60"/>
              <w:jc w:val="righ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ind w:right="-45"/>
              <w:jc w:val="right"/>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ind w:right="-45"/>
              <w:jc w:val="right"/>
              <w:rPr>
                <w:rFonts w:ascii="Arial" w:cs="Arial" w:eastAsia="Arial" w:hAnsi="Arial"/>
              </w:rPr>
            </w:pPr>
            <w:r w:rsidDel="00000000" w:rsidR="00000000" w:rsidRPr="00000000">
              <w:rPr>
                <w:rFonts w:ascii="Arial" w:cs="Arial" w:eastAsia="Arial" w:hAnsi="Arial"/>
                <w:rtl w:val="0"/>
              </w:rPr>
              <w:t xml:space="preserve">3</w:t>
            </w:r>
          </w:p>
        </w:tc>
      </w:tr>
      <w:tr>
        <w:trPr>
          <w:cantSplit w:val="0"/>
          <w:trHeight w:val="355" w:hRule="atLeast"/>
          <w:tblHeader w:val="0"/>
        </w:trPr>
        <w:tc>
          <w:tcPr>
            <w:vMerge w:val="continue"/>
            <w:shd w:fill="f3f3f3" w:val="clear"/>
            <w:tcMar>
              <w:top w:w="100.0" w:type="dxa"/>
              <w:left w:w="100.0" w:type="dxa"/>
              <w:bottom w:w="100.0" w:type="dxa"/>
              <w:right w:w="10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ind w:right="60"/>
              <w:rPr>
                <w:rFonts w:ascii="Arial" w:cs="Arial" w:eastAsia="Arial" w:hAnsi="Arial"/>
              </w:rPr>
            </w:pPr>
            <w:r w:rsidDel="00000000" w:rsidR="00000000" w:rsidRPr="00000000">
              <w:rPr>
                <w:rFonts w:ascii="Arial" w:cs="Arial" w:eastAsia="Arial" w:hAnsi="Arial"/>
                <w:rtl w:val="0"/>
              </w:rPr>
              <w:t xml:space="preserve">Supply chain disruption</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ind w:right="-90"/>
              <w:rPr>
                <w:rFonts w:ascii="Arial" w:cs="Arial" w:eastAsia="Arial" w:hAnsi="Arial"/>
                <w:i w:val="1"/>
              </w:rPr>
            </w:pPr>
            <w:r w:rsidDel="00000000" w:rsidR="00000000" w:rsidRPr="00000000">
              <w:rPr>
                <w:rFonts w:ascii="Arial" w:cs="Arial" w:eastAsia="Arial" w:hAnsi="Arial"/>
                <w:i w:val="1"/>
                <w:rtl w:val="0"/>
              </w:rPr>
              <w:t xml:space="preserve">Delivery delays due to natural disasters.</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ind w:right="-60"/>
              <w:jc w:val="righ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ind w:right="-45"/>
              <w:jc w:val="right"/>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ind w:right="-45"/>
              <w:jc w:val="right"/>
              <w:rPr>
                <w:rFonts w:ascii="Arial" w:cs="Arial" w:eastAsia="Arial" w:hAnsi="Arial"/>
              </w:rPr>
            </w:pPr>
            <w:r w:rsidDel="00000000" w:rsidR="00000000" w:rsidRPr="00000000">
              <w:rPr>
                <w:rFonts w:ascii="Arial" w:cs="Arial" w:eastAsia="Arial" w:hAnsi="Arial"/>
                <w:rtl w:val="0"/>
              </w:rPr>
              <w:t xml:space="preserve">2</w:t>
            </w:r>
          </w:p>
        </w:tc>
      </w:tr>
      <w:tr>
        <w:trPr>
          <w:cantSplit w:val="0"/>
          <w:trHeight w:val="355"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ind w:right="60"/>
              <w:rPr>
                <w:rFonts w:ascii="Arial" w:cs="Arial" w:eastAsia="Arial" w:hAnsi="Arial"/>
              </w:rPr>
            </w:pPr>
            <w:r w:rsidDel="00000000" w:rsidR="00000000" w:rsidRPr="00000000">
              <w:rPr>
                <w:rFonts w:ascii="Arial" w:cs="Arial" w:eastAsia="Arial" w:hAnsi="Arial"/>
                <w:rtl w:val="0"/>
              </w:rPr>
              <w:t xml:space="preserve">Notes</w:t>
            </w:r>
          </w:p>
        </w:tc>
        <w:tc>
          <w:tcPr>
            <w:gridSpan w:val="5"/>
            <w:shd w:fill="auto" w:val="clear"/>
            <w:tcMar>
              <w:top w:w="100.0" w:type="dxa"/>
              <w:left w:w="100.0" w:type="dxa"/>
              <w:bottom w:w="100.0" w:type="dxa"/>
              <w:right w:w="100.0" w:type="dxa"/>
            </w:tcMar>
          </w:tcPr>
          <w:p w:rsidR="00000000" w:rsidDel="00000000" w:rsidP="00000000" w:rsidRDefault="00000000" w:rsidRPr="00000000" w14:paraId="0000002B">
            <w:pPr>
              <w:ind w:right="-90"/>
              <w:rPr>
                <w:rFonts w:ascii="Arial" w:cs="Arial" w:eastAsia="Arial" w:hAnsi="Arial"/>
              </w:rPr>
            </w:pPr>
            <w:r w:rsidDel="00000000" w:rsidR="00000000" w:rsidRPr="00000000">
              <w:rPr>
                <w:rFonts w:ascii="Arial" w:cs="Arial" w:eastAsia="Arial" w:hAnsi="Arial"/>
                <w:i w:val="1"/>
                <w:rtl w:val="0"/>
              </w:rPr>
              <w:t xml:space="preserve">Doing business with other companies might increase the risks to data since it presents other avenues for the information to be compromised. The risk of theft is important but might not be a priority because the bank is in an area with low crime rates.</w:t>
            </w:r>
            <w:r w:rsidDel="00000000" w:rsidR="00000000" w:rsidRPr="00000000">
              <w:rPr>
                <w:rtl w:val="0"/>
              </w:rPr>
            </w:r>
          </w:p>
        </w:tc>
      </w:tr>
    </w:tbl>
    <w:p w:rsidR="00000000" w:rsidDel="00000000" w:rsidP="00000000" w:rsidRDefault="00000000" w:rsidRPr="00000000" w14:paraId="00000030">
      <w:pPr>
        <w:ind w:left="-360" w:right="-360" w:firstLine="0"/>
        <w:rPr>
          <w:rFonts w:ascii="Arial" w:cs="Arial" w:eastAsia="Arial" w:hAnsi="Arial"/>
          <w:i w:val="1"/>
        </w:rPr>
      </w:pPr>
      <w:r w:rsidDel="00000000" w:rsidR="00000000" w:rsidRPr="00000000">
        <w:rPr>
          <w:rtl w:val="0"/>
        </w:rPr>
      </w:r>
    </w:p>
    <w:p w:rsidR="00000000" w:rsidDel="00000000" w:rsidP="00000000" w:rsidRDefault="00000000" w:rsidRPr="00000000" w14:paraId="00000031">
      <w:pPr>
        <w:ind w:left="-360" w:right="-360" w:firstLine="0"/>
        <w:rPr>
          <w:rFonts w:ascii="Arial" w:cs="Arial" w:eastAsia="Arial" w:hAnsi="Arial"/>
        </w:rPr>
      </w:pPr>
      <w:r w:rsidDel="00000000" w:rsidR="00000000" w:rsidRPr="00000000">
        <w:rPr>
          <w:rtl w:val="0"/>
        </w:rPr>
      </w:r>
    </w:p>
    <w:p w:rsidR="00000000" w:rsidDel="00000000" w:rsidP="00000000" w:rsidRDefault="00000000" w:rsidRPr="00000000" w14:paraId="00000032">
      <w:pPr>
        <w:ind w:left="-360" w:right="-360" w:firstLine="0"/>
        <w:rPr>
          <w:rFonts w:ascii="Arial" w:cs="Arial" w:eastAsia="Arial" w:hAnsi="Arial"/>
        </w:rPr>
      </w:pPr>
      <w:r w:rsidDel="00000000" w:rsidR="00000000" w:rsidRPr="00000000">
        <w:rPr>
          <w:rFonts w:ascii="Arial" w:cs="Arial" w:eastAsia="Arial" w:hAnsi="Arial"/>
          <w:b w:val="1"/>
          <w:rtl w:val="0"/>
        </w:rPr>
        <w:t xml:space="preserve">Asset:</w:t>
      </w:r>
      <w:r w:rsidDel="00000000" w:rsidR="00000000" w:rsidRPr="00000000">
        <w:rPr>
          <w:rFonts w:ascii="Arial" w:cs="Arial" w:eastAsia="Arial" w:hAnsi="Arial"/>
          <w:rtl w:val="0"/>
        </w:rPr>
        <w:t xml:space="preserve"> The asset at risk of being harmed, damaged, or stolen.</w:t>
      </w:r>
    </w:p>
    <w:p w:rsidR="00000000" w:rsidDel="00000000" w:rsidP="00000000" w:rsidRDefault="00000000" w:rsidRPr="00000000" w14:paraId="00000033">
      <w:pPr>
        <w:ind w:left="-360" w:right="-360" w:firstLine="0"/>
        <w:rPr>
          <w:rFonts w:ascii="Arial" w:cs="Arial" w:eastAsia="Arial" w:hAnsi="Arial"/>
        </w:rPr>
      </w:pPr>
      <w:r w:rsidDel="00000000" w:rsidR="00000000" w:rsidRPr="00000000">
        <w:rPr>
          <w:rFonts w:ascii="Arial" w:cs="Arial" w:eastAsia="Arial" w:hAnsi="Arial"/>
          <w:b w:val="1"/>
          <w:rtl w:val="0"/>
        </w:rPr>
        <w:t xml:space="preserve">Risk(s):</w:t>
      </w:r>
      <w:r w:rsidDel="00000000" w:rsidR="00000000" w:rsidRPr="00000000">
        <w:rPr>
          <w:rFonts w:ascii="Arial" w:cs="Arial" w:eastAsia="Arial" w:hAnsi="Arial"/>
          <w:rtl w:val="0"/>
        </w:rPr>
        <w:t xml:space="preserve"> A potential risk to the organization's information systems and data.</w:t>
      </w:r>
    </w:p>
    <w:p w:rsidR="00000000" w:rsidDel="00000000" w:rsidP="00000000" w:rsidRDefault="00000000" w:rsidRPr="00000000" w14:paraId="00000034">
      <w:pPr>
        <w:ind w:left="-360" w:right="-360" w:firstLine="0"/>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A vulnerability that might lead to a security incident.</w:t>
      </w:r>
    </w:p>
    <w:p w:rsidR="00000000" w:rsidDel="00000000" w:rsidP="00000000" w:rsidRDefault="00000000" w:rsidRPr="00000000" w14:paraId="00000035">
      <w:pPr>
        <w:ind w:left="-360" w:right="-360" w:firstLine="0"/>
        <w:rPr>
          <w:rFonts w:ascii="Arial" w:cs="Arial" w:eastAsia="Arial" w:hAnsi="Arial"/>
        </w:rPr>
      </w:pPr>
      <w:r w:rsidDel="00000000" w:rsidR="00000000" w:rsidRPr="00000000">
        <w:rPr>
          <w:rFonts w:ascii="Arial" w:cs="Arial" w:eastAsia="Arial" w:hAnsi="Arial"/>
          <w:b w:val="1"/>
          <w:rtl w:val="0"/>
        </w:rPr>
        <w:t xml:space="preserve">Likelihood:</w:t>
      </w:r>
      <w:r w:rsidDel="00000000" w:rsidR="00000000" w:rsidRPr="00000000">
        <w:rPr>
          <w:rFonts w:ascii="Arial" w:cs="Arial" w:eastAsia="Arial" w:hAnsi="Arial"/>
          <w:rtl w:val="0"/>
        </w:rPr>
        <w:t xml:space="preserve"> Score from 1-3 of the chances of vulnerability being exploited. A 1 means there's a low likelihood, a 2 means there's a moderate likelihood, and a 3 means there's a high likelihood.</w:t>
      </w:r>
    </w:p>
    <w:p w:rsidR="00000000" w:rsidDel="00000000" w:rsidP="00000000" w:rsidRDefault="00000000" w:rsidRPr="00000000" w14:paraId="00000036">
      <w:pPr>
        <w:ind w:left="-360" w:right="-360" w:firstLine="0"/>
        <w:rPr>
          <w:rFonts w:ascii="Arial" w:cs="Arial" w:eastAsia="Arial" w:hAnsi="Arial"/>
        </w:rPr>
      </w:pPr>
      <w:r w:rsidDel="00000000" w:rsidR="00000000" w:rsidRPr="00000000">
        <w:rPr>
          <w:rFonts w:ascii="Arial" w:cs="Arial" w:eastAsia="Arial" w:hAnsi="Arial"/>
          <w:b w:val="1"/>
          <w:rtl w:val="0"/>
        </w:rPr>
        <w:t xml:space="preserve">Severity:</w:t>
      </w:r>
      <w:r w:rsidDel="00000000" w:rsidR="00000000" w:rsidRPr="00000000">
        <w:rPr>
          <w:rFonts w:ascii="Arial" w:cs="Arial" w:eastAsia="Arial" w:hAnsi="Arial"/>
          <w:rtl w:val="0"/>
        </w:rPr>
        <w:t xml:space="preserve"> Score from 1-3 of the potential damage the threat would cause to the business. A 1 means a low severity impact, a 2 is a moderate severity impact, and a 3 is a high severity impact.</w:t>
      </w:r>
    </w:p>
    <w:p w:rsidR="00000000" w:rsidDel="00000000" w:rsidP="00000000" w:rsidRDefault="00000000" w:rsidRPr="00000000" w14:paraId="00000037">
      <w:pPr>
        <w:ind w:left="-360" w:firstLine="0"/>
        <w:rPr>
          <w:rFonts w:ascii="Arial" w:cs="Arial" w:eastAsia="Arial" w:hAnsi="Arial"/>
        </w:rPr>
      </w:pPr>
      <w:r w:rsidDel="00000000" w:rsidR="00000000" w:rsidRPr="00000000">
        <w:rPr>
          <w:rFonts w:ascii="Arial" w:cs="Arial" w:eastAsia="Arial" w:hAnsi="Arial"/>
          <w:b w:val="1"/>
          <w:rtl w:val="0"/>
        </w:rPr>
        <w:t xml:space="preserve">Priority:</w:t>
      </w:r>
      <w:r w:rsidDel="00000000" w:rsidR="00000000" w:rsidRPr="00000000">
        <w:rPr>
          <w:rFonts w:ascii="Arial" w:cs="Arial" w:eastAsia="Arial" w:hAnsi="Arial"/>
          <w:rtl w:val="0"/>
        </w:rPr>
        <w:t xml:space="preserve"> How quickly a risk should be addressed to avoid potential incidents. </w:t>
      </w:r>
    </w:p>
    <w:p w:rsidR="00000000" w:rsidDel="00000000" w:rsidP="00000000" w:rsidRDefault="00000000" w:rsidRPr="00000000" w14:paraId="00000038">
      <w:pPr>
        <w:ind w:left="-360" w:firstLine="0"/>
        <w:rPr/>
      </w:pPr>
      <w:bookmarkStart w:colFirst="0" w:colLast="0" w:name="_heading=h.8dozdcyh36rd" w:id="2"/>
      <w:bookmarkEnd w:id="2"/>
      <w:r w:rsidDel="00000000" w:rsidR="00000000" w:rsidRPr="00000000">
        <w:rPr>
          <w:rtl w:val="0"/>
        </w:rPr>
      </w:r>
    </w:p>
    <w:p w:rsidR="00000000" w:rsidDel="00000000" w:rsidP="00000000" w:rsidRDefault="00000000" w:rsidRPr="00000000" w14:paraId="00000039">
      <w:pPr>
        <w:ind w:left="-360" w:firstLine="0"/>
        <w:rPr/>
      </w:pPr>
      <w:bookmarkStart w:colFirst="0" w:colLast="0" w:name="_heading=h.xrmnzoa5fzx8" w:id="3"/>
      <w:bookmarkEnd w:id="3"/>
      <w:r w:rsidDel="00000000" w:rsidR="00000000" w:rsidRPr="00000000">
        <w:rPr>
          <w:rtl w:val="0"/>
        </w:rPr>
      </w:r>
    </w:p>
    <w:p w:rsidR="00000000" w:rsidDel="00000000" w:rsidP="00000000" w:rsidRDefault="00000000" w:rsidRPr="00000000" w14:paraId="0000003A">
      <w:pPr>
        <w:ind w:left="-360" w:firstLine="0"/>
        <w:rPr/>
      </w:pPr>
      <w:bookmarkStart w:colFirst="0" w:colLast="0" w:name="_heading=h.uwn3g0573ks2" w:id="4"/>
      <w:bookmarkEnd w:id="4"/>
      <w:r w:rsidDel="00000000" w:rsidR="00000000" w:rsidRPr="00000000">
        <w:rPr>
          <w:rtl w:val="0"/>
        </w:rPr>
      </w:r>
    </w:p>
    <w:p w:rsidR="00000000" w:rsidDel="00000000" w:rsidP="00000000" w:rsidRDefault="00000000" w:rsidRPr="00000000" w14:paraId="0000003B">
      <w:pPr>
        <w:ind w:left="-360" w:firstLine="0"/>
        <w:rPr>
          <w:rFonts w:ascii="Arial" w:cs="Arial" w:eastAsia="Arial" w:hAnsi="Arial"/>
          <w:b w:val="1"/>
        </w:rPr>
      </w:pPr>
      <w:bookmarkStart w:colFirst="0" w:colLast="0" w:name="_heading=h.fp0y0qbgtwaq" w:id="5"/>
      <w:bookmarkEnd w:id="5"/>
      <w:r w:rsidDel="00000000" w:rsidR="00000000" w:rsidRPr="00000000">
        <w:rPr>
          <w:rFonts w:ascii="Arial" w:cs="Arial" w:eastAsia="Arial" w:hAnsi="Arial"/>
          <w:rtl w:val="0"/>
        </w:rPr>
        <w:t xml:space="preserve">I used the following formula to calculate the overall score: </w:t>
      </w:r>
      <w:r w:rsidDel="00000000" w:rsidR="00000000" w:rsidRPr="00000000">
        <w:rPr>
          <w:rFonts w:ascii="Arial" w:cs="Arial" w:eastAsia="Arial" w:hAnsi="Arial"/>
          <w:b w:val="1"/>
          <w:rtl w:val="0"/>
        </w:rPr>
        <w:t xml:space="preserve">Likelihood x Impact Severity = Risk</w:t>
      </w:r>
    </w:p>
    <w:p w:rsidR="00000000" w:rsidDel="00000000" w:rsidP="00000000" w:rsidRDefault="00000000" w:rsidRPr="00000000" w14:paraId="0000003C">
      <w:pPr>
        <w:ind w:left="-360" w:firstLine="0"/>
        <w:rPr>
          <w:b w:val="1"/>
        </w:rPr>
      </w:pPr>
      <w:bookmarkStart w:colFirst="0" w:colLast="0" w:name="_heading=h.g8ya26izpzmo" w:id="6"/>
      <w:bookmarkEnd w:id="6"/>
      <w:r w:rsidDel="00000000" w:rsidR="00000000" w:rsidRPr="00000000">
        <w:rPr>
          <w:rtl w:val="0"/>
        </w:rPr>
      </w:r>
    </w:p>
    <w:p w:rsidR="00000000" w:rsidDel="00000000" w:rsidP="00000000" w:rsidRDefault="00000000" w:rsidRPr="00000000" w14:paraId="0000003D">
      <w:pPr>
        <w:ind w:left="-360" w:firstLine="0"/>
        <w:rPr>
          <w:b w:val="1"/>
        </w:rPr>
      </w:pPr>
      <w:bookmarkStart w:colFirst="0" w:colLast="0" w:name="_heading=h.oye1dj1pcjg4" w:id="7"/>
      <w:bookmarkEnd w:id="7"/>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
        <w:gridCol w:w="1882"/>
        <w:gridCol w:w="1883"/>
        <w:gridCol w:w="1883"/>
        <w:tblGridChange w:id="0">
          <w:tblGrid>
            <w:gridCol w:w="1882"/>
            <w:gridCol w:w="1882"/>
            <w:gridCol w:w="1883"/>
            <w:gridCol w:w="1883"/>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ind w:left="-360" w:right="-360" w:firstLine="0"/>
              <w:jc w:val="center"/>
              <w:rPr/>
            </w:pPr>
            <w:r w:rsidDel="00000000" w:rsidR="00000000" w:rsidRPr="00000000">
              <w:rPr>
                <w:rtl w:val="0"/>
              </w:rPr>
              <w:t xml:space="preserve">Severity-&gt;</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tl w:val="0"/>
              </w:rPr>
              <w:t xml:space="preserve">Likelihood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Low</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Moderate</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Catastrophic</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Certain</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3</w:t>
            </w:r>
          </w:p>
        </w:tc>
        <w:tc>
          <w:tcPr>
            <w:shd w:fill="fff2cc"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3</w:t>
            </w:r>
          </w:p>
        </w:tc>
        <w:tc>
          <w:tcPr>
            <w:shd w:fill="fce5cd"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6</w:t>
            </w:r>
          </w:p>
        </w:tc>
        <w:tc>
          <w:tcPr>
            <w:shd w:fill="f4cccc"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Likely</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2</w:t>
            </w:r>
          </w:p>
        </w:tc>
        <w:tc>
          <w:tcPr>
            <w:shd w:fill="d9ead3" w:val="clea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2</w:t>
            </w:r>
          </w:p>
        </w:tc>
        <w:tc>
          <w:tcPr>
            <w:shd w:fill="fff2cc" w:val="clea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4</w:t>
            </w:r>
          </w:p>
        </w:tc>
        <w:tc>
          <w:tcPr>
            <w:shd w:fill="fce5cd" w:val="clea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Rare</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1</w:t>
            </w:r>
          </w:p>
        </w:tc>
        <w:tc>
          <w:tcPr>
            <w:shd w:fill="d9d9d9" w:val="clea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1</w:t>
            </w:r>
          </w:p>
        </w:tc>
        <w:tc>
          <w:tcPr>
            <w:shd w:fill="d9ead3" w:val="clea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2</w:t>
            </w:r>
          </w:p>
        </w:tc>
        <w:tc>
          <w:tcPr>
            <w:shd w:fill="fff2cc"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ind w:left="-360" w:right="-360" w:firstLine="0"/>
              <w:jc w:val="cente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0055">
      <w:pPr>
        <w:ind w:left="-360" w:right="-36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6">
      <w:pPr>
        <w:ind w:left="-360" w:right="-360" w:firstLine="0"/>
        <w:rPr>
          <w:rFonts w:ascii="Arial" w:cs="Arial" w:eastAsia="Arial" w:hAnsi="Arial"/>
        </w:rPr>
      </w:pPr>
      <w:r w:rsidDel="00000000" w:rsidR="00000000" w:rsidRPr="00000000">
        <w:rPr>
          <w:rtl w:val="0"/>
        </w:rPr>
      </w:r>
    </w:p>
    <w:p w:rsidR="00000000" w:rsidDel="00000000" w:rsidP="00000000" w:rsidRDefault="00000000" w:rsidRPr="00000000" w14:paraId="00000057">
      <w:pPr>
        <w:ind w:left="-360" w:right="-360" w:firstLine="0"/>
        <w:rPr>
          <w:rFonts w:ascii="Arial" w:cs="Arial" w:eastAsia="Arial" w:hAnsi="Arial"/>
        </w:rPr>
      </w:pPr>
      <w:r w:rsidDel="00000000" w:rsidR="00000000" w:rsidRPr="00000000">
        <w:rPr>
          <w:rFonts w:ascii="Arial" w:cs="Arial" w:eastAsia="Arial" w:hAnsi="Arial"/>
          <w:rtl w:val="0"/>
        </w:rPr>
        <w:t xml:space="preserve">Some risk factors to have considered might have been the number of other companies that interact with the bank. These sources of risk might introduce incidents beyond the bank's control. Also, the risk of theft is important to consider because of the number of customers and the operational impact it could have on the business.</w:t>
      </w:r>
    </w:p>
    <w:p w:rsidR="00000000" w:rsidDel="00000000" w:rsidP="00000000" w:rsidRDefault="00000000" w:rsidRPr="00000000" w14:paraId="00000058">
      <w:pPr>
        <w:ind w:left="-360" w:right="-360" w:firstLine="0"/>
        <w:rPr>
          <w:rFonts w:ascii="Arial" w:cs="Arial" w:eastAsia="Arial" w:hAnsi="Arial"/>
        </w:rPr>
      </w:pPr>
      <w:r w:rsidDel="00000000" w:rsidR="00000000" w:rsidRPr="00000000">
        <w:rPr>
          <w:rtl w:val="0"/>
        </w:rPr>
      </w:r>
    </w:p>
    <w:p w:rsidR="00000000" w:rsidDel="00000000" w:rsidP="00000000" w:rsidRDefault="00000000" w:rsidRPr="00000000" w14:paraId="00000059">
      <w:pPr>
        <w:ind w:left="-360" w:right="-360" w:firstLine="0"/>
        <w:rPr>
          <w:rFonts w:ascii="Arial" w:cs="Arial" w:eastAsia="Arial" w:hAnsi="Arial"/>
          <w:b w:val="1"/>
        </w:rPr>
      </w:pPr>
      <w:r w:rsidDel="00000000" w:rsidR="00000000" w:rsidRPr="00000000">
        <w:rPr>
          <w:rFonts w:ascii="Arial" w:cs="Arial" w:eastAsia="Arial" w:hAnsi="Arial"/>
          <w:b w:val="1"/>
          <w:rtl w:val="0"/>
        </w:rPr>
        <w:t xml:space="preserve">Likelihood</w:t>
      </w:r>
    </w:p>
    <w:p w:rsidR="00000000" w:rsidDel="00000000" w:rsidP="00000000" w:rsidRDefault="00000000" w:rsidRPr="00000000" w14:paraId="0000005A">
      <w:pPr>
        <w:ind w:left="-360" w:right="-360" w:firstLine="0"/>
        <w:rPr>
          <w:rFonts w:ascii="Arial" w:cs="Arial" w:eastAsia="Arial" w:hAnsi="Arial"/>
        </w:rPr>
      </w:pPr>
      <w:r w:rsidDel="00000000" w:rsidR="00000000" w:rsidRPr="00000000">
        <w:rPr>
          <w:rFonts w:ascii="Arial" w:cs="Arial" w:eastAsia="Arial" w:hAnsi="Arial"/>
          <w:rtl w:val="0"/>
        </w:rPr>
        <w:t xml:space="preserve">A range of likelihood scores were estimated based on factors that could lead to a security incident. Each risk was scored as a 1, 2, or 3 on a risk matrix, meaning the chances of occurring were rare, likely, or certain. A supply chain attack caused by natural disaster was scored with a 1, meaning it was regarded as unlikely due to the unpredictability of those events. On the other hand, compromised data events were scored a 2 because they are likely to occur given the possible causes.</w:t>
      </w:r>
    </w:p>
    <w:p w:rsidR="00000000" w:rsidDel="00000000" w:rsidP="00000000" w:rsidRDefault="00000000" w:rsidRPr="00000000" w14:paraId="0000005B">
      <w:pPr>
        <w:ind w:left="-360" w:right="-360" w:firstLine="0"/>
        <w:rPr/>
      </w:pPr>
      <w:r w:rsidDel="00000000" w:rsidR="00000000" w:rsidRPr="00000000">
        <w:rPr>
          <w:rtl w:val="0"/>
        </w:rPr>
      </w:r>
    </w:p>
    <w:p w:rsidR="00000000" w:rsidDel="00000000" w:rsidP="00000000" w:rsidRDefault="00000000" w:rsidRPr="00000000" w14:paraId="0000005C">
      <w:pPr>
        <w:ind w:left="-360" w:right="-360" w:firstLine="0"/>
        <w:rPr>
          <w:rFonts w:ascii="Arial" w:cs="Arial" w:eastAsia="Arial" w:hAnsi="Arial"/>
          <w:b w:val="1"/>
        </w:rPr>
      </w:pPr>
      <w:r w:rsidDel="00000000" w:rsidR="00000000" w:rsidRPr="00000000">
        <w:rPr>
          <w:rFonts w:ascii="Arial" w:cs="Arial" w:eastAsia="Arial" w:hAnsi="Arial"/>
          <w:b w:val="1"/>
          <w:rtl w:val="0"/>
        </w:rPr>
        <w:t xml:space="preserve">Severity</w:t>
      </w:r>
    </w:p>
    <w:p w:rsidR="00000000" w:rsidDel="00000000" w:rsidP="00000000" w:rsidRDefault="00000000" w:rsidRPr="00000000" w14:paraId="0000005D">
      <w:pPr>
        <w:ind w:left="-360" w:right="-360" w:firstLine="0"/>
        <w:rPr>
          <w:rFonts w:ascii="Arial" w:cs="Arial" w:eastAsia="Arial" w:hAnsi="Arial"/>
        </w:rPr>
      </w:pPr>
      <w:r w:rsidDel="00000000" w:rsidR="00000000" w:rsidRPr="00000000">
        <w:rPr>
          <w:rFonts w:ascii="Arial" w:cs="Arial" w:eastAsia="Arial" w:hAnsi="Arial"/>
          <w:rtl w:val="0"/>
        </w:rPr>
        <w:t xml:space="preserve">No risk received a severity score less than 2 because risks that involve data breaches such as business email compromise, can have serious consequences. Customers at a bank trust the businesses to protect their money and personal information. Also, the bank's operations could be terminated if they fail to comply with regulations.</w:t>
      </w:r>
    </w:p>
    <w:p w:rsidR="00000000" w:rsidDel="00000000" w:rsidP="00000000" w:rsidRDefault="00000000" w:rsidRPr="00000000" w14:paraId="0000005E">
      <w:pPr>
        <w:ind w:left="-360" w:right="-360" w:firstLine="0"/>
        <w:rPr/>
      </w:pPr>
      <w:r w:rsidDel="00000000" w:rsidR="00000000" w:rsidRPr="00000000">
        <w:rPr>
          <w:rtl w:val="0"/>
        </w:rPr>
      </w:r>
    </w:p>
    <w:p w:rsidR="00000000" w:rsidDel="00000000" w:rsidP="00000000" w:rsidRDefault="00000000" w:rsidRPr="00000000" w14:paraId="0000005F">
      <w:pPr>
        <w:ind w:left="-360" w:right="-360" w:firstLine="0"/>
        <w:rPr>
          <w:rFonts w:ascii="Arial" w:cs="Arial" w:eastAsia="Arial" w:hAnsi="Arial"/>
          <w:b w:val="1"/>
        </w:rPr>
      </w:pPr>
      <w:r w:rsidDel="00000000" w:rsidR="00000000" w:rsidRPr="00000000">
        <w:rPr>
          <w:rFonts w:ascii="Arial" w:cs="Arial" w:eastAsia="Arial" w:hAnsi="Arial"/>
          <w:b w:val="1"/>
          <w:rtl w:val="0"/>
        </w:rPr>
        <w:t xml:space="preserve">Priority</w:t>
      </w:r>
    </w:p>
    <w:p w:rsidR="00000000" w:rsidDel="00000000" w:rsidP="00000000" w:rsidRDefault="00000000" w:rsidRPr="00000000" w14:paraId="00000060">
      <w:pPr>
        <w:ind w:left="-360" w:right="-360" w:firstLine="0"/>
        <w:rPr>
          <w:rFonts w:ascii="Arial" w:cs="Arial" w:eastAsia="Arial" w:hAnsi="Arial"/>
        </w:rPr>
      </w:pPr>
      <w:r w:rsidDel="00000000" w:rsidR="00000000" w:rsidRPr="00000000">
        <w:rPr>
          <w:rFonts w:ascii="Arial" w:cs="Arial" w:eastAsia="Arial" w:hAnsi="Arial"/>
          <w:rtl w:val="0"/>
        </w:rPr>
        <w:t xml:space="preserve">A financial records leak received the highest overall risk score of 9. This indicates that this risk is almost certain to happen and would greatly impact the bank's ability to operate. Such a high overall score signals the security team to prioritize remediating, or resolving any issues related to that risk before moving on to risks that scored lower.</w:t>
      </w:r>
    </w:p>
    <w:p w:rsidR="00000000" w:rsidDel="00000000" w:rsidP="00000000" w:rsidRDefault="00000000" w:rsidRPr="00000000" w14:paraId="00000061">
      <w:pPr>
        <w:ind w:left="-360" w:right="-360" w:firstLine="0"/>
        <w:jc w:val="cente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e" w:default="1">
    <w:name w:val="Normal"/>
    <w:qFormat w:val="1"/>
    <w:rPr>
      <w:lang w:val="en-US"/>
    </w:rPr>
  </w:style>
  <w:style w:type="paragraph" w:styleId="Titolo1">
    <w:name w:val="heading 1"/>
    <w:basedOn w:val="Normale"/>
    <w:next w:val="Normale"/>
    <w:uiPriority w:val="9"/>
    <w:qFormat w:val="1"/>
    <w:pPr>
      <w:keepNext w:val="1"/>
      <w:keepLines w:val="1"/>
      <w:spacing w:after="120" w:before="400"/>
      <w:outlineLvl w:val="0"/>
    </w:pPr>
    <w:rPr>
      <w:sz w:val="40"/>
      <w:szCs w:val="40"/>
    </w:rPr>
  </w:style>
  <w:style w:type="paragraph" w:styleId="Titolo2">
    <w:name w:val="heading 2"/>
    <w:basedOn w:val="Normale"/>
    <w:next w:val="Normale"/>
    <w:uiPriority w:val="9"/>
    <w:unhideWhenUsed w:val="1"/>
    <w:qFormat w:val="1"/>
    <w:pPr>
      <w:keepNext w:val="1"/>
      <w:keepLines w:val="1"/>
      <w:spacing w:after="120" w:before="360"/>
      <w:outlineLvl w:val="1"/>
    </w:pPr>
    <w:rPr>
      <w:sz w:val="32"/>
      <w:szCs w:val="32"/>
    </w:rPr>
  </w:style>
  <w:style w:type="paragraph" w:styleId="Titolo3">
    <w:name w:val="heading 3"/>
    <w:basedOn w:val="Normale"/>
    <w:next w:val="Normale"/>
    <w:uiPriority w:val="9"/>
    <w:unhideWhenUsed w:val="1"/>
    <w:qFormat w:val="1"/>
    <w:pPr>
      <w:keepNext w:val="1"/>
      <w:keepLines w:val="1"/>
      <w:spacing w:after="80" w:before="320"/>
      <w:outlineLvl w:val="2"/>
    </w:pPr>
    <w:rPr>
      <w:color w:val="434343"/>
      <w:sz w:val="28"/>
      <w:szCs w:val="28"/>
    </w:rPr>
  </w:style>
  <w:style w:type="paragraph" w:styleId="Titolo4">
    <w:name w:val="heading 4"/>
    <w:basedOn w:val="Normale"/>
    <w:next w:val="Normale"/>
    <w:uiPriority w:val="9"/>
    <w:semiHidden w:val="1"/>
    <w:unhideWhenUsed w:val="1"/>
    <w:qFormat w:val="1"/>
    <w:pPr>
      <w:keepNext w:val="1"/>
      <w:keepLines w:val="1"/>
      <w:spacing w:after="80" w:before="280"/>
      <w:outlineLvl w:val="3"/>
    </w:pPr>
    <w:rPr>
      <w:color w:val="666666"/>
      <w:sz w:val="24"/>
      <w:szCs w:val="24"/>
    </w:rPr>
  </w:style>
  <w:style w:type="paragraph" w:styleId="Titolo5">
    <w:name w:val="heading 5"/>
    <w:basedOn w:val="Normale"/>
    <w:next w:val="Normale"/>
    <w:uiPriority w:val="9"/>
    <w:semiHidden w:val="1"/>
    <w:unhideWhenUsed w:val="1"/>
    <w:qFormat w:val="1"/>
    <w:pPr>
      <w:keepNext w:val="1"/>
      <w:keepLines w:val="1"/>
      <w:spacing w:after="80" w:before="240"/>
      <w:outlineLvl w:val="4"/>
    </w:pPr>
    <w:rPr>
      <w:color w:val="666666"/>
    </w:rPr>
  </w:style>
  <w:style w:type="paragraph" w:styleId="Titolo6">
    <w:name w:val="heading 6"/>
    <w:basedOn w:val="Normale"/>
    <w:next w:val="Normale"/>
    <w:uiPriority w:val="9"/>
    <w:semiHidden w:val="1"/>
    <w:unhideWhenUsed w:val="1"/>
    <w:qFormat w:val="1"/>
    <w:pPr>
      <w:keepNext w:val="1"/>
      <w:keepLines w:val="1"/>
      <w:spacing w:after="80" w:before="240"/>
      <w:outlineLvl w:val="5"/>
    </w:pPr>
    <w:rPr>
      <w:i w:val="1"/>
      <w:color w:val="666666"/>
    </w:rPr>
  </w:style>
  <w:style w:type="character" w:styleId="Carpredefinitoparagrafo" w:default="1">
    <w:name w:val="Default Paragraph Font"/>
    <w:uiPriority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olo">
    <w:name w:val="Title"/>
    <w:basedOn w:val="Normale"/>
    <w:next w:val="Normale"/>
    <w:uiPriority w:val="10"/>
    <w:qFormat w:val="1"/>
    <w:pPr>
      <w:keepNext w:val="1"/>
      <w:keepLines w:val="1"/>
      <w:spacing w:after="60"/>
    </w:pPr>
    <w:rPr>
      <w:sz w:val="52"/>
      <w:szCs w:val="52"/>
    </w:rPr>
  </w:style>
  <w:style w:type="paragraph" w:styleId="Sottotitolo">
    <w:name w:val="Subtitle"/>
    <w:basedOn w:val="Normale"/>
    <w:next w:val="Normale"/>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VcNBc2IvPh007xtTcbDoli8RVw==">CgMxLjAyDmguN2RkcnpiOTlldTJ6Mg5oLndmYndsbzh1NHF3dDIOaC44ZG96ZGN5aDM2cmQyDmgueHJtbnpvYTVmeng4Mg5oLnV3bjNnMDU3M2tzMjIOaC5mcDB5MHFiZ3R3YXEyDmguZzh5YTI2aXpwem1vMg5oLm95ZTFkajFwY2pnNDgAciExUGRkRDNLWFZ3YzZoOEQzRVBUZ2JXRS1oRXJjT29ULUE=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2025-03-10T18:34:00Z</dcterms:created>
</cp:coreProperties>
</file>