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73" w:type="dxa"/>
        <w:tblInd w:w="-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4"/>
        <w:gridCol w:w="5209"/>
        <w:gridCol w:w="851"/>
        <w:gridCol w:w="1059"/>
        <w:gridCol w:w="866"/>
        <w:gridCol w:w="694"/>
      </w:tblGrid>
      <w:tr w:rsidR="003F21D9" w:rsidRPr="007406D0" w14:paraId="70EF5BFB" w14:textId="77777777" w:rsidTr="00783B45">
        <w:trPr>
          <w:trHeight w:val="420"/>
          <w:tblHeader/>
        </w:trPr>
        <w:tc>
          <w:tcPr>
            <w:tcW w:w="10273" w:type="dxa"/>
            <w:gridSpan w:val="6"/>
            <w:shd w:val="clear" w:color="auto" w:fill="auto"/>
            <w:noWrap/>
            <w:vAlign w:val="bottom"/>
            <w:hideMark/>
          </w:tcPr>
          <w:p w14:paraId="69AB6FDD" w14:textId="77777777" w:rsidR="003F21D9" w:rsidRPr="00483F47" w:rsidRDefault="003F21D9" w:rsidP="007827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US" w:eastAsia="es-MX"/>
              </w:rPr>
            </w:pPr>
            <w:r w:rsidRPr="00483F47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US" w:eastAsia="es-MX"/>
              </w:rPr>
              <w:t xml:space="preserve">Software </w:t>
            </w:r>
            <w:r w:rsidR="00782738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US" w:eastAsia="es-MX"/>
              </w:rPr>
              <w:t>Requirement</w:t>
            </w:r>
            <w:r w:rsidRPr="00483F47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US" w:eastAsia="es-MX"/>
              </w:rPr>
              <w:t xml:space="preserve"> Verification Report</w:t>
            </w:r>
          </w:p>
        </w:tc>
      </w:tr>
      <w:tr w:rsidR="003F21D9" w:rsidRPr="006E5603" w14:paraId="5BB9187E" w14:textId="77777777" w:rsidTr="00783B45">
        <w:trPr>
          <w:trHeight w:val="374"/>
          <w:tblHeader/>
        </w:trPr>
        <w:tc>
          <w:tcPr>
            <w:tcW w:w="1594" w:type="dxa"/>
            <w:shd w:val="clear" w:color="auto" w:fill="auto"/>
            <w:noWrap/>
            <w:vAlign w:val="bottom"/>
            <w:hideMark/>
          </w:tcPr>
          <w:p w14:paraId="29A89F33" w14:textId="77777777" w:rsidR="003F21D9" w:rsidRPr="00483F47" w:rsidRDefault="003F21D9" w:rsidP="007937E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proofErr w:type="spellStart"/>
            <w:r w:rsidRPr="00483F47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Verified</w:t>
            </w:r>
            <w:proofErr w:type="spellEnd"/>
            <w:r w:rsidRPr="00483F47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 xml:space="preserve"> </w:t>
            </w:r>
            <w:proofErr w:type="spellStart"/>
            <w:r w:rsidRPr="00483F47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document</w:t>
            </w:r>
            <w:proofErr w:type="spellEnd"/>
          </w:p>
        </w:tc>
        <w:tc>
          <w:tcPr>
            <w:tcW w:w="5209" w:type="dxa"/>
            <w:shd w:val="clear" w:color="auto" w:fill="auto"/>
            <w:noWrap/>
            <w:vAlign w:val="center"/>
            <w:hideMark/>
          </w:tcPr>
          <w:p w14:paraId="156E819F" w14:textId="15AA6FFF" w:rsidR="002E1BC1" w:rsidRDefault="002E1BC1" w:rsidP="002E1B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SRS_</w:t>
            </w:r>
            <w:r w:rsidR="008E2B2C">
              <w:rPr>
                <w:rFonts w:ascii="Calibri" w:eastAsia="Times New Roman" w:hAnsi="Calibri" w:cs="Times New Roman"/>
                <w:color w:val="000000"/>
                <w:lang w:eastAsia="es-MX"/>
              </w:rPr>
              <w:t>CHV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-P Documento de Requerimientos de Software</w:t>
            </w:r>
            <w:r w:rsidR="00A400EB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y </w:t>
            </w:r>
            <w:r w:rsidR="00A400EB">
              <w:rPr>
                <w:rFonts w:ascii="Calibri" w:eastAsia="Times New Roman" w:hAnsi="Calibri" w:cs="Times New Roman"/>
                <w:color w:val="000000"/>
                <w:lang w:eastAsia="es-MX"/>
              </w:rPr>
              <w:t>SRS_C</w:t>
            </w:r>
            <w:r w:rsidR="00A400EB">
              <w:rPr>
                <w:rFonts w:ascii="Calibri" w:eastAsia="Times New Roman" w:hAnsi="Calibri" w:cs="Times New Roman"/>
                <w:color w:val="000000"/>
                <w:lang w:eastAsia="es-MX"/>
              </w:rPr>
              <w:t>TV</w:t>
            </w:r>
            <w:r w:rsidR="00A400EB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Documento de Requerimientos de Software</w:t>
            </w:r>
          </w:p>
          <w:p w14:paraId="4F0010B8" w14:textId="0F255EA4" w:rsidR="002D6516" w:rsidRPr="00483F47" w:rsidRDefault="002E1BC1" w:rsidP="002E1B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BBBB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508E37BD" w14:textId="77777777" w:rsidR="003F21D9" w:rsidRPr="00483F47" w:rsidRDefault="003F21D9" w:rsidP="007937E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proofErr w:type="spellStart"/>
            <w:r w:rsidRPr="003733D9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Code</w:t>
            </w:r>
            <w:proofErr w:type="spellEnd"/>
            <w:r w:rsidRPr="003733D9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&amp; </w:t>
            </w:r>
            <w:proofErr w:type="spellStart"/>
            <w:r w:rsidRPr="003733D9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version</w:t>
            </w:r>
            <w:proofErr w:type="spellEnd"/>
          </w:p>
        </w:tc>
        <w:tc>
          <w:tcPr>
            <w:tcW w:w="2619" w:type="dxa"/>
            <w:gridSpan w:val="3"/>
            <w:shd w:val="clear" w:color="auto" w:fill="auto"/>
            <w:noWrap/>
            <w:vAlign w:val="center"/>
          </w:tcPr>
          <w:p w14:paraId="7AFD1FC7" w14:textId="4D22F9A6" w:rsidR="003F21D9" w:rsidRPr="005E3475" w:rsidRDefault="00495346" w:rsidP="002D65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FFFF</w:t>
            </w:r>
          </w:p>
        </w:tc>
      </w:tr>
      <w:tr w:rsidR="003F21D9" w:rsidRPr="00483F47" w14:paraId="49C8E6E7" w14:textId="77777777" w:rsidTr="00B22165">
        <w:trPr>
          <w:trHeight w:val="484"/>
          <w:tblHeader/>
        </w:trPr>
        <w:tc>
          <w:tcPr>
            <w:tcW w:w="1594" w:type="dxa"/>
            <w:shd w:val="clear" w:color="auto" w:fill="auto"/>
            <w:noWrap/>
            <w:vAlign w:val="bottom"/>
            <w:hideMark/>
          </w:tcPr>
          <w:p w14:paraId="66ED75B5" w14:textId="77777777" w:rsidR="003F21D9" w:rsidRPr="00483F47" w:rsidRDefault="003F21D9" w:rsidP="007937E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proofErr w:type="spellStart"/>
            <w:r w:rsidRPr="00483F47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Verifier´s</w:t>
            </w:r>
            <w:proofErr w:type="spellEnd"/>
            <w:r w:rsidRPr="00483F47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 xml:space="preserve"> </w:t>
            </w:r>
            <w:proofErr w:type="spellStart"/>
            <w:r w:rsidRPr="00483F47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name</w:t>
            </w:r>
            <w:proofErr w:type="spellEnd"/>
          </w:p>
        </w:tc>
        <w:tc>
          <w:tcPr>
            <w:tcW w:w="5209" w:type="dxa"/>
            <w:shd w:val="clear" w:color="auto" w:fill="auto"/>
            <w:noWrap/>
            <w:vAlign w:val="center"/>
            <w:hideMark/>
          </w:tcPr>
          <w:p w14:paraId="3EC99C16" w14:textId="26BCE24E" w:rsidR="004C1204" w:rsidRPr="00483F47" w:rsidRDefault="002E1BC1" w:rsidP="002D65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AAAA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775D115" w14:textId="77777777" w:rsidR="003F21D9" w:rsidRPr="00483F47" w:rsidRDefault="003F21D9" w:rsidP="007937E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483F47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Date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5DE2EB58" w14:textId="77777777" w:rsidR="003F21D9" w:rsidRPr="00483F47" w:rsidRDefault="003F21D9" w:rsidP="002D65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851" w:type="dxa"/>
            <w:shd w:val="clear" w:color="auto" w:fill="auto"/>
            <w:vAlign w:val="bottom"/>
          </w:tcPr>
          <w:p w14:paraId="656B6B34" w14:textId="77777777" w:rsidR="003F21D9" w:rsidRPr="00483F47" w:rsidRDefault="003F21D9" w:rsidP="007937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11AD4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No revisión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64FC9ABB" w14:textId="77777777" w:rsidR="003F21D9" w:rsidRPr="00483F47" w:rsidRDefault="00F815A2" w:rsidP="007937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</w:tr>
    </w:tbl>
    <w:p w14:paraId="3B4F0622" w14:textId="77777777" w:rsidR="008C645F" w:rsidRDefault="008C645F" w:rsidP="008C645F">
      <w:pPr>
        <w:autoSpaceDE w:val="0"/>
        <w:autoSpaceDN w:val="0"/>
        <w:adjustRightInd w:val="0"/>
        <w:spacing w:after="0" w:line="240" w:lineRule="auto"/>
      </w:pPr>
    </w:p>
    <w:tbl>
      <w:tblPr>
        <w:tblW w:w="10211" w:type="dxa"/>
        <w:tblInd w:w="-78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2"/>
        <w:gridCol w:w="3400"/>
        <w:gridCol w:w="1134"/>
        <w:gridCol w:w="3402"/>
        <w:gridCol w:w="1135"/>
        <w:gridCol w:w="8"/>
      </w:tblGrid>
      <w:tr w:rsidR="0058760B" w:rsidRPr="00FA1337" w14:paraId="07CD3524" w14:textId="77777777" w:rsidTr="00832339">
        <w:trPr>
          <w:trHeight w:val="300"/>
          <w:tblHeader/>
        </w:trPr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1AB1480" w14:textId="77777777" w:rsidR="00FA1337" w:rsidRPr="00783B45" w:rsidRDefault="00FA1337" w:rsidP="00FA1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</w:pPr>
            <w:proofErr w:type="spellStart"/>
            <w:r w:rsidRPr="00783B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  <w:t>Reqs</w:t>
            </w:r>
            <w:proofErr w:type="spellEnd"/>
            <w:r w:rsidRPr="00783B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  <w:t>.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B3E5DA5" w14:textId="77777777" w:rsidR="00FA1337" w:rsidRPr="00783B45" w:rsidRDefault="00FA1337" w:rsidP="00FA1337">
            <w:pPr>
              <w:spacing w:after="0" w:line="240" w:lineRule="auto"/>
              <w:ind w:left="708" w:hanging="70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eastAsia="es-MX"/>
              </w:rPr>
              <w:t>Criterio de aceptación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29B7968" w14:textId="77777777" w:rsidR="00FA1337" w:rsidRPr="00783B45" w:rsidRDefault="00FA1337" w:rsidP="00FA1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es-MX"/>
              </w:rPr>
              <w:t>Conforme/</w:t>
            </w:r>
          </w:p>
          <w:p w14:paraId="418D4500" w14:textId="77777777" w:rsidR="00FA1337" w:rsidRPr="00783B45" w:rsidRDefault="00FA1337" w:rsidP="00FA1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es-MX"/>
              </w:rPr>
              <w:t>No 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39CF002" w14:textId="77777777" w:rsidR="00FA1337" w:rsidRPr="00783B45" w:rsidRDefault="00FA1337" w:rsidP="00FA133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  <w:t>Descripción de la Evidencia/Deficiencia</w:t>
            </w:r>
          </w:p>
        </w:tc>
        <w:tc>
          <w:tcPr>
            <w:tcW w:w="1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6B062DB" w14:textId="77777777" w:rsidR="00FA1337" w:rsidRPr="00783B45" w:rsidRDefault="00FA1337" w:rsidP="00FA1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  <w:t>¿La desviación es crítica?</w:t>
            </w:r>
          </w:p>
        </w:tc>
      </w:tr>
      <w:tr w:rsidR="009A07FF" w:rsidRPr="00FA1337" w14:paraId="0AC94A98" w14:textId="77777777" w:rsidTr="00832339">
        <w:trPr>
          <w:gridAfter w:val="1"/>
          <w:wAfter w:w="8" w:type="dxa"/>
          <w:trHeight w:val="669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C67CA" w14:textId="77777777" w:rsidR="009845B1" w:rsidRPr="00783B45" w:rsidRDefault="009845B1" w:rsidP="00984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7.2.4.22</w:t>
            </w:r>
            <w:r w:rsidRPr="00783B45" w:rsidDel="005E09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</w:p>
        </w:tc>
        <w:tc>
          <w:tcPr>
            <w:tcW w:w="907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695AF" w14:textId="77777777" w:rsidR="009845B1" w:rsidRPr="00783B45" w:rsidRDefault="009845B1" w:rsidP="00280F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Una vez que se haya establecido la Especificación de Requisitos del Software, la verificación debe recoger:</w:t>
            </w:r>
          </w:p>
        </w:tc>
      </w:tr>
      <w:tr w:rsidR="0058760B" w:rsidRPr="00FA1337" w14:paraId="7810AA94" w14:textId="77777777" w:rsidTr="00832339">
        <w:trPr>
          <w:trHeight w:val="12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3F71E6" w14:textId="77777777" w:rsidR="009845B1" w:rsidRPr="00783B45" w:rsidRDefault="009845B1" w:rsidP="009B2E5A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a)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165BE" w14:textId="77777777" w:rsidR="009845B1" w:rsidRPr="00783B45" w:rsidRDefault="009845B1" w:rsidP="009B2E5A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la adecuación de la Especificación de Requisitos del Software para cumplir con los requisitos establecidos en la Especificación de Requisitos del Sistema, en la Especificación de Requisitos de Seguridad del Sistema y en el Plan de Garantía de Calidad del Software;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A8CDB1" w14:textId="77777777" w:rsidR="009845B1" w:rsidRPr="00783B45" w:rsidRDefault="009845B1" w:rsidP="009B2E5A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E7C476" w14:textId="741FA9F7" w:rsidR="00765FE7" w:rsidRPr="00783B45" w:rsidRDefault="005B5EE4" w:rsidP="009B2E5A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Según juicio experto los requisitos observados se adecuan en la Especificación de Requisitos del Software (“SRS_</w:t>
            </w:r>
            <w:r w:rsidR="008E2B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CHV</w:t>
            </w:r>
            <w:r w:rsidR="003840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Documento de Requerimientos de Software</w:t>
            </w:r>
            <w:proofErr w:type="gramStart"/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”) </w:t>
            </w:r>
            <w:r w:rsidR="00BA10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y</w:t>
            </w:r>
            <w:proofErr w:type="gramEnd"/>
            <w:r w:rsidR="00BA10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="00BA1006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(“SRS_</w:t>
            </w:r>
            <w:r w:rsidR="00BA10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</w:t>
            </w:r>
            <w:r w:rsidR="00BA10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TV</w:t>
            </w:r>
            <w:r w:rsidR="008918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="00BA1006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Documento de Requerimientos de Software”) </w:t>
            </w:r>
            <w:r w:rsidR="00BA10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 respecto</w:t>
            </w:r>
            <w:r w:rsidR="00765FE7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: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</w:p>
          <w:p w14:paraId="5C68AF71" w14:textId="77777777" w:rsidR="00765FE7" w:rsidRPr="00783B45" w:rsidRDefault="00765FE7" w:rsidP="009B2E5A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</w:t>
            </w:r>
            <w:r w:rsidR="005B5EE4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Especificaciones de Requisitos de Seguridad del Sistema </w:t>
            </w:r>
            <w:r w:rsidR="00730C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br/>
            </w:r>
            <w:r w:rsidR="005B5EE4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("Pr-QS-</w:t>
            </w:r>
            <w:r w:rsidR="00730C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0</w:t>
            </w:r>
            <w:r w:rsidR="005B5EE4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08_v0.7_Requisitos_de_</w:t>
            </w:r>
            <w:r w:rsidR="00730C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="005B5EE4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Seguridad_Funcional</w:t>
            </w:r>
            <w:proofErr w:type="spellEnd"/>
            <w:r w:rsidR="005B5EE4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_(E-E-PE)" </w:t>
            </w:r>
            <w:r w:rsidR="00730C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br/>
            </w:r>
            <w:r w:rsidR="005B5EE4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"Pr-QS-009_v1.1_Autotrén_</w:t>
            </w:r>
            <w:r w:rsidR="00730C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="005B5EE4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Requisitos_globales_de_seguridad</w:t>
            </w:r>
            <w:proofErr w:type="spellEnd"/>
            <w:r w:rsidR="005B5EE4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") </w:t>
            </w:r>
          </w:p>
          <w:p w14:paraId="371F7451" w14:textId="77777777" w:rsidR="009845B1" w:rsidRPr="00783B45" w:rsidRDefault="00765FE7" w:rsidP="009B2E5A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</w:t>
            </w:r>
            <w:r w:rsidR="005B5EE4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Plan de Garantía de Calidad del Software (“M-S-Rd-001 Software </w:t>
            </w:r>
            <w:proofErr w:type="spellStart"/>
            <w:r w:rsidR="005B5EE4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Quality</w:t>
            </w:r>
            <w:proofErr w:type="spellEnd"/>
            <w:r w:rsidR="005B5EE4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="005B5EE4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Assurance</w:t>
            </w:r>
            <w:proofErr w:type="spellEnd"/>
            <w:r w:rsidR="005B5EE4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Plan”).</w:t>
            </w:r>
          </w:p>
          <w:p w14:paraId="4CBE2157" w14:textId="77777777" w:rsidR="00742F0B" w:rsidRPr="00783B45" w:rsidRDefault="00742F0B" w:rsidP="009B2E5A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Sin </w:t>
            </w:r>
            <w:r w:rsidR="00FD7F5A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embargo,</w:t>
            </w:r>
            <w:r w:rsidR="00FD7F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a</w:t>
            </w:r>
            <w:r w:rsidR="00FD7F5A" w:rsidRPr="007979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ún falta actualizar </w:t>
            </w:r>
            <w:r w:rsid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o</w:t>
            </w:r>
            <w:r w:rsidR="00FD7F5A" w:rsidRPr="007979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revisión formal a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:</w:t>
            </w:r>
          </w:p>
          <w:p w14:paraId="3511DF3F" w14:textId="77777777" w:rsidR="00742F0B" w:rsidRPr="00783B45" w:rsidRDefault="00742F0B" w:rsidP="009B2E5A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-Especificaciones de Requisitos del Sistema (</w:t>
            </w:r>
            <w:r w:rsid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“</w:t>
            </w:r>
            <w:r w:rsidR="00CF779C"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M-Rd-</w:t>
            </w:r>
            <w:proofErr w:type="gramStart"/>
            <w:r w:rsidR="00CF779C"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005  Especificación</w:t>
            </w:r>
            <w:proofErr w:type="gramEnd"/>
            <w:r w:rsidR="00CF779C"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de Requerimientos Técnicos Sistema de transporte </w:t>
            </w:r>
            <w:proofErr w:type="spellStart"/>
            <w:r w:rsidR="00CF779C"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Autotren</w:t>
            </w:r>
            <w:proofErr w:type="spellEnd"/>
            <w:r w:rsid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).</w:t>
            </w:r>
          </w:p>
          <w:p w14:paraId="09AE4929" w14:textId="310DBD06" w:rsidR="00742F0B" w:rsidRPr="00783B45" w:rsidRDefault="00742F0B" w:rsidP="009B2E5A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</w:t>
            </w:r>
            <w:r w:rsidR="002056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</w:t>
            </w:r>
            <w:r w:rsidR="00F20F17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atriz de trazabilidad: “Pr-QS-008 F1”</w:t>
            </w:r>
            <w:r w:rsidR="00FD7F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.</w:t>
            </w:r>
          </w:p>
        </w:tc>
        <w:tc>
          <w:tcPr>
            <w:tcW w:w="1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395221" w14:textId="77777777" w:rsidR="009845B1" w:rsidRPr="00783B45" w:rsidRDefault="00783B45" w:rsidP="009B2E5A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58760B" w:rsidRPr="00FA1337" w14:paraId="2FE54267" w14:textId="77777777" w:rsidTr="00832339">
        <w:trPr>
          <w:trHeight w:val="636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6CF3DE" w14:textId="77777777" w:rsidR="00D46DFC" w:rsidRPr="00783B45" w:rsidRDefault="00D46DFC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c)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4481E" w14:textId="77777777" w:rsidR="00D46DFC" w:rsidRPr="00783B45" w:rsidRDefault="00D46DFC" w:rsidP="00783B45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adecuación de la Especificación de Ensayos del Software en Conjunto como un ensayo en relación a la</w:t>
            </w:r>
            <w:r w:rsidR="00C45F51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 xml:space="preserve">Especificación de Requisitos del Software;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F70C8" w14:textId="77777777" w:rsidR="00D46DFC" w:rsidRPr="00783B45" w:rsidRDefault="00742F0B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 xml:space="preserve">No </w:t>
            </w:r>
            <w:r w:rsidR="00D46DFC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C90F8F" w14:textId="6C7BDF6E" w:rsidR="00FF2AAD" w:rsidRPr="00783B45" w:rsidRDefault="00D46DFC" w:rsidP="00D46DFC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Según Juicio experto, la especificación de los ensayos de software en conjunto </w:t>
            </w:r>
            <w:r w:rsidR="00742F0B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(</w:t>
            </w:r>
            <w:r w:rsid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“</w:t>
            </w:r>
            <w:proofErr w:type="spellStart"/>
            <w:r w:rsidR="00CF779C"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OSTS_Especificacion</w:t>
            </w:r>
            <w:proofErr w:type="spellEnd"/>
            <w:r w:rsidR="00CF779C"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de ensayos de SW en conjunto </w:t>
            </w:r>
            <w:r w:rsidR="008E2B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CHV</w:t>
            </w:r>
            <w:proofErr w:type="gramStart"/>
            <w:r w:rsid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</w:t>
            </w:r>
            <w:r w:rsidR="00742F0B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) </w:t>
            </w:r>
            <w:r w:rsidR="00413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y</w:t>
            </w:r>
            <w:proofErr w:type="gramEnd"/>
            <w:r w:rsidR="00413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el </w:t>
            </w:r>
            <w:r w:rsidR="00413A5E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(</w:t>
            </w:r>
            <w:r w:rsidR="00413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“</w:t>
            </w:r>
            <w:proofErr w:type="spellStart"/>
            <w:r w:rsidR="00413A5E"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OSTS_Especificacion</w:t>
            </w:r>
            <w:proofErr w:type="spellEnd"/>
            <w:r w:rsidR="00413A5E"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de ensayos de </w:t>
            </w:r>
            <w:r w:rsidR="00413A5E"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 xml:space="preserve">SW en conjunto </w:t>
            </w:r>
            <w:r w:rsidR="00413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</w:t>
            </w:r>
            <w:r w:rsidR="00413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T</w:t>
            </w:r>
            <w:r w:rsidR="00413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V”</w:t>
            </w:r>
            <w:r w:rsidR="00413A5E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) </w:t>
            </w:r>
            <w:r w:rsidR="00413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="00413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 un grupo de pruebas para la especificación de los requisitos observados de software (SRS_</w:t>
            </w:r>
            <w:r w:rsidR="008E2B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CHV</w:t>
            </w:r>
            <w:r w:rsidR="003840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Documento de Requerimientos de Software)</w:t>
            </w:r>
            <w:r w:rsidR="00254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y </w:t>
            </w:r>
            <w:r w:rsidR="00254B75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(SRS_</w:t>
            </w:r>
            <w:r w:rsidR="00254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</w:t>
            </w:r>
            <w:r w:rsidR="00254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TV</w:t>
            </w:r>
            <w:r w:rsidR="00254B75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Documento de Requerimientos de Software)</w:t>
            </w:r>
            <w:r w:rsidR="00254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="00254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.</w:t>
            </w:r>
            <w:r w:rsidR="00742F0B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</w:p>
        </w:tc>
        <w:tc>
          <w:tcPr>
            <w:tcW w:w="1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66AC1A" w14:textId="77777777" w:rsidR="00D46DFC" w:rsidRPr="00783B45" w:rsidRDefault="00FD7F5A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SI</w:t>
            </w:r>
          </w:p>
        </w:tc>
      </w:tr>
      <w:tr w:rsidR="0058760B" w:rsidRPr="00FA1337" w14:paraId="355ABD17" w14:textId="77777777" w:rsidTr="00832339">
        <w:trPr>
          <w:trHeight w:val="12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144E9" w14:textId="77777777" w:rsidR="00D46DFC" w:rsidRPr="00783B45" w:rsidRDefault="00D46DFC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d)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D49CE" w14:textId="77777777" w:rsidR="00D46DFC" w:rsidRPr="00783B45" w:rsidRDefault="00D46DFC" w:rsidP="00D46DFC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definición de cualquier actividad adicional para demostrar la cobertura correcta de requisitos que no se pueden someter a ensayo;</w:t>
            </w:r>
            <w:r w:rsidRPr="00783B45" w:rsidDel="006518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52F4A" w14:textId="77777777" w:rsidR="00D46DFC" w:rsidRPr="00783B45" w:rsidRDefault="00AB3FFA" w:rsidP="004A6660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No </w:t>
            </w:r>
            <w:r w:rsidR="00D46DFC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</w:t>
            </w:r>
            <w:r w:rsidR="004A66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A40059" w14:textId="77777777" w:rsidR="00765FE7" w:rsidRDefault="00D46DFC" w:rsidP="00D46DFC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En la sección “Actividades adicionales para ensayos” se </w:t>
            </w:r>
            <w:r w:rsidR="006C26A4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describen 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las actividades adicionales para demostrar la cobertura de requisitos que no se pueden someter a ensayos.</w:t>
            </w:r>
            <w:r w:rsidR="006C26A4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</w:p>
          <w:p w14:paraId="3EAE47B3" w14:textId="77777777" w:rsidR="00AB3FFA" w:rsidRPr="00783B45" w:rsidRDefault="00AB3FFA" w:rsidP="00D46DFC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>Sin embargo, no se tiene completada la trazabilidad de</w:t>
            </w:r>
            <w:r w:rsidR="00411537"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 xml:space="preserve"> todos</w:t>
            </w:r>
            <w:r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 xml:space="preserve"> los Requisitos </w:t>
            </w:r>
            <w:r w:rsidR="00411537"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 xml:space="preserve">de la sección </w:t>
            </w:r>
            <w:r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>“</w:t>
            </w:r>
            <w:r w:rsidR="00B221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>ZZZZZ</w:t>
            </w:r>
            <w:r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 xml:space="preserve">”, para identificar si son </w:t>
            </w:r>
            <w:proofErr w:type="spellStart"/>
            <w:r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>sometibles</w:t>
            </w:r>
            <w:proofErr w:type="spellEnd"/>
            <w:r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 xml:space="preserve"> a ensayos.</w:t>
            </w:r>
          </w:p>
        </w:tc>
        <w:tc>
          <w:tcPr>
            <w:tcW w:w="1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1710C" w14:textId="77777777" w:rsidR="00D46DFC" w:rsidRPr="00783B45" w:rsidRDefault="00411537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SI</w:t>
            </w:r>
          </w:p>
        </w:tc>
      </w:tr>
      <w:tr w:rsidR="0058760B" w:rsidRPr="00FA1337" w14:paraId="36E39ECF" w14:textId="77777777" w:rsidTr="00832339">
        <w:trPr>
          <w:trHeight w:val="12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4EC20" w14:textId="77777777" w:rsidR="00D46DFC" w:rsidRPr="00783B45" w:rsidRDefault="00D46DFC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e)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3807C" w14:textId="77777777" w:rsidR="00D46DFC" w:rsidRPr="00783B45" w:rsidRDefault="00D46DFC" w:rsidP="00D46DFC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coherencia interna de la Especificación de Requisitos del Software;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54EE71" w14:textId="77777777" w:rsidR="00D46DFC" w:rsidRPr="00783B45" w:rsidRDefault="00742F0B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No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="00D46DFC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4C0CE9" w14:textId="20D64403" w:rsidR="00FD7F5A" w:rsidRDefault="00D46DFC" w:rsidP="00D46DFC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Hay evidencia de revisiones (</w:t>
            </w:r>
            <w:proofErr w:type="spellStart"/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MinRev</w:t>
            </w:r>
            <w:proofErr w:type="spellEnd"/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: SRS </w:t>
            </w:r>
            <w:r w:rsidR="008E2B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CHV</w:t>
            </w:r>
            <w:r w:rsidR="00B120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y </w:t>
            </w:r>
            <w:proofErr w:type="spellStart"/>
            <w:r w:rsidR="00B12077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MinRev</w:t>
            </w:r>
            <w:proofErr w:type="spellEnd"/>
            <w:r w:rsidR="00B12077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: SRS </w:t>
            </w:r>
            <w:proofErr w:type="gramStart"/>
            <w:r w:rsidR="00B120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</w:t>
            </w:r>
            <w:r w:rsidR="00B120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T</w:t>
            </w:r>
            <w:r w:rsidR="00B120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V</w:t>
            </w:r>
            <w:r w:rsidR="00B12077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)</w:t>
            </w:r>
            <w:r w:rsidR="00B120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="00B120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proofErr w:type="gramEnd"/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 los requisitos</w:t>
            </w:r>
            <w:r w:rsidR="00742F0B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de la sección “</w:t>
            </w:r>
            <w:r w:rsidR="00A500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ZZZZZ</w:t>
            </w:r>
            <w:r w:rsidR="00742F0B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para corroborar que exista coherencia entre ellos y no se contradigan</w:t>
            </w:r>
            <w:r w:rsidR="00826B02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. </w:t>
            </w:r>
          </w:p>
          <w:p w14:paraId="609838C2" w14:textId="77777777" w:rsidR="00D46DFC" w:rsidRPr="00783B45" w:rsidRDefault="00742F0B" w:rsidP="00D46DFC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 xml:space="preserve">Sin embargo, </w:t>
            </w:r>
            <w:r w:rsidR="00C45F51"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>aún</w:t>
            </w:r>
            <w:r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 xml:space="preserve"> falta </w:t>
            </w:r>
            <w:r w:rsidR="00AB3FFA"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 xml:space="preserve">repuestas a </w:t>
            </w:r>
            <w:r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>minuta.</w:t>
            </w:r>
          </w:p>
        </w:tc>
        <w:tc>
          <w:tcPr>
            <w:tcW w:w="1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65CD1" w14:textId="77777777" w:rsidR="00D46DFC" w:rsidRPr="00CF779C" w:rsidRDefault="00FD7F5A" w:rsidP="00783B45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SI</w:t>
            </w:r>
          </w:p>
        </w:tc>
      </w:tr>
      <w:tr w:rsidR="0058760B" w:rsidRPr="00FA1337" w14:paraId="2AA397B1" w14:textId="77777777" w:rsidTr="00832339">
        <w:trPr>
          <w:trHeight w:val="12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03FB8" w14:textId="77777777" w:rsidR="00D46DFC" w:rsidRPr="00783B45" w:rsidRDefault="00D46DFC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f)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94B7E" w14:textId="77777777" w:rsidR="00D46DFC" w:rsidRPr="00783B45" w:rsidRDefault="00D46DFC" w:rsidP="00D46DFC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adecuación de la Especificación de Requisitos del Software para cumplir o tener en cuenta las restricciones entre hardware y software.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1C57D" w14:textId="77777777" w:rsidR="00D46DFC" w:rsidRPr="00783B45" w:rsidRDefault="00D46DFC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C22667" w14:textId="77777777" w:rsidR="00D46DFC" w:rsidRPr="00783B45" w:rsidRDefault="00D46DFC" w:rsidP="00D46DFC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83B45">
              <w:rPr>
                <w:rFonts w:ascii="Times New Roman" w:hAnsi="Times New Roman" w:cs="Times New Roman"/>
                <w:sz w:val="20"/>
                <w:szCs w:val="20"/>
              </w:rPr>
              <w:t>Se tiene una correcta adecuación entre la Especificación de Requisitos de Software para el conjunto de requisitos teniendo en cuenta las restricciones entre hardware y software.</w:t>
            </w:r>
          </w:p>
        </w:tc>
        <w:tc>
          <w:tcPr>
            <w:tcW w:w="1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80DAA" w14:textId="77777777" w:rsidR="00D46DFC" w:rsidRPr="00783B45" w:rsidRDefault="00D46DFC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</w:t>
            </w:r>
          </w:p>
          <w:p w14:paraId="31412134" w14:textId="77777777" w:rsidR="00D46DFC" w:rsidRPr="00783B45" w:rsidRDefault="00D46DFC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9A07FF" w:rsidRPr="00FA1337" w14:paraId="58E88115" w14:textId="77777777" w:rsidTr="00832339">
        <w:trPr>
          <w:trHeight w:val="12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F25EF" w14:textId="77777777" w:rsidR="00D46DFC" w:rsidRPr="00783B45" w:rsidRDefault="00D46DFC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b)</w:t>
            </w:r>
          </w:p>
        </w:tc>
        <w:tc>
          <w:tcPr>
            <w:tcW w:w="907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F2A5A" w14:textId="77777777" w:rsidR="004C1204" w:rsidRPr="00783B45" w:rsidRDefault="00D46DFC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que la Especificación de Requisitos del Software cumple con los requisitos generales de legibilidad y trazabilidad que se describen desde el apartado 5.3.2.7 hasta el apartado 5.3.2.10 y desde el apartado 6.5.4.14 hasta el apartado 6.5.4.17, así como los requisitos específicos descritos desde el apartado 7.2.4.2 al apartado 7.2.4.15</w:t>
            </w:r>
          </w:p>
        </w:tc>
      </w:tr>
      <w:tr w:rsidR="008242CE" w:rsidRPr="00FA1337" w14:paraId="67E245B9" w14:textId="77777777" w:rsidTr="00832339">
        <w:trPr>
          <w:trHeight w:val="12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8D3686" w14:textId="26C95B37" w:rsidR="008242CE" w:rsidRPr="00783B45" w:rsidRDefault="008242CE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7.2.4.1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1968E" w14:textId="1B0B65EF" w:rsidR="008242CE" w:rsidRPr="00783B45" w:rsidRDefault="008242CE" w:rsidP="00D46DFC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 debe redactar una Especificación de Requisitos del Software, bajo la responsabilidad del Gestor de Requisitos, tomando los documentos de entrada descritos en el apartado 7.2.2 como base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A9CAA9" w14:textId="77777777" w:rsidR="008242CE" w:rsidRPr="00783B45" w:rsidRDefault="008242CE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D07FA6" w14:textId="77777777" w:rsidR="008242CE" w:rsidRPr="00783B45" w:rsidRDefault="008242CE" w:rsidP="00D46DFC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DDD5F" w14:textId="77777777" w:rsidR="008242CE" w:rsidRPr="00783B45" w:rsidRDefault="008242CE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58760B" w:rsidRPr="00FA1337" w14:paraId="74769E6C" w14:textId="77777777" w:rsidTr="00832339">
        <w:trPr>
          <w:trHeight w:val="12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BFA1E" w14:textId="77777777" w:rsidR="00D46DFC" w:rsidRPr="00783B45" w:rsidRDefault="00D46DFC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7.2.4.2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474D48" w14:textId="77777777" w:rsidR="00D46DFC" w:rsidRPr="00783B45" w:rsidRDefault="00D46DFC" w:rsidP="00D46DFC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Especificación de Requisitos del Software debe recoger las propiedades requeridas del software que se está desarrollando. Estas propiedades, definidas (a excepción de la seguridad) en la serie de Normas ISO/IEC 9126 deben incluir: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br/>
            </w:r>
          </w:p>
          <w:p w14:paraId="5B6C8AB6" w14:textId="77777777" w:rsidR="005332CD" w:rsidRPr="00783B45" w:rsidRDefault="00D46DFC" w:rsidP="00D46DFC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funcionalidad (incluidas la capacidad y las características del tiempo de respuesta);</w:t>
            </w:r>
          </w:p>
          <w:p w14:paraId="6E1253DD" w14:textId="77777777" w:rsidR="00D46DFC" w:rsidRPr="00783B45" w:rsidRDefault="00D46DFC" w:rsidP="00783B45">
            <w:pPr>
              <w:pStyle w:val="Prrafodelista"/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  <w:p w14:paraId="502826C4" w14:textId="77777777" w:rsidR="00D46DFC" w:rsidRPr="00783B45" w:rsidRDefault="00D46DFC" w:rsidP="00D46DFC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robustez y mantenibilidad;</w:t>
            </w:r>
          </w:p>
          <w:p w14:paraId="2F64132F" w14:textId="77777777" w:rsidR="00D46DFC" w:rsidRPr="00783B45" w:rsidRDefault="00D46DFC" w:rsidP="00D46DFC">
            <w:pPr>
              <w:pStyle w:val="Prrafodelista"/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  <w:p w14:paraId="2D40ADB8" w14:textId="77777777" w:rsidR="00D46DFC" w:rsidRPr="00783B45" w:rsidRDefault="00D46DFC" w:rsidP="00D46DFC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seguridad (incluidas las funciones de seguridad y sus niveles de integridad de seguridad del software asociados);</w:t>
            </w:r>
          </w:p>
          <w:p w14:paraId="255535CD" w14:textId="77777777" w:rsidR="00D46DFC" w:rsidRPr="00783B45" w:rsidRDefault="00D46DFC" w:rsidP="00D46DFC">
            <w:pPr>
              <w:pStyle w:val="Prrafodelista"/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  <w:p w14:paraId="50FDB7AA" w14:textId="77777777" w:rsidR="00D46DFC" w:rsidRPr="00783B45" w:rsidRDefault="00D46DFC" w:rsidP="00D46DFC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eficiencia;</w:t>
            </w:r>
          </w:p>
          <w:p w14:paraId="307BC575" w14:textId="77777777" w:rsidR="00D46DFC" w:rsidRPr="00783B45" w:rsidRDefault="00D46DFC" w:rsidP="00D46DFC">
            <w:pPr>
              <w:pStyle w:val="Prrafodelista"/>
              <w:spacing w:befor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  <w:p w14:paraId="1752E509" w14:textId="77777777" w:rsidR="00D46DFC" w:rsidRPr="00783B45" w:rsidRDefault="00D46DFC" w:rsidP="00D46DFC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usabilidad;</w:t>
            </w:r>
          </w:p>
          <w:p w14:paraId="62294157" w14:textId="77777777" w:rsidR="00D46DFC" w:rsidRPr="00783B45" w:rsidRDefault="00D46DFC" w:rsidP="00D46DFC">
            <w:pPr>
              <w:pStyle w:val="Prrafodelista"/>
              <w:spacing w:befor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  <w:p w14:paraId="63BC93D9" w14:textId="77777777" w:rsidR="00D46DFC" w:rsidRPr="00783B45" w:rsidRDefault="00D46DFC" w:rsidP="00D46DFC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portabilidad.</w:t>
            </w:r>
          </w:p>
          <w:p w14:paraId="5480E597" w14:textId="77777777" w:rsidR="00D46DFC" w:rsidRPr="00783B45" w:rsidRDefault="00D46DFC" w:rsidP="00D46DFC">
            <w:pPr>
              <w:pStyle w:val="Prrafodelista"/>
              <w:spacing w:before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  <w:p w14:paraId="6FF4B210" w14:textId="77777777" w:rsidR="00D46DFC" w:rsidRPr="00783B45" w:rsidRDefault="00D46DFC" w:rsidP="00D46DFC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     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5FF259" w14:textId="77777777" w:rsidR="00D46DFC" w:rsidRPr="00783B45" w:rsidRDefault="00D46DFC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No 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E0EE6B" w14:textId="77777777" w:rsidR="00E92801" w:rsidRDefault="00D46DFC" w:rsidP="00D46DFC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a) </w:t>
            </w:r>
            <w:r w:rsidR="00734602"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>No</w:t>
            </w:r>
            <w:r w:rsidR="00734602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Conforme, </w:t>
            </w:r>
            <w:r w:rsidR="00734602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os requisitos </w:t>
            </w:r>
            <w:r w:rsidR="00742F0B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 la sección “</w:t>
            </w:r>
            <w:r w:rsidR="00A500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ZZZZZ</w:t>
            </w:r>
            <w:r w:rsidR="00742F0B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</w:t>
            </w:r>
            <w:r w:rsidR="00E928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deben 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expresa</w:t>
            </w:r>
            <w:r w:rsidR="00E928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r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la funcionalidad de los requisitos padres de sistema</w:t>
            </w:r>
            <w:r w:rsidR="00E928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.</w:t>
            </w:r>
          </w:p>
          <w:p w14:paraId="2027272F" w14:textId="77777777" w:rsidR="00154AA6" w:rsidRDefault="00E92801" w:rsidP="00D46DFC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>Sin embargo,</w:t>
            </w:r>
            <w:r w:rsidR="00154AA6"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 xml:space="preserve"> no se tiene completada la trazabilidad de Requisitos padres de los requisitos de la sección “</w:t>
            </w:r>
            <w:r w:rsidR="00A500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>ZZZZZ</w:t>
            </w:r>
            <w:r w:rsidR="00154AA6"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>”</w:t>
            </w:r>
          </w:p>
          <w:p w14:paraId="19170547" w14:textId="77777777" w:rsidR="00D46DFC" w:rsidRPr="00783B45" w:rsidRDefault="00D46DFC" w:rsidP="00D46DFC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Capacidad: En los requisitos </w:t>
            </w:r>
            <w:r w:rsidR="00742F0B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 la sección “</w:t>
            </w:r>
            <w:r w:rsidR="00A500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ZZZZZ</w:t>
            </w:r>
            <w:r w:rsidR="00742F0B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” 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 indican el número de eventualidades en el tiempo que se esperan.</w:t>
            </w:r>
          </w:p>
          <w:p w14:paraId="2332280C" w14:textId="77777777" w:rsidR="00D46DFC" w:rsidRPr="00783B45" w:rsidRDefault="00D46DFC" w:rsidP="00D46DFC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Performance: Los requisitos </w:t>
            </w:r>
            <w:r w:rsidR="00742F0B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 la sección “</w:t>
            </w:r>
            <w:r w:rsidR="00A500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ZZZZZ</w:t>
            </w:r>
            <w:r w:rsidR="00742F0B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</w:t>
            </w:r>
            <w:r w:rsidR="001971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y al documento “Patrones de Requisitos de Software” (encontrado en: </w:t>
            </w:r>
            <w:hyperlink r:id="rId8" w:history="1">
              <w:r w:rsidR="00CE353F" w:rsidRPr="00F15EDD">
                <w:rPr>
                  <w:rStyle w:val="Hipervnculo"/>
                  <w:rFonts w:ascii="Times New Roman" w:eastAsia="Times New Roman" w:hAnsi="Times New Roman" w:cs="Times New Roman"/>
                  <w:sz w:val="20"/>
                  <w:szCs w:val="20"/>
                  <w:lang w:eastAsia="es-MX"/>
                </w:rPr>
                <w:t>http://10.0.8.1/wikitram/index.php?title=Patrones_de_Requisitos_de_Software&amp;oldid=6851</w:t>
              </w:r>
            </w:hyperlink>
            <w:r w:rsidR="00CE35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) 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indican la cantidad y tiempo del uso de los recursos.</w:t>
            </w:r>
          </w:p>
          <w:p w14:paraId="56371120" w14:textId="77777777" w:rsidR="00D46DFC" w:rsidRPr="00783B45" w:rsidRDefault="00D46DFC" w:rsidP="00D46DFC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b) Conforme, </w:t>
            </w:r>
            <w:r w:rsidR="00734602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n la sección “</w:t>
            </w:r>
            <w:r w:rsidR="00B2216D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Objetivos de la Arquitectura y Restricciones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</w:t>
            </w:r>
            <w:r w:rsidR="00B2216D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del documento “</w:t>
            </w:r>
            <w:proofErr w:type="spellStart"/>
            <w:r w:rsidR="00B2216D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SAS_Global</w:t>
            </w:r>
            <w:proofErr w:type="spellEnd"/>
            <w:r w:rsidR="00B2216D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indica las técnicas y medidas sugeridas las cuales fueron aplicadas en la medida de lo posible a los requisitos observados.</w:t>
            </w:r>
          </w:p>
          <w:p w14:paraId="1998DE61" w14:textId="2B3CC936" w:rsidR="00D46DFC" w:rsidRPr="00783B45" w:rsidRDefault="00D46DFC" w:rsidP="00D46DFC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c)</w:t>
            </w:r>
            <w:r w:rsidR="00734602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="00826B02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</w:t>
            </w:r>
            <w:r w:rsidR="00734602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onforme,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="00734602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n </w:t>
            </w:r>
            <w:r w:rsidR="00734602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el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documento </w:t>
            </w:r>
            <w:r w:rsidR="00734602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“SAS_</w:t>
            </w:r>
            <w:r w:rsidR="008E2B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CHV</w:t>
            </w:r>
            <w:r w:rsidR="00734602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M5.xlsx”</w:t>
            </w:r>
            <w:r w:rsidR="00B120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y </w:t>
            </w:r>
            <w:proofErr w:type="gramStart"/>
            <w:r w:rsidR="00B120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el </w:t>
            </w:r>
            <w:r w:rsidR="00734602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="00B12077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“</w:t>
            </w:r>
            <w:proofErr w:type="gramEnd"/>
            <w:r w:rsidR="00B12077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SAS_</w:t>
            </w:r>
            <w:r w:rsidR="00B120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</w:t>
            </w:r>
            <w:r w:rsidR="00B120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T</w:t>
            </w:r>
            <w:r w:rsidR="00B120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V</w:t>
            </w:r>
            <w:r w:rsidR="00B12077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M5.xlsx”</w:t>
            </w:r>
            <w:r w:rsidR="00B120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="00B120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="00734602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menciona el SIL de los componentes implicados con los requisitos en observación.</w:t>
            </w:r>
          </w:p>
          <w:p w14:paraId="1897FC58" w14:textId="77777777" w:rsidR="00154AA6" w:rsidRDefault="00D46DFC" w:rsidP="00D46DFC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d)  </w:t>
            </w:r>
            <w:r w:rsidR="005332CD"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>No</w:t>
            </w:r>
            <w:r w:rsidR="00154AA6"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 xml:space="preserve"> conforme, no</w:t>
            </w:r>
            <w:r w:rsidR="00E92801"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 xml:space="preserve"> se tiene completada la trazabilidad de Requisitos padres de los requisitos de la sección “</w:t>
            </w:r>
            <w:r w:rsidR="00A500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>ZZZZZ</w:t>
            </w:r>
            <w:r w:rsidR="00E92801"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>”, por tal motivo, no</w:t>
            </w:r>
            <w:r w:rsidR="00154AA6"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 xml:space="preserve"> </w:t>
            </w:r>
            <w:r w:rsidR="005332CD"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>se puede evaluar si</w:t>
            </w:r>
            <w:r w:rsidR="00154AA6"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>:</w:t>
            </w:r>
          </w:p>
          <w:p w14:paraId="19B86BED" w14:textId="77777777" w:rsidR="005332CD" w:rsidRPr="00783B45" w:rsidRDefault="00154AA6" w:rsidP="00D46DFC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</w:t>
            </w:r>
            <w:r w:rsidR="00D46DFC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os requisitos evaluados respetan los tiempos y restricciones establecidos en los requisitos padres</w:t>
            </w:r>
            <w:r w:rsidR="005332CD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, ya que</w:t>
            </w:r>
          </w:p>
          <w:p w14:paraId="5311202A" w14:textId="77777777" w:rsidR="00D46DFC" w:rsidRPr="00783B45" w:rsidRDefault="00D46DFC" w:rsidP="00D46DFC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e) Conforme, </w:t>
            </w:r>
            <w:r w:rsidR="00734602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</w:t>
            </w:r>
            <w:r w:rsidR="003B535C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n la sección “Objetivos de la Arquitectura y Restricciones” del documento “</w:t>
            </w:r>
            <w:proofErr w:type="spellStart"/>
            <w:r w:rsidR="003B535C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SAS_Global</w:t>
            </w:r>
            <w:proofErr w:type="spellEnd"/>
            <w:r w:rsidR="003B535C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” 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indica las técnicas y medidas sugeridas las cuales 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fueron aplicadas en la medida de lo posible a los requisitos observados.</w:t>
            </w:r>
          </w:p>
          <w:p w14:paraId="530BC685" w14:textId="77777777" w:rsidR="00D46DFC" w:rsidRPr="00783B45" w:rsidRDefault="00D46DFC" w:rsidP="00D46DFC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f) Conforme, </w:t>
            </w:r>
            <w:r w:rsidR="00734602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</w:t>
            </w:r>
            <w:r w:rsidR="003B535C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n la sección “Objetivos de la Arquitectura y Restricciones” del documento “</w:t>
            </w:r>
            <w:proofErr w:type="spellStart"/>
            <w:r w:rsidR="003B535C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SAS_</w:t>
            </w:r>
            <w:r w:rsidR="0020563E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Global</w:t>
            </w:r>
            <w:proofErr w:type="spellEnd"/>
            <w:r w:rsidR="0020563E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 indica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las técnicas y medidas sugeridas las cuales fueron aplicadas en la medida de lo posible a los requisitos observados.</w:t>
            </w:r>
          </w:p>
        </w:tc>
        <w:tc>
          <w:tcPr>
            <w:tcW w:w="1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CBBF4D" w14:textId="77777777" w:rsidR="00D46DFC" w:rsidRPr="00783B45" w:rsidRDefault="00866570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SI</w:t>
            </w:r>
          </w:p>
        </w:tc>
      </w:tr>
      <w:tr w:rsidR="0058760B" w:rsidRPr="00FA1337" w14:paraId="78F5B6AC" w14:textId="77777777" w:rsidTr="00832339">
        <w:trPr>
          <w:trHeight w:val="12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890F2" w14:textId="77777777" w:rsidR="00D46DFC" w:rsidRPr="00783B45" w:rsidRDefault="00D46DFC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7.2.4.3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D4332" w14:textId="77777777" w:rsidR="00D46DFC" w:rsidRPr="00783B45" w:rsidRDefault="00D46DFC" w:rsidP="00D46DFC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El nivel de integridad de seguridad del software debe deducirse como se describe en el capítulo 4 y debe registrarse en la Especificación de Requisitos del Software.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7A03F" w14:textId="77777777" w:rsidR="00D46DFC" w:rsidRPr="00783B45" w:rsidRDefault="00D46DFC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EB4483" w14:textId="77777777" w:rsidR="00D46DFC" w:rsidRPr="00783B45" w:rsidRDefault="00D46DFC" w:rsidP="00D46DFC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Los niveles de integridad de seguridad del software se dedujeron conforme al capítulo 4 y estos son registrados en la sección “Niveles de Integridad del Sistema ATP para el </w:t>
            </w:r>
            <w:proofErr w:type="spellStart"/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Autotren</w:t>
            </w:r>
            <w:proofErr w:type="spellEnd"/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</w:t>
            </w:r>
          </w:p>
        </w:tc>
        <w:tc>
          <w:tcPr>
            <w:tcW w:w="1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03532" w14:textId="77777777" w:rsidR="00D46DFC" w:rsidRPr="00783B45" w:rsidRDefault="00D46DFC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58760B" w:rsidRPr="00FA1337" w14:paraId="0C25B03C" w14:textId="77777777" w:rsidTr="00832339">
        <w:trPr>
          <w:trHeight w:val="1574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DD9E7" w14:textId="77777777" w:rsidR="00D46DFC" w:rsidRPr="00783B45" w:rsidRDefault="00D46DFC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7.2.4.4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D184E" w14:textId="77777777" w:rsidR="00D46DFC" w:rsidRPr="00783B45" w:rsidRDefault="00D46DFC" w:rsidP="00D46DFC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Dentro del alcance requerido por el nivel de integridad de seguridad del software, la Especificación de Requisitos del Software debe expresarse y estructurarse de forma que sea:</w:t>
            </w:r>
          </w:p>
          <w:p w14:paraId="42AA5AAD" w14:textId="77777777" w:rsidR="00D46DFC" w:rsidRPr="00783B45" w:rsidRDefault="00D46DFC" w:rsidP="00D46DFC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completa, clara, precisa, inequívoca, verificable, que se pueda someter a ensayo, que se pueda mantener y sea realizable;</w:t>
            </w:r>
          </w:p>
          <w:p w14:paraId="1C657FBC" w14:textId="77777777" w:rsidR="00D46DFC" w:rsidRPr="00783B45" w:rsidRDefault="00D46DFC" w:rsidP="00D46DFC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trazable hasta los documentos de entrada.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1FD73" w14:textId="77777777" w:rsidR="00D46DFC" w:rsidRPr="00783B45" w:rsidRDefault="00AB3FFA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No </w:t>
            </w:r>
            <w:r w:rsidR="00D46DFC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C520CA" w14:textId="77777777" w:rsidR="00D46DFC" w:rsidRPr="00783B45" w:rsidRDefault="00D46DFC" w:rsidP="00D46DFC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a) Los requisitos en observación según el juicio experto cumplen con las características.</w:t>
            </w:r>
          </w:p>
          <w:p w14:paraId="19878A2D" w14:textId="1E5AE6A2" w:rsidR="00D46DFC" w:rsidRDefault="00D46DFC" w:rsidP="00D46DFC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b) La trazabilidad se asegura a través del documento Pr-QS-008 F1</w:t>
            </w:r>
            <w:r w:rsidR="00A142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, el cual menciona los requisitos padres de los requisitos observados.</w:t>
            </w:r>
          </w:p>
          <w:p w14:paraId="7FCC9AF0" w14:textId="77777777" w:rsidR="00AB3FFA" w:rsidRPr="00783B45" w:rsidRDefault="00AB3FFA" w:rsidP="00D46DFC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>Sin embargo, no se tiene completada la trazabilidad de Requisitos padres de los requisitos de la sección “</w:t>
            </w:r>
            <w:r w:rsidR="00A500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>ZZZZZ</w:t>
            </w:r>
            <w:r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>”</w:t>
            </w:r>
          </w:p>
        </w:tc>
        <w:tc>
          <w:tcPr>
            <w:tcW w:w="1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0EB09" w14:textId="77777777" w:rsidR="00D46DFC" w:rsidRPr="00783B45" w:rsidRDefault="00AB3FFA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SI</w:t>
            </w:r>
          </w:p>
        </w:tc>
      </w:tr>
      <w:tr w:rsidR="0058760B" w:rsidRPr="00FA1337" w14:paraId="59B96FCB" w14:textId="77777777" w:rsidTr="00832339">
        <w:trPr>
          <w:trHeight w:val="594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699DB" w14:textId="77777777" w:rsidR="00D46DFC" w:rsidRPr="00783B45" w:rsidRDefault="00D46DFC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7.2.4.5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938E7" w14:textId="77777777" w:rsidR="00D46DFC" w:rsidRPr="00783B45" w:rsidRDefault="00D46DFC" w:rsidP="00D46DFC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Especificación de Requisitos del Software debe incluir modos de expresión y descripciones comprensibles para el personal responsable implicado en el ciclo de vida del software.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8E7A8" w14:textId="77777777" w:rsidR="00D46DFC" w:rsidRPr="00783B45" w:rsidRDefault="00D46DFC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DC0DE6" w14:textId="77777777" w:rsidR="00D46DFC" w:rsidRDefault="00D46DFC" w:rsidP="00D46DFC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Los requisitos observados según juicio experto son comprensibles para el personal responsable implicado en el ciclo de vida del software.</w:t>
            </w:r>
          </w:p>
          <w:p w14:paraId="4F0DD951" w14:textId="0799D7A9" w:rsidR="0020563E" w:rsidRPr="00783B45" w:rsidRDefault="0020563E" w:rsidP="00D46DFC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Hay evidencia de revisiones (</w:t>
            </w:r>
            <w:proofErr w:type="spellStart"/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MinRev</w:t>
            </w:r>
            <w:proofErr w:type="spellEnd"/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: SRS </w:t>
            </w:r>
            <w:r w:rsidR="008E2B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CHV</w:t>
            </w:r>
            <w:r w:rsidR="00B120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y </w:t>
            </w:r>
            <w:proofErr w:type="spellStart"/>
            <w:r w:rsidR="00B12077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MinRev</w:t>
            </w:r>
            <w:proofErr w:type="spellEnd"/>
            <w:r w:rsidR="00B12077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: SRS </w:t>
            </w:r>
            <w:r w:rsidR="00B120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</w:t>
            </w:r>
            <w:r w:rsidR="00B120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T</w:t>
            </w:r>
            <w:r w:rsidR="00B120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V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) de los requisitos de la sección “</w:t>
            </w:r>
            <w:r w:rsidR="00A500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ZZZZZ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para corroborar que son comprensibles para todo el personal implicado en el ci</w:t>
            </w:r>
            <w:r w:rsidR="00B120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lo de vida del software.</w:t>
            </w:r>
          </w:p>
        </w:tc>
        <w:tc>
          <w:tcPr>
            <w:tcW w:w="1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6CB13" w14:textId="77777777" w:rsidR="00D46DFC" w:rsidRPr="00783B45" w:rsidRDefault="00D46DFC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58760B" w:rsidRPr="00FA1337" w14:paraId="1AF3FFC9" w14:textId="77777777" w:rsidTr="00832339">
        <w:trPr>
          <w:trHeight w:val="12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29B0F" w14:textId="77777777" w:rsidR="00D46DFC" w:rsidRPr="00783B45" w:rsidRDefault="00D46DFC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7.2.4.6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35FE6" w14:textId="77777777" w:rsidR="00D46DFC" w:rsidRPr="00783B45" w:rsidRDefault="00D46DFC" w:rsidP="00D46DFC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La Especificación de Requisitos del Software debe identificar y documentar todas las interfaces con otros sistemas, que se encuentren en el interior o en el 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exterior del equipo sometido a control, incluidos los operadores, cada vez que exista o esté prevista una conexión directa.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2BF0A" w14:textId="77777777" w:rsidR="00D46DFC" w:rsidRPr="00783B45" w:rsidRDefault="00D46DFC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E7BD39" w14:textId="77777777" w:rsidR="00D46DFC" w:rsidRPr="00783B45" w:rsidRDefault="00D46DFC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Por medio de la figura </w:t>
            </w:r>
            <w:r w:rsidR="00772E3F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 la sección “</w:t>
            </w:r>
            <w:r w:rsidR="00772E3F"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>diagrama de bloques</w:t>
            </w:r>
            <w:r w:rsid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</w:t>
            </w:r>
            <w:r w:rsidR="007D30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y los requisitos </w:t>
            </w:r>
            <w:r w:rsidR="007D30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observados</w:t>
            </w:r>
            <w:r w:rsidR="00772E3F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se identifican las relaciones que se tiene a nivel </w:t>
            </w:r>
            <w:proofErr w:type="spellStart"/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Hw-Sw</w:t>
            </w:r>
            <w:proofErr w:type="spellEnd"/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y </w:t>
            </w:r>
            <w:proofErr w:type="spellStart"/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Sw-Sw</w:t>
            </w:r>
            <w:proofErr w:type="spellEnd"/>
            <w:r w:rsidR="007D30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.</w:t>
            </w:r>
          </w:p>
        </w:tc>
        <w:tc>
          <w:tcPr>
            <w:tcW w:w="1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2FE56" w14:textId="77777777" w:rsidR="00D46DFC" w:rsidRPr="00783B45" w:rsidRDefault="00D46DFC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--</w:t>
            </w:r>
          </w:p>
        </w:tc>
      </w:tr>
      <w:tr w:rsidR="0058760B" w:rsidRPr="00FA1337" w14:paraId="3E833E5F" w14:textId="77777777" w:rsidTr="00832339">
        <w:trPr>
          <w:trHeight w:val="12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893FE" w14:textId="77777777" w:rsidR="00D46DFC" w:rsidRPr="00783B45" w:rsidRDefault="00D46DFC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7.2.4.7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2462C" w14:textId="77777777" w:rsidR="00D46DFC" w:rsidRPr="00783B45" w:rsidRDefault="00D46DFC" w:rsidP="00D46DFC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Deben detallarse todos los modos de funcionamiento pertinentes en la Especificación de Requisitos del Software.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AEA16" w14:textId="77777777" w:rsidR="00D46DFC" w:rsidRPr="00783B45" w:rsidRDefault="00D46DFC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43419C" w14:textId="5F4E86D5" w:rsidR="00D46DFC" w:rsidRPr="00783B45" w:rsidRDefault="00D46DFC" w:rsidP="00D46DFC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 describe en la sección “Modos de Operación”</w:t>
            </w:r>
            <w:r w:rsidR="00FA6AB5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y en la sección “Modos de comportamiento del ECU </w:t>
            </w:r>
            <w:r w:rsidR="008E2B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CHV</w:t>
            </w:r>
            <w:r w:rsidR="003840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</w:t>
            </w:r>
            <w:r w:rsidR="00FA6AB5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los modos de funcionamiento del sistema.</w:t>
            </w:r>
          </w:p>
        </w:tc>
        <w:tc>
          <w:tcPr>
            <w:tcW w:w="1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8BBA2" w14:textId="77777777" w:rsidR="00D46DFC" w:rsidRPr="00783B45" w:rsidRDefault="00D46DFC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58760B" w:rsidRPr="00FA1337" w14:paraId="3F5A4933" w14:textId="77777777" w:rsidTr="00832339">
        <w:trPr>
          <w:trHeight w:val="12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C9A8D" w14:textId="77777777" w:rsidR="00D46DFC" w:rsidRPr="00783B45" w:rsidRDefault="00D46DFC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7.2.4.8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1FD79" w14:textId="77777777" w:rsidR="00D46DFC" w:rsidRPr="00783B45" w:rsidRDefault="00D46DFC" w:rsidP="00783B45">
            <w:pPr>
              <w:pStyle w:val="Textoindependiente2"/>
              <w:spacing w:before="240" w:after="200"/>
              <w:rPr>
                <w:rFonts w:ascii="Times New Roman" w:hAnsi="Times New Roman"/>
                <w:sz w:val="20"/>
                <w:szCs w:val="20"/>
              </w:rPr>
            </w:pPr>
            <w:r w:rsidRPr="00783B45">
              <w:rPr>
                <w:rFonts w:ascii="Times New Roman" w:hAnsi="Times New Roman"/>
                <w:sz w:val="20"/>
                <w:szCs w:val="20"/>
              </w:rPr>
              <w:t>Debe hacerse referencia o deben documentarse (por ejemplo, en la documentación a nivel del sistema) todos los modos de comportamiento pertinentes de los sistemas electrónicos programables, en particular, el comportamiento</w:t>
            </w:r>
            <w:r w:rsidR="007B7266" w:rsidRPr="00783B4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83B45">
              <w:rPr>
                <w:rFonts w:ascii="Times New Roman" w:hAnsi="Times New Roman"/>
                <w:sz w:val="20"/>
                <w:szCs w:val="20"/>
              </w:rPr>
              <w:t>de fallo, en la Especificación de Requisitos del Software.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5D42A" w14:textId="77777777" w:rsidR="00D46DFC" w:rsidRPr="00411537" w:rsidRDefault="00D46DFC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4115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49147D" w14:textId="6953E42F" w:rsidR="00411537" w:rsidRPr="00411537" w:rsidRDefault="0020563E" w:rsidP="00D46DFC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2056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En la sección "Modos de comportamiento del ECU </w:t>
            </w:r>
            <w:r w:rsidR="008E2B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CHV</w:t>
            </w:r>
            <w:r w:rsidR="003840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</w:t>
            </w:r>
            <w:r w:rsidRPr="002056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" se menciona el documento "MMX-AUTOTREN-2-5 Manual Técnico del Sistema Automático de Protección de Trenes (ATP)”, el cual menciona en la sección "Efectos de fallas" el comportamiento en caso de fallas.</w:t>
            </w:r>
          </w:p>
        </w:tc>
        <w:tc>
          <w:tcPr>
            <w:tcW w:w="1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3F951" w14:textId="77777777" w:rsidR="00D46DFC" w:rsidRPr="00411537" w:rsidRDefault="00D46DFC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4115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  <w:p w14:paraId="0EA086A6" w14:textId="77777777" w:rsidR="00D46DFC" w:rsidRPr="00411537" w:rsidRDefault="00D46DFC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866570" w:rsidRPr="00FA1337" w14:paraId="570A03CF" w14:textId="77777777" w:rsidTr="00832339">
        <w:trPr>
          <w:trHeight w:val="12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6FA87" w14:textId="77777777" w:rsidR="00D46DFC" w:rsidRPr="00783B45" w:rsidRDefault="00D46DFC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7.2.4.9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5CE14" w14:textId="77777777" w:rsidR="00D46DFC" w:rsidRPr="00783B45" w:rsidRDefault="00D46DFC" w:rsidP="00D46DFC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Debe hacerse referencia o debe documentarse cualquier restricción entre hardware y software (por ejemplo, en la documentación a nivel del sistema) en la Especificación de Requisitos del Software.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FC894" w14:textId="77777777" w:rsidR="00D46DFC" w:rsidRPr="00783B45" w:rsidRDefault="00D46DFC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AEC483" w14:textId="77777777" w:rsidR="00D46DFC" w:rsidRPr="00783B45" w:rsidRDefault="00D46DFC" w:rsidP="00D46DFC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 documentan en el conjunto de requisitos la restricción entre hardware y software</w:t>
            </w:r>
            <w:r w:rsidR="004F2627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a través de los documentos </w:t>
            </w:r>
            <w:r w:rsidR="00FA6AB5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"Referencia HW-SW Interface MCU CHASS.txt”</w:t>
            </w:r>
          </w:p>
        </w:tc>
        <w:tc>
          <w:tcPr>
            <w:tcW w:w="1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59B0C" w14:textId="77777777" w:rsidR="00D46DFC" w:rsidRPr="00783B45" w:rsidRDefault="00D46DFC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58760B" w:rsidRPr="00FA1337" w14:paraId="7999323C" w14:textId="77777777" w:rsidTr="00832339">
        <w:trPr>
          <w:trHeight w:val="12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0FDFB" w14:textId="77777777" w:rsidR="0058760B" w:rsidRPr="00783B45" w:rsidRDefault="0058760B" w:rsidP="0058760B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7.2.4.10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C6198" w14:textId="77777777" w:rsidR="0058760B" w:rsidRPr="00783B45" w:rsidRDefault="0058760B" w:rsidP="0058760B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Especificación de Requisitos del Software debe considerar, dentro del alcance requerido en la descripción de la documentación del sistema, la autocomprobación del software y la comprobación del hardware por parte del software. La autocomprobación del software consiste en la detección y en el envío de un informe por parte del software de sus propios fallos y errores.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8F523" w14:textId="77777777" w:rsidR="0058760B" w:rsidRPr="00783B45" w:rsidRDefault="0058760B" w:rsidP="0058760B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810F5D" w14:textId="77777777" w:rsidR="0058760B" w:rsidRPr="00783B45" w:rsidDel="00FA6AB5" w:rsidRDefault="0058760B" w:rsidP="0041153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Los requisitos observados de la sección “</w:t>
            </w:r>
            <w:r w:rsidR="00A5004B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ZZZZZ</w:t>
            </w:r>
            <w:r w:rsidRPr="00783B45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” tienen relación con el diagnostico o autodiagnóstico y cumplen con lo indicado en la sección “Detección de fallas” del documento “Pr-QS-008_v0.7_Requisitos_de_Seguridad_ Funcional_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(E-E-PE)” y/o con sus requisitos padre.</w:t>
            </w:r>
          </w:p>
        </w:tc>
        <w:tc>
          <w:tcPr>
            <w:tcW w:w="1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73FDA" w14:textId="77777777" w:rsidR="0058760B" w:rsidRPr="00783B45" w:rsidRDefault="0058760B" w:rsidP="0058760B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58760B" w:rsidRPr="00FA1337" w14:paraId="2378676F" w14:textId="77777777" w:rsidTr="00832339">
        <w:trPr>
          <w:trHeight w:val="6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90FCE" w14:textId="77777777" w:rsidR="0058760B" w:rsidRPr="00783B45" w:rsidRDefault="0058760B" w:rsidP="0058760B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7.2.4.11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FFA86" w14:textId="77777777" w:rsidR="0058760B" w:rsidRPr="00783B45" w:rsidRDefault="0058760B" w:rsidP="00783B45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Especificación de Requisitos del Software debe incluir requisitos para los ensayos periódicos de funciones dentro del alcance requerido por la Especificación de Requisitos de Seguridad del Sistema.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AB25B" w14:textId="77777777" w:rsidR="0058760B" w:rsidRPr="00783B45" w:rsidRDefault="00411537" w:rsidP="0058760B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No </w:t>
            </w:r>
            <w:r w:rsidR="0058760B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A9386F" w14:textId="1591997D" w:rsidR="00411537" w:rsidRDefault="0058760B" w:rsidP="0058760B">
            <w:pPr>
              <w:spacing w:before="24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Los requisitos para ensayos periódicos se describen en la sección “</w:t>
            </w:r>
            <w:proofErr w:type="spellStart"/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Proof</w:t>
            </w:r>
            <w:proofErr w:type="spellEnd"/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Test del Software del Sistema ATP”, así mismo, en esta sección se hace referencia al documento </w:t>
            </w:r>
            <w:r w:rsidRPr="00783B45">
              <w:rPr>
                <w:rFonts w:ascii="Times New Roman" w:hAnsi="Times New Roman" w:cs="Times New Roman"/>
                <w:sz w:val="20"/>
                <w:szCs w:val="20"/>
              </w:rPr>
              <w:t>“Pr-QS-008 F1</w:t>
            </w:r>
            <w:r w:rsidR="00085FA2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14:paraId="00E6B90B" w14:textId="77777777" w:rsidR="0058760B" w:rsidRPr="00783B45" w:rsidRDefault="0058760B" w:rsidP="0058760B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F779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lastRenderedPageBreak/>
              <w:t>Sin embargo, no existe una matriz de trazabilidad de requisitos padres con hijos</w:t>
            </w:r>
          </w:p>
        </w:tc>
        <w:tc>
          <w:tcPr>
            <w:tcW w:w="1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58FBF" w14:textId="77777777" w:rsidR="0058760B" w:rsidRPr="00783B45" w:rsidRDefault="00411537" w:rsidP="0058760B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SI</w:t>
            </w:r>
          </w:p>
        </w:tc>
      </w:tr>
      <w:tr w:rsidR="0058760B" w:rsidRPr="00FA1337" w14:paraId="5F8D5C7A" w14:textId="77777777" w:rsidTr="00832339">
        <w:trPr>
          <w:trHeight w:val="515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4D285" w14:textId="77777777" w:rsidR="0058760B" w:rsidRPr="00783B45" w:rsidRDefault="0058760B" w:rsidP="0058760B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7.2.4.12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D1B8F" w14:textId="77777777" w:rsidR="0058760B" w:rsidRPr="00783B45" w:rsidRDefault="0058760B" w:rsidP="00783B45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Especificación de Requisitos del Software debe incluir requisitos que permitan someter a ensayo a todas las funciones de seguridad durante el funcionamiento global del sistema dentro del alcance requerido por la Especificación de Requisitos de Seguridad del Sistema.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71A02" w14:textId="77777777" w:rsidR="0058760B" w:rsidRPr="00783B45" w:rsidRDefault="00866570" w:rsidP="0058760B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No </w:t>
            </w:r>
            <w:r w:rsidR="0058760B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7DAF7F" w14:textId="5CA50565" w:rsidR="00FD7F5A" w:rsidRDefault="00866570">
            <w:pPr>
              <w:spacing w:before="24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Los requisitos para ensayos periódicos se describen en la sección “</w:t>
            </w:r>
            <w:proofErr w:type="spellStart"/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Proof</w:t>
            </w:r>
            <w:proofErr w:type="spellEnd"/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Test del Software del Sistema ATP”, así mismo, en esta sección se hace referencia al documento </w:t>
            </w:r>
            <w:r w:rsidRPr="00783B45">
              <w:rPr>
                <w:rFonts w:ascii="Times New Roman" w:hAnsi="Times New Roman" w:cs="Times New Roman"/>
                <w:sz w:val="20"/>
                <w:szCs w:val="20"/>
              </w:rPr>
              <w:t>“Pr-QS-008 F1</w:t>
            </w:r>
            <w:r w:rsidR="005326A4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783B45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E92801">
              <w:rPr>
                <w:rFonts w:ascii="Times New Roman" w:hAnsi="Times New Roman" w:cs="Times New Roman"/>
                <w:sz w:val="20"/>
                <w:szCs w:val="20"/>
              </w:rPr>
              <w:t>Esto</w:t>
            </w:r>
            <w:r w:rsidR="00E92801" w:rsidRPr="00D335A7">
              <w:rPr>
                <w:rFonts w:ascii="Times New Roman" w:hAnsi="Times New Roman" w:cs="Times New Roman"/>
                <w:sz w:val="20"/>
                <w:szCs w:val="20"/>
              </w:rPr>
              <w:t xml:space="preserve"> permit</w:t>
            </w:r>
            <w:r w:rsidR="00E92801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E92801" w:rsidRPr="00D335A7">
              <w:rPr>
                <w:rFonts w:ascii="Times New Roman" w:hAnsi="Times New Roman" w:cs="Times New Roman"/>
                <w:sz w:val="20"/>
                <w:szCs w:val="20"/>
              </w:rPr>
              <w:t xml:space="preserve"> determinar si los requisitos evaluados pertenecen a requisitos necesarios para someter a ensayo a las funciones de seguridad.</w:t>
            </w:r>
          </w:p>
          <w:p w14:paraId="03C25CC7" w14:textId="77777777" w:rsidR="0058760B" w:rsidRPr="00783B45" w:rsidRDefault="00866570" w:rsidP="00783B45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F779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Sin embargo, </w:t>
            </w:r>
            <w:r w:rsidR="00154AA6"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>no se tiene completada la trazabilidad de Requisitos padres de los requisitos de la sección “</w:t>
            </w:r>
            <w:r w:rsidR="00A500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>ZZZZZ</w:t>
            </w:r>
            <w:r w:rsidR="00154AA6"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>”</w:t>
            </w:r>
          </w:p>
        </w:tc>
        <w:tc>
          <w:tcPr>
            <w:tcW w:w="1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DF643" w14:textId="77777777" w:rsidR="0058760B" w:rsidRPr="00783B45" w:rsidRDefault="00866570" w:rsidP="0058760B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SI</w:t>
            </w:r>
          </w:p>
        </w:tc>
      </w:tr>
      <w:tr w:rsidR="00866570" w:rsidRPr="00FA1337" w14:paraId="11BD54F5" w14:textId="77777777" w:rsidTr="00832339">
        <w:trPr>
          <w:trHeight w:val="12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1A2FD" w14:textId="77777777" w:rsidR="0058760B" w:rsidRPr="00783B45" w:rsidRDefault="0058760B" w:rsidP="0058760B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7.2.4.13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6A89E" w14:textId="77777777" w:rsidR="0058760B" w:rsidRPr="00783B45" w:rsidRDefault="0058760B" w:rsidP="00783B45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Especificación de Requisitos del Software debe identificar claramente todas las funciones que el software vaya a realizar, y en especial aquellas que estén relacionadas con alcanzar el nivel requerido de integridad de seguridad del sistema.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F6DAB" w14:textId="77777777" w:rsidR="0058760B" w:rsidRPr="00783B45" w:rsidRDefault="0058760B" w:rsidP="0058760B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8F22C5" w14:textId="77777777" w:rsidR="0058760B" w:rsidRPr="00783B45" w:rsidRDefault="0058760B" w:rsidP="0058760B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El conjunto de requisitos mencionados en la sección “</w:t>
            </w:r>
            <w:r w:rsidR="00A500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ZZZZZ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”, indican la funcionalidad que debe realizar el software.</w:t>
            </w:r>
          </w:p>
        </w:tc>
        <w:tc>
          <w:tcPr>
            <w:tcW w:w="1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5BDBF" w14:textId="77777777" w:rsidR="0058760B" w:rsidRPr="00783B45" w:rsidRDefault="0058760B" w:rsidP="0058760B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58760B" w:rsidRPr="00FA1337" w14:paraId="111CA87B" w14:textId="77777777" w:rsidTr="00832339">
        <w:trPr>
          <w:trHeight w:val="12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0E531" w14:textId="77777777" w:rsidR="0058760B" w:rsidRPr="00783B45" w:rsidRDefault="0058760B" w:rsidP="0058760B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7.2.4.14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54665" w14:textId="77777777" w:rsidR="0058760B" w:rsidRPr="00783B45" w:rsidRDefault="0058760B" w:rsidP="00411537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Especificación de Requisitos del Software debe identificar claramente cualquier función no relacionada</w:t>
            </w:r>
            <w:r w:rsidR="004115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 la seguridad que se requiera que realice el software.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A5002" w14:textId="77777777" w:rsidR="0058760B" w:rsidRPr="00783B45" w:rsidRDefault="0058760B" w:rsidP="0058760B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1C22DD" w14:textId="258A62A1" w:rsidR="0058760B" w:rsidRPr="00783B45" w:rsidRDefault="0058760B" w:rsidP="0058760B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El documento SAS_</w:t>
            </w:r>
            <w:r w:rsidR="008E2B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CHV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M5.docx en su sección “Vista Lógica” menciona como se separa el contexto de seguridad del de no seguridad dentro del mismo embebido.</w:t>
            </w:r>
          </w:p>
        </w:tc>
        <w:tc>
          <w:tcPr>
            <w:tcW w:w="1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22C5D" w14:textId="77777777" w:rsidR="0058760B" w:rsidRPr="00783B45" w:rsidRDefault="0058760B" w:rsidP="0058760B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58760B" w:rsidRPr="00FA1337" w14:paraId="5DCC58C9" w14:textId="77777777" w:rsidTr="00010217">
        <w:trPr>
          <w:trHeight w:val="12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82F1C" w14:textId="77777777" w:rsidR="0058760B" w:rsidRPr="00783B45" w:rsidRDefault="0058760B" w:rsidP="0058760B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7.2.4.15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3F009" w14:textId="77777777" w:rsidR="0058760B" w:rsidRPr="00783B45" w:rsidRDefault="0058760B" w:rsidP="0058760B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Especificación de Requisitos del Software debe apoyarse en las técnicas y medidas descritas en la tabla A.2. La combinación seleccionada debe justificarse como un conjunto que satisfaga los apartados 4.8 y 4.9.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C38DA" w14:textId="77777777" w:rsidR="0058760B" w:rsidRPr="00783B45" w:rsidRDefault="0058760B" w:rsidP="0058760B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EDC3C9" w14:textId="77777777" w:rsidR="0058760B" w:rsidRPr="00783B45" w:rsidRDefault="0058760B" w:rsidP="0058760B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En la sección “Técnicas y medidas para el desarrollo de los requisitos de </w:t>
            </w:r>
            <w:proofErr w:type="spellStart"/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Sw</w:t>
            </w:r>
            <w:proofErr w:type="spellEnd"/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del Sistema ATP” se definen las técnicas y medidas seleccionadas de la tabla A.2 satisfaciendo los apartados 4.8 y 4.9. Así mismo esto se encuentra en el documento SQAP M-S-Rd-001.</w:t>
            </w:r>
          </w:p>
        </w:tc>
        <w:tc>
          <w:tcPr>
            <w:tcW w:w="1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CBF86" w14:textId="77777777" w:rsidR="0058760B" w:rsidRPr="00783B45" w:rsidRDefault="0058760B" w:rsidP="0058760B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010217" w:rsidRPr="00FA1337" w14:paraId="301D6CCD" w14:textId="77777777" w:rsidTr="00010217">
        <w:trPr>
          <w:trHeight w:val="1200"/>
        </w:trPr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E0171" w14:textId="31CA49F4" w:rsidR="00010217" w:rsidRPr="00783B45" w:rsidRDefault="00010217" w:rsidP="00010217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7.2.4.20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A2E0F" w14:textId="3883D3D5" w:rsidR="00010217" w:rsidRPr="00783B45" w:rsidRDefault="00010217" w:rsidP="00010217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hAnsi="Times New Roman" w:cs="Times New Roman"/>
                <w:sz w:val="20"/>
                <w:szCs w:val="20"/>
              </w:rPr>
              <w:t xml:space="preserve">Se debe redactar un Informe de Verificación de los Requisitos del Software, bajo la responsabilidad del Verificador, tomando como base la Especificación de Requisitos de </w:t>
            </w:r>
            <w:r w:rsidRPr="00783B4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Seguridad del Sistema, la Especificación de Requisitos del Software, la Especificación de Ensayos del Software en Conjunto y el Plan de Garantía de Calidad del Software.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D5BF67" w14:textId="34626314" w:rsidR="00010217" w:rsidRPr="00783B45" w:rsidRDefault="00010217" w:rsidP="00010217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7FC1CB" w14:textId="77777777" w:rsidR="00010217" w:rsidRPr="00783B45" w:rsidRDefault="00010217" w:rsidP="00010217">
            <w:pPr>
              <w:spacing w:before="24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83B45">
              <w:rPr>
                <w:rFonts w:ascii="Times New Roman" w:hAnsi="Times New Roman" w:cs="Times New Roman"/>
                <w:sz w:val="20"/>
                <w:szCs w:val="20"/>
              </w:rPr>
              <w:t xml:space="preserve">El informe de Verificación de los Requisitos del Software fue redactado bajo la responsabilidad del Verificador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YYYYY</w:t>
            </w:r>
            <w:r w:rsidRPr="00783B45">
              <w:rPr>
                <w:rFonts w:ascii="Times New Roman" w:hAnsi="Times New Roman" w:cs="Times New Roman"/>
                <w:sz w:val="20"/>
                <w:szCs w:val="20"/>
              </w:rPr>
              <w:t xml:space="preserve"> acorde a la especificación de </w:t>
            </w:r>
            <w:r w:rsidRPr="00783B4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roles del M-S-Rd-001 Software </w:t>
            </w:r>
            <w:proofErr w:type="spellStart"/>
            <w:r w:rsidRPr="00783B45">
              <w:rPr>
                <w:rFonts w:ascii="Times New Roman" w:hAnsi="Times New Roman" w:cs="Times New Roman"/>
                <w:sz w:val="20"/>
                <w:szCs w:val="20"/>
              </w:rPr>
              <w:t>Quality</w:t>
            </w:r>
            <w:proofErr w:type="spellEnd"/>
            <w:r w:rsidRPr="00783B4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83B45">
              <w:rPr>
                <w:rFonts w:ascii="Times New Roman" w:hAnsi="Times New Roman" w:cs="Times New Roman"/>
                <w:sz w:val="20"/>
                <w:szCs w:val="20"/>
              </w:rPr>
              <w:t>Assurance</w:t>
            </w:r>
            <w:proofErr w:type="spellEnd"/>
            <w:r w:rsidRPr="00783B45">
              <w:rPr>
                <w:rFonts w:ascii="Times New Roman" w:hAnsi="Times New Roman" w:cs="Times New Roman"/>
                <w:sz w:val="20"/>
                <w:szCs w:val="20"/>
              </w:rPr>
              <w:t xml:space="preserve"> Plan.</w:t>
            </w:r>
          </w:p>
          <w:p w14:paraId="301CB6F9" w14:textId="693A662E" w:rsidR="00010217" w:rsidRPr="00783B45" w:rsidRDefault="00010217" w:rsidP="00010217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hAnsi="Times New Roman" w:cs="Times New Roman"/>
                <w:sz w:val="20"/>
                <w:szCs w:val="20"/>
              </w:rPr>
              <w:t>Para la redacción del Informe de Verificación de los Requisitos del Software se tiene como base la Especificación de Requisitos de Seguridad del sistema, la Especificación de Requisitos del Software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783B45">
              <w:rPr>
                <w:rFonts w:ascii="Times New Roman" w:hAnsi="Times New Roman" w:cs="Times New Roman"/>
                <w:sz w:val="20"/>
                <w:szCs w:val="20"/>
              </w:rPr>
              <w:t xml:space="preserve"> el Plan de Garantía de calidad del Software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y </w:t>
            </w:r>
            <w:r w:rsidRPr="00783B45">
              <w:rPr>
                <w:rFonts w:ascii="Times New Roman" w:hAnsi="Times New Roman" w:cs="Times New Roman"/>
                <w:sz w:val="20"/>
                <w:szCs w:val="20"/>
              </w:rPr>
              <w:t>Especificación de Ensayos del Software en Conjunto.</w:t>
            </w:r>
          </w:p>
        </w:tc>
        <w:tc>
          <w:tcPr>
            <w:tcW w:w="1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A43F4E" w14:textId="006EDFF6" w:rsidR="00010217" w:rsidRPr="00783B45" w:rsidRDefault="00010217" w:rsidP="00010217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--</w:t>
            </w:r>
          </w:p>
        </w:tc>
      </w:tr>
      <w:tr w:rsidR="00010217" w:rsidRPr="00FA1337" w14:paraId="564B5B36" w14:textId="77777777" w:rsidTr="009055A7">
        <w:trPr>
          <w:trHeight w:val="1200"/>
        </w:trPr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080DD" w14:textId="17025A68" w:rsidR="00010217" w:rsidRPr="00783B45" w:rsidRDefault="00010217" w:rsidP="00010217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7.2.4.21</w:t>
            </w:r>
          </w:p>
        </w:tc>
        <w:tc>
          <w:tcPr>
            <w:tcW w:w="907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54764E" w14:textId="505305F9" w:rsidR="00010217" w:rsidRPr="00783B45" w:rsidRDefault="00010217" w:rsidP="00010217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El Informe de Verificación de los Requisitos del Software debe redactarse de acuerdo con los requisitos generales establecidos para todos los Informes de Verificación (véase 6.2.4.13).</w:t>
            </w:r>
          </w:p>
        </w:tc>
      </w:tr>
      <w:tr w:rsidR="00010217" w:rsidRPr="00FA1337" w14:paraId="42455E79" w14:textId="77777777" w:rsidTr="00010217">
        <w:trPr>
          <w:trHeight w:val="1200"/>
        </w:trPr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3A179" w14:textId="1C18F228" w:rsidR="00010217" w:rsidRPr="00783B45" w:rsidRDefault="00010217" w:rsidP="00010217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6.2.4.13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0EB410" w14:textId="77777777" w:rsidR="00010217" w:rsidRPr="00783B45" w:rsidRDefault="00010217" w:rsidP="00010217">
            <w:pPr>
              <w:pStyle w:val="Textoindependiente"/>
              <w:spacing w:before="240" w:after="200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Cada Informe de Verificación del Software debe documentar lo siguiente:</w:t>
            </w:r>
          </w:p>
          <w:p w14:paraId="431E80E3" w14:textId="77777777" w:rsidR="00010217" w:rsidRPr="00783B45" w:rsidRDefault="00010217" w:rsidP="00010217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a) la identidad y configuración de los elementos verificados, así como los nombres de los verificadores;</w:t>
            </w:r>
          </w:p>
          <w:p w14:paraId="04434B5A" w14:textId="77777777" w:rsidR="00010217" w:rsidRPr="00783B45" w:rsidRDefault="00010217" w:rsidP="00010217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b) los elementos que no cumplan con las especificaciones;</w:t>
            </w:r>
          </w:p>
          <w:p w14:paraId="24AE68BB" w14:textId="77777777" w:rsidR="00010217" w:rsidRPr="00783B45" w:rsidRDefault="00010217" w:rsidP="00010217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c) los componentes, datos, estructuras y algoritmos que se adapten mal al problema;</w:t>
            </w:r>
          </w:p>
          <w:p w14:paraId="51F487C7" w14:textId="77777777" w:rsidR="00010217" w:rsidRPr="00783B45" w:rsidRDefault="00010217" w:rsidP="00010217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d) los errores o deficiencias detectados;</w:t>
            </w:r>
          </w:p>
          <w:p w14:paraId="2D09BFD3" w14:textId="77777777" w:rsidR="00010217" w:rsidRPr="00783B45" w:rsidRDefault="00010217" w:rsidP="00010217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e) el cumplimiento, o desvío del Plan de Verificación del Software (en caso de desvío, el Informe de Verificación debe explicar si dicho desvío es crítico o no);</w:t>
            </w:r>
          </w:p>
          <w:p w14:paraId="6A10D605" w14:textId="77777777" w:rsidR="00010217" w:rsidRPr="00783B45" w:rsidRDefault="00010217" w:rsidP="00010217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f) las hipótesis, si las hay;</w:t>
            </w:r>
          </w:p>
          <w:p w14:paraId="57A67460" w14:textId="22EF6BE3" w:rsidR="00010217" w:rsidRPr="00783B45" w:rsidRDefault="00010217" w:rsidP="00010217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g) un resumen de los resultados de verificación.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CB636A" w14:textId="560AB6C9" w:rsidR="00010217" w:rsidRPr="00783B45" w:rsidRDefault="00010217" w:rsidP="00010217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131642" w14:textId="77777777" w:rsidR="00010217" w:rsidRPr="00783B45" w:rsidRDefault="00010217" w:rsidP="00010217">
            <w:pPr>
              <w:pStyle w:val="Prrafodelista"/>
              <w:numPr>
                <w:ilvl w:val="0"/>
                <w:numId w:val="5"/>
              </w:numPr>
              <w:spacing w:before="24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83B45">
              <w:rPr>
                <w:rFonts w:ascii="Times New Roman" w:hAnsi="Times New Roman" w:cs="Times New Roman"/>
                <w:sz w:val="20"/>
                <w:szCs w:val="20"/>
              </w:rPr>
              <w:t>Se tiene la identidad y configuración y nombre del verificador.</w:t>
            </w:r>
          </w:p>
          <w:p w14:paraId="1B49C8A2" w14:textId="77777777" w:rsidR="00010217" w:rsidRPr="00783B45" w:rsidRDefault="00010217" w:rsidP="00010217">
            <w:pPr>
              <w:pStyle w:val="Prrafodelista"/>
              <w:numPr>
                <w:ilvl w:val="0"/>
                <w:numId w:val="5"/>
              </w:numPr>
              <w:spacing w:before="24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83B45">
              <w:rPr>
                <w:rFonts w:ascii="Times New Roman" w:hAnsi="Times New Roman" w:cs="Times New Roman"/>
                <w:sz w:val="20"/>
                <w:szCs w:val="20"/>
              </w:rPr>
              <w:t>Puntos que no se cumplan con las especificaciones</w:t>
            </w:r>
          </w:p>
          <w:p w14:paraId="78A29CA1" w14:textId="77777777" w:rsidR="00010217" w:rsidRPr="00783B45" w:rsidRDefault="00010217" w:rsidP="00010217">
            <w:pPr>
              <w:pStyle w:val="Prrafodelista"/>
              <w:numPr>
                <w:ilvl w:val="0"/>
                <w:numId w:val="5"/>
              </w:numPr>
              <w:spacing w:before="24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83B45">
              <w:rPr>
                <w:rFonts w:ascii="Times New Roman" w:hAnsi="Times New Roman" w:cs="Times New Roman"/>
                <w:sz w:val="20"/>
                <w:szCs w:val="20"/>
              </w:rPr>
              <w:t>Se tienen una tabla “Componentes, datos, estructuras” para mencionar cualquier de los elementos mal adaptados al problema</w:t>
            </w:r>
          </w:p>
          <w:p w14:paraId="115FCC05" w14:textId="77777777" w:rsidR="00010217" w:rsidRPr="00783B45" w:rsidRDefault="00010217" w:rsidP="00010217">
            <w:pPr>
              <w:pStyle w:val="Prrafodelista"/>
              <w:numPr>
                <w:ilvl w:val="0"/>
                <w:numId w:val="5"/>
              </w:numPr>
              <w:spacing w:before="24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83B45">
              <w:rPr>
                <w:rFonts w:ascii="Times New Roman" w:hAnsi="Times New Roman" w:cs="Times New Roman"/>
                <w:sz w:val="20"/>
                <w:szCs w:val="20"/>
              </w:rPr>
              <w:t>Cada requisito se hace mención los errores o deficiencia encontrados</w:t>
            </w:r>
          </w:p>
          <w:p w14:paraId="2322954A" w14:textId="77777777" w:rsidR="00010217" w:rsidRPr="00783B45" w:rsidRDefault="00010217" w:rsidP="00010217">
            <w:pPr>
              <w:pStyle w:val="Prrafodelista"/>
              <w:numPr>
                <w:ilvl w:val="0"/>
                <w:numId w:val="5"/>
              </w:numPr>
              <w:spacing w:before="24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83B45">
              <w:rPr>
                <w:rFonts w:ascii="Times New Roman" w:hAnsi="Times New Roman" w:cs="Times New Roman"/>
                <w:sz w:val="20"/>
                <w:szCs w:val="20"/>
              </w:rPr>
              <w:t>Cada requisito de la norma se menciona si es crítico el error o no.</w:t>
            </w:r>
          </w:p>
          <w:p w14:paraId="00C5F793" w14:textId="77777777" w:rsidR="00010217" w:rsidRPr="00783B45" w:rsidRDefault="00010217" w:rsidP="00010217">
            <w:pPr>
              <w:pStyle w:val="Prrafodelista"/>
              <w:numPr>
                <w:ilvl w:val="0"/>
                <w:numId w:val="5"/>
              </w:numPr>
              <w:spacing w:before="24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83B45">
              <w:rPr>
                <w:rFonts w:ascii="Times New Roman" w:hAnsi="Times New Roman" w:cs="Times New Roman"/>
                <w:sz w:val="20"/>
                <w:szCs w:val="20"/>
              </w:rPr>
              <w:t>Se tiene una tabla de suposiciones.</w:t>
            </w:r>
          </w:p>
          <w:p w14:paraId="40B1997F" w14:textId="45B78503" w:rsidR="00010217" w:rsidRPr="00783B45" w:rsidRDefault="00010217" w:rsidP="00010217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hAnsi="Times New Roman" w:cs="Times New Roman"/>
                <w:sz w:val="20"/>
                <w:szCs w:val="20"/>
              </w:rPr>
              <w:t>Se tiene una tabla de resúmenes de los resultados de la verificación</w:t>
            </w:r>
          </w:p>
        </w:tc>
        <w:tc>
          <w:tcPr>
            <w:tcW w:w="1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A7B9E" w14:textId="2C76B04A" w:rsidR="00010217" w:rsidRPr="00783B45" w:rsidRDefault="00010217" w:rsidP="00010217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</w:tbl>
    <w:p w14:paraId="03770073" w14:textId="77777777" w:rsidR="00971DAF" w:rsidRPr="00FA1337" w:rsidRDefault="00971DAF">
      <w:pPr>
        <w:rPr>
          <w:rFonts w:ascii="Times New Roman" w:hAnsi="Times New Roman" w:cs="Times New Roman"/>
        </w:rPr>
      </w:pPr>
    </w:p>
    <w:tbl>
      <w:tblPr>
        <w:tblW w:w="10206" w:type="dxa"/>
        <w:tblInd w:w="-78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3402"/>
        <w:gridCol w:w="1134"/>
        <w:gridCol w:w="3402"/>
        <w:gridCol w:w="1134"/>
      </w:tblGrid>
      <w:tr w:rsidR="00FA1337" w:rsidRPr="00FA1337" w14:paraId="7DC25374" w14:textId="77777777" w:rsidTr="00BC0B99">
        <w:trPr>
          <w:trHeight w:val="683"/>
          <w:tblHeader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758DEB3" w14:textId="77777777" w:rsidR="00FA1337" w:rsidRDefault="00FA1337" w:rsidP="00FA13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lastRenderedPageBreak/>
              <w:t>Reqs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.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641EDD" w14:textId="77777777" w:rsidR="00FA1337" w:rsidRDefault="00FA1337" w:rsidP="00FA1337">
            <w:pPr>
              <w:spacing w:after="0" w:line="240" w:lineRule="auto"/>
              <w:ind w:left="708" w:hanging="708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4"/>
                <w:lang w:eastAsia="es-MX"/>
              </w:rPr>
              <w:t>Criterio de aceptación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700FA12" w14:textId="77777777" w:rsidR="00FA1337" w:rsidRDefault="00FA1337" w:rsidP="00FA13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  <w:t>Conforme/</w:t>
            </w:r>
          </w:p>
          <w:p w14:paraId="5B86730F" w14:textId="77777777" w:rsidR="00FA1337" w:rsidRDefault="00FA1337" w:rsidP="00FA13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  <w:t>No 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FF8DD37" w14:textId="77777777" w:rsidR="00FA1337" w:rsidRDefault="00FA1337" w:rsidP="00FA1337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Descripción de la Evidencia/Deficiencia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94B6DDC" w14:textId="77777777" w:rsidR="00FA1337" w:rsidRDefault="00FA1337" w:rsidP="00FA13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¿La desviación es crítica?</w:t>
            </w:r>
          </w:p>
        </w:tc>
      </w:tr>
      <w:tr w:rsidR="00280F7B" w:rsidRPr="00FA1337" w14:paraId="2C690618" w14:textId="77777777" w:rsidTr="00BC0B99">
        <w:trPr>
          <w:trHeight w:val="673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894BC" w14:textId="77777777" w:rsidR="00280F7B" w:rsidRPr="00783B45" w:rsidRDefault="00280F7B" w:rsidP="009B2E5A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5.3.2.7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EB310" w14:textId="77777777" w:rsidR="00280F7B" w:rsidRPr="00783B45" w:rsidRDefault="00280F7B" w:rsidP="009B2E5A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 debe asegurar la trazabilidad de los documentos mediante un número de referencia único y una relación definida y documentada con otros documentos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81A38" w14:textId="77777777" w:rsidR="00280F7B" w:rsidRPr="00783B45" w:rsidRDefault="00280F7B" w:rsidP="009B2E5A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C2B307" w14:textId="30F0EDE3" w:rsidR="00280F7B" w:rsidRPr="00783B45" w:rsidRDefault="00280F7B" w:rsidP="00783B45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El documento es identificado mediante el código </w:t>
            </w:r>
            <w:r w:rsidR="00591B33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SRS_</w:t>
            </w:r>
            <w:r w:rsidR="008E2B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CHV</w:t>
            </w:r>
            <w:r w:rsidR="003840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</w:t>
            </w:r>
            <w:r w:rsidR="00591B33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Documento de Requerimientos de Software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. </w:t>
            </w:r>
          </w:p>
          <w:p w14:paraId="335B07D5" w14:textId="77777777" w:rsidR="00280F7B" w:rsidRPr="00783B45" w:rsidRDefault="00280F7B" w:rsidP="00783B45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A su vez se indican los documentos de entrada en la sección referencias.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84C9F" w14:textId="77777777" w:rsidR="00280F7B" w:rsidRPr="00783B45" w:rsidRDefault="00280F7B" w:rsidP="009B2E5A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  <w:p w14:paraId="5EB04C39" w14:textId="77777777" w:rsidR="00280F7B" w:rsidRPr="00783B45" w:rsidRDefault="00280F7B" w:rsidP="009B2E5A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585CA1" w:rsidRPr="00FA1337" w14:paraId="4A408034" w14:textId="77777777" w:rsidTr="00BC0B99">
        <w:trPr>
          <w:trHeight w:val="12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B82F6" w14:textId="77777777" w:rsidR="00585CA1" w:rsidRPr="00783B45" w:rsidRDefault="00585CA1" w:rsidP="009B2E5A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5.3.2.8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BF2B5" w14:textId="77777777" w:rsidR="00585CA1" w:rsidRPr="00783B45" w:rsidRDefault="001405C0" w:rsidP="00BB3395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Cada término, acrónimo o abreviatura debe tener el mismo significado en los distintos documentos. Si no es</w:t>
            </w:r>
            <w:r w:rsidR="00BB33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posible por razones históricas, se deben enumerar los distintos significados y dar las referencias.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ACD57" w14:textId="77777777" w:rsidR="00585CA1" w:rsidRPr="00783B45" w:rsidRDefault="00CE362A" w:rsidP="009B2E5A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</w:t>
            </w:r>
            <w:r w:rsidR="00BA7941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onform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</w:t>
            </w:r>
          </w:p>
          <w:p w14:paraId="0344564E" w14:textId="77777777" w:rsidR="00585CA1" w:rsidRPr="00783B45" w:rsidRDefault="00585CA1" w:rsidP="009B2E5A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F9DB0" w14:textId="77777777" w:rsidR="00585CA1" w:rsidRPr="00783B45" w:rsidRDefault="00CE362A" w:rsidP="009B2E5A">
            <w:pPr>
              <w:pStyle w:val="Default"/>
              <w:spacing w:before="240" w:after="20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La sección </w:t>
            </w:r>
            <w:r w:rsidR="00AB2D5F" w:rsidRPr="00783B45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“N</w:t>
            </w:r>
            <w:r w:rsidRPr="00783B45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otación, </w:t>
            </w:r>
            <w:r w:rsidR="00AB2D5F" w:rsidRPr="00783B45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A</w:t>
            </w:r>
            <w:r w:rsidRPr="00783B45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crónimos y </w:t>
            </w:r>
            <w:r w:rsidR="00AB2D5F" w:rsidRPr="00783B45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A</w:t>
            </w:r>
            <w:r w:rsidRPr="00783B45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breviaturas</w:t>
            </w:r>
            <w:r w:rsidR="00AB2D5F" w:rsidRPr="00783B45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” describe los documentos con la terminología necesaria.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41615A" w14:textId="77777777" w:rsidR="00585CA1" w:rsidRPr="00783B45" w:rsidRDefault="00CE362A" w:rsidP="009B2E5A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280F7B" w:rsidRPr="00FA1337" w14:paraId="6252E8A9" w14:textId="77777777" w:rsidTr="00BC0B99">
        <w:trPr>
          <w:trHeight w:val="2919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321CF" w14:textId="77777777" w:rsidR="00280F7B" w:rsidRPr="00783B45" w:rsidRDefault="00280F7B" w:rsidP="009B2E5A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5.3.2.9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4D0A6" w14:textId="77777777" w:rsidR="00280F7B" w:rsidRPr="00783B45" w:rsidRDefault="00280F7B" w:rsidP="009B2E5A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Todo documento, excepto aquellos relativos a software preexistente (véase 7.3.4.7), debe estar redactado</w:t>
            </w:r>
            <w:r w:rsidR="002E2CB7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siguiendo las siguientes reglas:</w:t>
            </w:r>
          </w:p>
          <w:p w14:paraId="6FB550F6" w14:textId="77777777" w:rsidR="00280F7B" w:rsidRPr="00783B45" w:rsidRDefault="00280F7B" w:rsidP="009B2E5A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– debe contener o implementar todas las condiciones y requisitos aplicables del documento que le precede con el que tenga una relación jerárquica;</w:t>
            </w:r>
          </w:p>
          <w:p w14:paraId="19EFD37F" w14:textId="77777777" w:rsidR="00280F7B" w:rsidRPr="00783B45" w:rsidRDefault="00280F7B" w:rsidP="009B2E5A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– no debe contradecir al documento que le precede.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178CB" w14:textId="77777777" w:rsidR="00280F7B" w:rsidRPr="00783B45" w:rsidRDefault="00866570" w:rsidP="009B2E5A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No </w:t>
            </w:r>
            <w:r w:rsidR="00280F7B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3CC6E" w14:textId="77777777" w:rsidR="00280F7B" w:rsidRPr="00783B45" w:rsidRDefault="003F4857" w:rsidP="009B2E5A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En la sección “Software </w:t>
            </w:r>
            <w:proofErr w:type="spellStart"/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Pre-existente</w:t>
            </w:r>
            <w:proofErr w:type="spellEnd"/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” se describe que los requisitos observados no pertenecen a software </w:t>
            </w:r>
            <w:proofErr w:type="spellStart"/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pre-existente</w:t>
            </w:r>
            <w:proofErr w:type="spellEnd"/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.</w:t>
            </w:r>
          </w:p>
          <w:p w14:paraId="635652C7" w14:textId="39B190A4" w:rsidR="00FD7F5A" w:rsidRDefault="00866570" w:rsidP="009B2E5A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El documento pretende realizar una descomposición de los requisitos del documento Pr-QS-008 F1, </w:t>
            </w:r>
            <w:r w:rsidR="00E92801" w:rsidRPr="007979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que permita determinar si se implementan todas las condiciones y requisitos y </w:t>
            </w:r>
            <w:r w:rsidR="00E928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que no</w:t>
            </w:r>
            <w:r w:rsidR="00E92801" w:rsidRPr="007979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contradice a documentos precedente.</w:t>
            </w:r>
          </w:p>
          <w:p w14:paraId="01B28CB1" w14:textId="77777777" w:rsidR="00866570" w:rsidRPr="00783B45" w:rsidRDefault="00866570" w:rsidP="009B2E5A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>Sin embargo</w:t>
            </w:r>
            <w:r w:rsidR="00E92801"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>,</w:t>
            </w:r>
            <w:r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 xml:space="preserve"> </w:t>
            </w:r>
            <w:r w:rsidR="00154AA6"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>no se tiene completada la trazabilidad de Requisitos padres de los requisitos de la sección “</w:t>
            </w:r>
            <w:r w:rsidR="00A500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>ZZZZZ</w:t>
            </w:r>
            <w:r w:rsidR="00154AA6"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>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CC0119" w14:textId="77777777" w:rsidR="00280F7B" w:rsidRPr="00783B45" w:rsidRDefault="00866570" w:rsidP="009B2E5A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SI</w:t>
            </w:r>
          </w:p>
        </w:tc>
      </w:tr>
      <w:tr w:rsidR="00280F7B" w:rsidRPr="00FA1337" w14:paraId="3AA22D3B" w14:textId="77777777" w:rsidTr="00BC0B99">
        <w:trPr>
          <w:trHeight w:val="6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47E4D" w14:textId="77777777" w:rsidR="00280F7B" w:rsidRPr="00783B45" w:rsidRDefault="00280F7B" w:rsidP="009B2E5A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5.3.2.10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E20D3" w14:textId="77777777" w:rsidR="00280F7B" w:rsidRPr="00783B45" w:rsidRDefault="00280F7B" w:rsidP="009B2E5A">
            <w:pPr>
              <w:pStyle w:val="Textoindependiente2"/>
              <w:spacing w:before="240" w:after="200"/>
              <w:rPr>
                <w:rFonts w:ascii="Times New Roman" w:hAnsi="Times New Roman"/>
                <w:sz w:val="20"/>
                <w:szCs w:val="20"/>
              </w:rPr>
            </w:pPr>
            <w:r w:rsidRPr="00783B45">
              <w:rPr>
                <w:rFonts w:ascii="Times New Roman" w:hAnsi="Times New Roman"/>
                <w:sz w:val="20"/>
                <w:szCs w:val="20"/>
              </w:rPr>
              <w:t>Se debe hacer referencia con el mismo nombre o descripción a cada elemento o concepto en todos los</w:t>
            </w:r>
            <w:r w:rsidR="009B2E5A" w:rsidRPr="00783B4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83B45">
              <w:rPr>
                <w:rFonts w:ascii="Times New Roman" w:hAnsi="Times New Roman"/>
                <w:sz w:val="20"/>
                <w:szCs w:val="20"/>
              </w:rPr>
              <w:t>documentos.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DF1C1" w14:textId="77777777" w:rsidR="00280F7B" w:rsidRPr="00783B45" w:rsidRDefault="00280F7B" w:rsidP="009B2E5A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04E4E" w14:textId="77777777" w:rsidR="00280F7B" w:rsidRPr="00783B45" w:rsidRDefault="00280F7B" w:rsidP="009B2E5A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sección “Notación, Acrónimos y Abreviaturas” describe los documentos con la terminología necesaria. Así mismo, cada requisito se ha identificado con un número único, iniciando con SR (</w:t>
            </w:r>
            <w:proofErr w:type="spellStart"/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System</w:t>
            </w:r>
            <w:proofErr w:type="spellEnd"/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Requirement</w:t>
            </w:r>
            <w:proofErr w:type="spellEnd"/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) o SS (</w:t>
            </w:r>
            <w:proofErr w:type="spellStart"/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Sub-system</w:t>
            </w:r>
            <w:proofErr w:type="spellEnd"/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Software).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58F455" w14:textId="77777777" w:rsidR="00280F7B" w:rsidRPr="00783B45" w:rsidRDefault="00280F7B" w:rsidP="009B2E5A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280F7B" w:rsidRPr="00FA1337" w14:paraId="79B06E2E" w14:textId="77777777" w:rsidTr="00BC0B99">
        <w:trPr>
          <w:trHeight w:val="54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E0DCA" w14:textId="77777777" w:rsidR="00280F7B" w:rsidRPr="00783B45" w:rsidRDefault="00280F7B" w:rsidP="009B2E5A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6.5.4.14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40B07" w14:textId="77777777" w:rsidR="00280F7B" w:rsidRPr="00783B45" w:rsidRDefault="00280F7B" w:rsidP="009B2E5A">
            <w:pPr>
              <w:pStyle w:val="Textoindependiente2"/>
              <w:spacing w:before="240" w:after="200"/>
              <w:rPr>
                <w:rFonts w:ascii="Times New Roman" w:hAnsi="Times New Roman"/>
                <w:sz w:val="20"/>
                <w:szCs w:val="20"/>
              </w:rPr>
            </w:pPr>
            <w:r w:rsidRPr="00783B45">
              <w:rPr>
                <w:rFonts w:ascii="Times New Roman" w:hAnsi="Times New Roman"/>
                <w:sz w:val="20"/>
                <w:szCs w:val="20"/>
              </w:rPr>
              <w:t>La trazabilidad de los requisitos debe ser una de las consideraciones importantes a tener en cuenta para la validación de un sistema relacionado con la seguridad y se deben proporcionar los medios que permitan demostrarla durante todas las fases del ciclo de vida.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7BCC5" w14:textId="77777777" w:rsidR="00280F7B" w:rsidRPr="00783B45" w:rsidRDefault="00FD7F5A" w:rsidP="009B2E5A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No </w:t>
            </w:r>
            <w:r w:rsidR="00280F7B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1B860" w14:textId="6C06BB3E" w:rsidR="00280F7B" w:rsidRDefault="00280F7B" w:rsidP="009B2E5A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La trazabilidad se asegura a través del documento Pr-QS-008 F1, el cual menciona los </w:t>
            </w:r>
            <w:r w:rsidR="00FA1337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requisitos padres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de los requisitos observados</w:t>
            </w:r>
            <w:r w:rsidR="00FD7F5A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.</w:t>
            </w:r>
            <w:r w:rsidR="0092681F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</w:p>
          <w:p w14:paraId="701AE728" w14:textId="77777777" w:rsidR="00154AA6" w:rsidRPr="00783B45" w:rsidRDefault="00154AA6" w:rsidP="009B2E5A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>Sin embargo, no se tiene completada la trazabilidad de Requisitos padres de los requisitos de la sección “</w:t>
            </w:r>
            <w:r w:rsidR="00A500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>ZZZZZ</w:t>
            </w:r>
            <w:r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>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22D0C8" w14:textId="77777777" w:rsidR="00280F7B" w:rsidRPr="00783B45" w:rsidRDefault="00866570" w:rsidP="009B2E5A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SI</w:t>
            </w:r>
          </w:p>
        </w:tc>
      </w:tr>
      <w:tr w:rsidR="00280F7B" w:rsidRPr="00FA1337" w14:paraId="3CAD013D" w14:textId="77777777" w:rsidTr="00BC0B99">
        <w:trPr>
          <w:trHeight w:val="1428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FDFA3" w14:textId="77777777" w:rsidR="00280F7B" w:rsidRPr="00783B45" w:rsidRDefault="00280F7B" w:rsidP="009B2E5A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6.5.4.15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32CAF" w14:textId="77777777" w:rsidR="00280F7B" w:rsidRPr="00783B45" w:rsidRDefault="00280F7B" w:rsidP="009B2E5A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Dentro del contexto de esta norma europea, y dentro de un límite apropiado al nivel de integridad de</w:t>
            </w:r>
            <w:r w:rsidR="00BB33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seguridad del software especificado, la trazabilidad debe hacer referencia principalmente a:</w:t>
            </w:r>
          </w:p>
          <w:p w14:paraId="28C5FF75" w14:textId="77777777" w:rsidR="00280F7B" w:rsidRPr="00783B45" w:rsidRDefault="00280F7B" w:rsidP="009B2E5A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a) la trazabilidad de los requisitos con respecto al diseño u otros objetos que los satisfagan;</w:t>
            </w:r>
          </w:p>
          <w:p w14:paraId="4EE5EE31" w14:textId="77777777" w:rsidR="00280F7B" w:rsidRPr="00783B45" w:rsidRDefault="00280F7B" w:rsidP="009B2E5A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b) la trazabilidad de los objetos de diseño en relación a los objetos de implementación que los instancian;</w:t>
            </w:r>
          </w:p>
          <w:p w14:paraId="65EF9A9A" w14:textId="77777777" w:rsidR="00280F7B" w:rsidRPr="00783B45" w:rsidRDefault="00280F7B" w:rsidP="009B2E5A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c) la trazabilidad de los requisitos y de los objetos de diseño en relación a los ensayos (componente, integración,</w:t>
            </w:r>
            <w:r w:rsidR="009B2E5A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ensayo de conjunto) y los análisis que los verifiquen.</w:t>
            </w:r>
            <w:r w:rsidR="009B2E5A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trazabilidad debe ser parte de la Gestión de la Configuración.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AE6C1" w14:textId="77777777" w:rsidR="00280F7B" w:rsidRPr="00783B45" w:rsidRDefault="00280F7B" w:rsidP="009B2E5A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4347AB" w14:textId="594A274B" w:rsidR="00280F7B" w:rsidRPr="00783B45" w:rsidRDefault="00280F7B" w:rsidP="009B2E5A">
            <w:pPr>
              <w:spacing w:before="24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83B45">
              <w:rPr>
                <w:rFonts w:ascii="Times New Roman" w:hAnsi="Times New Roman" w:cs="Times New Roman"/>
                <w:sz w:val="20"/>
                <w:szCs w:val="20"/>
              </w:rPr>
              <w:t xml:space="preserve">Para la trazabilidad del conjunto de requisitos se usará el documento “Pr-QS-008 F1”. </w:t>
            </w:r>
          </w:p>
          <w:p w14:paraId="2D211E86" w14:textId="77777777" w:rsidR="00280F7B" w:rsidRPr="00783B45" w:rsidRDefault="00280F7B" w:rsidP="009B2E5A">
            <w:pPr>
              <w:spacing w:before="24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83B45">
              <w:rPr>
                <w:rFonts w:ascii="Times New Roman" w:hAnsi="Times New Roman" w:cs="Times New Roman"/>
                <w:sz w:val="20"/>
                <w:szCs w:val="20"/>
              </w:rPr>
              <w:t>a) Se cumplirá con la columna “Documento evidencia arquitectura/diseño”</w:t>
            </w:r>
            <w:r w:rsidR="0092681F" w:rsidRPr="00783B4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6A9CC562" w14:textId="77777777" w:rsidR="00280F7B" w:rsidRPr="00783B45" w:rsidRDefault="00280F7B" w:rsidP="009B2E5A">
            <w:pPr>
              <w:spacing w:before="24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83B45">
              <w:rPr>
                <w:rFonts w:ascii="Times New Roman" w:hAnsi="Times New Roman" w:cs="Times New Roman"/>
                <w:sz w:val="20"/>
                <w:szCs w:val="20"/>
              </w:rPr>
              <w:t>b) Se cumplirá con la columna “documento evidencia/ implementación”.</w:t>
            </w:r>
          </w:p>
          <w:p w14:paraId="1B4D1E1D" w14:textId="77777777" w:rsidR="00280F7B" w:rsidRPr="00783B45" w:rsidRDefault="00280F7B" w:rsidP="009B2E5A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</w:pPr>
            <w:r w:rsidRPr="00783B45">
              <w:rPr>
                <w:rFonts w:ascii="Times New Roman" w:hAnsi="Times New Roman" w:cs="Times New Roman"/>
                <w:sz w:val="20"/>
                <w:szCs w:val="20"/>
              </w:rPr>
              <w:t>c) Se cumplirá con la columna “Documento evidencia verificación/validación”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890C62" w14:textId="77777777" w:rsidR="00280F7B" w:rsidRPr="00783B45" w:rsidRDefault="00280F7B" w:rsidP="009B2E5A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280F7B" w:rsidRPr="00FA1337" w14:paraId="42B53F66" w14:textId="77777777" w:rsidTr="00BC0B99">
        <w:trPr>
          <w:trHeight w:val="829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561E4" w14:textId="77777777" w:rsidR="00280F7B" w:rsidRPr="00783B45" w:rsidRDefault="00280F7B" w:rsidP="009B2E5A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6.5.4.16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954C6" w14:textId="77777777" w:rsidR="00280F7B" w:rsidRPr="00783B45" w:rsidRDefault="00280F7B" w:rsidP="009B2E5A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En determinados casos, por ejemplo, para softwares preexistentes o para prototipos de software, la trazabilidad puede establecerse después de la implementación y/o documentación del código, pero antes de la verificación/validación. En estos casos, se debe demostrar que la verificación/validación es tan efectiva como lo hubiera sido con la trazabilidad en todas las fases.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60DD1" w14:textId="77777777" w:rsidR="00280F7B" w:rsidRPr="00783B45" w:rsidRDefault="00280F7B" w:rsidP="009B2E5A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1CD541" w14:textId="77777777" w:rsidR="00280F7B" w:rsidRPr="00783B45" w:rsidRDefault="004D6EE5" w:rsidP="009B2E5A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En la sección “Software </w:t>
            </w:r>
            <w:proofErr w:type="spellStart"/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Pre-existente</w:t>
            </w:r>
            <w:proofErr w:type="spellEnd"/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” se describe que los requisitos observados no pertenecen a software </w:t>
            </w:r>
            <w:proofErr w:type="spellStart"/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pre-existente</w:t>
            </w:r>
            <w:proofErr w:type="spellEnd"/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2DFFA6" w14:textId="77777777" w:rsidR="00280F7B" w:rsidRPr="00783B45" w:rsidRDefault="00280F7B" w:rsidP="009B2E5A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280F7B" w:rsidRPr="00FA1337" w14:paraId="62C2F1D6" w14:textId="77777777" w:rsidTr="00783B45">
        <w:trPr>
          <w:trHeight w:val="59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DF975" w14:textId="77777777" w:rsidR="00280F7B" w:rsidRPr="00783B45" w:rsidRDefault="00280F7B" w:rsidP="009B2E5A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6.5.4.17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7C955" w14:textId="77777777" w:rsidR="00280F7B" w:rsidRPr="00783B45" w:rsidRDefault="00280F7B" w:rsidP="009B2E5A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 debe demostrar que los objetos de especificación de los requisitos, del diseño o de la implementación que no puedan trazarse de forma adecuada no tienen influencia en la seguridad o en la integridad del sistema.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394D3" w14:textId="77777777" w:rsidR="00280F7B" w:rsidRPr="00783B45" w:rsidRDefault="00BB3395" w:rsidP="009B2E5A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No </w:t>
            </w:r>
            <w:r w:rsidR="00280F7B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13F69" w14:textId="0CD24622" w:rsidR="00280F7B" w:rsidRDefault="00280F7B" w:rsidP="009B2E5A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 al documento “</w:t>
            </w:r>
            <w:r w:rsidRPr="00783B45">
              <w:rPr>
                <w:rFonts w:ascii="Times New Roman" w:hAnsi="Times New Roman" w:cs="Times New Roman"/>
                <w:sz w:val="20"/>
                <w:szCs w:val="20"/>
              </w:rPr>
              <w:t>Pr-QS-008 F1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 para los requisitos evaluados</w:t>
            </w:r>
            <w:r w:rsidR="0092681F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de la sección “</w:t>
            </w:r>
            <w:r w:rsidR="00A500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ZZZZZ</w:t>
            </w:r>
            <w:r w:rsidR="0092681F"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” </w:t>
            </w:r>
            <w:r w:rsidRPr="00783B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son trazados a un requisito padre.</w:t>
            </w:r>
          </w:p>
          <w:p w14:paraId="3D3A9A67" w14:textId="77777777" w:rsidR="00BB3395" w:rsidRPr="00783B45" w:rsidRDefault="00BB3395" w:rsidP="009B2E5A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>Sin embargo, no se tiene completada la trazabilidad de Requisitos padres de los requisitos de la sección “</w:t>
            </w:r>
            <w:r w:rsidR="00A500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>ZZZZZ</w:t>
            </w:r>
            <w:r w:rsidRPr="00CF7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  <w:t>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42339E" w14:textId="77777777" w:rsidR="00280F7B" w:rsidRPr="00783B45" w:rsidRDefault="00BB3395" w:rsidP="009B2E5A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SI</w:t>
            </w:r>
          </w:p>
        </w:tc>
      </w:tr>
    </w:tbl>
    <w:p w14:paraId="0AF23E61" w14:textId="77777777" w:rsidR="00BC0B99" w:rsidRPr="005E3475" w:rsidRDefault="00BC0B99" w:rsidP="00CD0F3F">
      <w:pPr>
        <w:jc w:val="center"/>
      </w:pPr>
    </w:p>
    <w:tbl>
      <w:tblPr>
        <w:tblW w:w="10632" w:type="dxa"/>
        <w:tblInd w:w="-89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8"/>
        <w:gridCol w:w="3402"/>
        <w:gridCol w:w="3375"/>
        <w:gridCol w:w="2677"/>
      </w:tblGrid>
      <w:tr w:rsidR="00280F7B" w:rsidRPr="00280F7B" w14:paraId="33889A26" w14:textId="77777777" w:rsidTr="007937EA">
        <w:trPr>
          <w:trHeight w:val="573"/>
        </w:trPr>
        <w:tc>
          <w:tcPr>
            <w:tcW w:w="106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FD41A" w14:textId="77777777" w:rsidR="00280F7B" w:rsidRPr="005B6123" w:rsidRDefault="00280F7B" w:rsidP="00280F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 w:rsidRPr="00671A2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Componentes, datos, estructuras y algoritmos adaptados de manera deficiente en el diseño o implementación.</w:t>
            </w:r>
          </w:p>
        </w:tc>
      </w:tr>
      <w:tr w:rsidR="00280F7B" w:rsidRPr="00280F7B" w14:paraId="67D8B037" w14:textId="77777777" w:rsidTr="003B535C">
        <w:trPr>
          <w:trHeight w:val="219"/>
        </w:trPr>
        <w:tc>
          <w:tcPr>
            <w:tcW w:w="1063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8E8032" w14:textId="77777777" w:rsidR="00280F7B" w:rsidRPr="00280F7B" w:rsidRDefault="00280F7B" w:rsidP="00280F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80F7B">
              <w:rPr>
                <w:rFonts w:ascii="Calibri" w:eastAsia="Times New Roman" w:hAnsi="Calibri" w:cs="Times New Roman"/>
                <w:color w:val="000000"/>
                <w:lang w:eastAsia="es-MX"/>
              </w:rPr>
              <w:lastRenderedPageBreak/>
              <w:t>Si aplica, liste los componentes, datos, estructuras y algoritmos:</w:t>
            </w:r>
          </w:p>
        </w:tc>
      </w:tr>
      <w:tr w:rsidR="00280F7B" w:rsidRPr="00971DAF" w14:paraId="01DAB665" w14:textId="77777777" w:rsidTr="007937EA">
        <w:trPr>
          <w:trHeight w:val="147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D14B4" w14:textId="77777777" w:rsidR="00280F7B" w:rsidRPr="00671A22" w:rsidRDefault="00280F7B" w:rsidP="00280F7B">
            <w:pPr>
              <w:spacing w:after="0" w:line="240" w:lineRule="auto"/>
              <w:jc w:val="center"/>
              <w:rPr>
                <w:b/>
              </w:rPr>
            </w:pPr>
            <w:r w:rsidRPr="00671A22">
              <w:rPr>
                <w:b/>
              </w:rPr>
              <w:t>No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03EB7" w14:textId="77777777" w:rsidR="00280F7B" w:rsidRPr="00671A22" w:rsidRDefault="00280F7B" w:rsidP="00280F7B">
            <w:pPr>
              <w:spacing w:after="0" w:line="240" w:lineRule="auto"/>
              <w:jc w:val="center"/>
              <w:rPr>
                <w:b/>
              </w:rPr>
            </w:pPr>
            <w:r w:rsidRPr="00671A22">
              <w:rPr>
                <w:b/>
              </w:rPr>
              <w:t>No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2E01B" w14:textId="77777777" w:rsidR="00280F7B" w:rsidRPr="00671A22" w:rsidRDefault="00280F7B" w:rsidP="00280F7B">
            <w:pPr>
              <w:spacing w:after="0" w:line="240" w:lineRule="auto"/>
              <w:jc w:val="center"/>
              <w:rPr>
                <w:b/>
              </w:rPr>
            </w:pPr>
            <w:r w:rsidRPr="00671A22">
              <w:rPr>
                <w:b/>
              </w:rPr>
              <w:t>No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C1553" w14:textId="77777777" w:rsidR="00280F7B" w:rsidRPr="00671A22" w:rsidRDefault="00280F7B" w:rsidP="00280F7B">
            <w:pPr>
              <w:spacing w:after="0" w:line="240" w:lineRule="auto"/>
              <w:jc w:val="center"/>
              <w:rPr>
                <w:b/>
              </w:rPr>
            </w:pPr>
            <w:r w:rsidRPr="00671A22">
              <w:rPr>
                <w:b/>
              </w:rPr>
              <w:t>No</w:t>
            </w:r>
          </w:p>
        </w:tc>
      </w:tr>
      <w:tr w:rsidR="00280F7B" w:rsidRPr="00971DAF" w14:paraId="48D9CABF" w14:textId="77777777" w:rsidTr="007937EA">
        <w:trPr>
          <w:trHeight w:val="147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3FEBC" w14:textId="77777777" w:rsidR="00280F7B" w:rsidRPr="00971DAF" w:rsidRDefault="00280F7B" w:rsidP="00280F7B">
            <w:pPr>
              <w:spacing w:after="0" w:line="240" w:lineRule="auto"/>
              <w:jc w:val="center"/>
              <w:rPr>
                <w:b/>
              </w:rPr>
            </w:pPr>
            <w:r w:rsidRPr="00971DAF">
              <w:rPr>
                <w:b/>
              </w:rP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0436F" w14:textId="77777777" w:rsidR="00280F7B" w:rsidRPr="00971DAF" w:rsidRDefault="00B72E00" w:rsidP="00280F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7C85F" w14:textId="77777777" w:rsidR="00280F7B" w:rsidRPr="00971DAF" w:rsidRDefault="00B72E00" w:rsidP="00280F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ED68D" w14:textId="77777777" w:rsidR="00280F7B" w:rsidRPr="00971DAF" w:rsidRDefault="00B72E00" w:rsidP="00280F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280F7B" w:rsidRPr="00971DAF" w14:paraId="49F9B6BD" w14:textId="77777777" w:rsidTr="007937EA">
        <w:trPr>
          <w:trHeight w:val="147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3CDF6" w14:textId="77777777" w:rsidR="00280F7B" w:rsidRPr="00971DAF" w:rsidRDefault="00280F7B" w:rsidP="00280F7B">
            <w:pPr>
              <w:spacing w:after="0" w:line="240" w:lineRule="auto"/>
              <w:jc w:val="center"/>
              <w:rPr>
                <w:b/>
              </w:rPr>
            </w:pPr>
            <w:r w:rsidRPr="00971DAF">
              <w:rPr>
                <w:b/>
              </w:rPr>
              <w:t>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148A2" w14:textId="77777777" w:rsidR="00280F7B" w:rsidRPr="00971DAF" w:rsidRDefault="00B72E00" w:rsidP="00280F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C48C4" w14:textId="77777777" w:rsidR="00280F7B" w:rsidRPr="00971DAF" w:rsidRDefault="00B72E00" w:rsidP="00280F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05FD7" w14:textId="77777777" w:rsidR="00280F7B" w:rsidRPr="00971DAF" w:rsidRDefault="00B72E00" w:rsidP="00280F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280F7B" w:rsidRPr="00971DAF" w14:paraId="6AB21E96" w14:textId="77777777" w:rsidTr="007937EA">
        <w:trPr>
          <w:trHeight w:val="147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43F6A" w14:textId="77777777" w:rsidR="00280F7B" w:rsidRPr="00971DAF" w:rsidRDefault="00280F7B" w:rsidP="00280F7B">
            <w:pPr>
              <w:spacing w:after="0" w:line="240" w:lineRule="auto"/>
              <w:jc w:val="center"/>
              <w:rPr>
                <w:b/>
              </w:rPr>
            </w:pPr>
            <w:r w:rsidRPr="00971DAF">
              <w:rPr>
                <w:b/>
              </w:rPr>
              <w:t>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617550" w14:textId="77777777" w:rsidR="00280F7B" w:rsidRPr="00971DAF" w:rsidRDefault="00B72E00" w:rsidP="00280F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E538F" w14:textId="77777777" w:rsidR="00280F7B" w:rsidRPr="00971DAF" w:rsidRDefault="00B72E00" w:rsidP="00280F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85217" w14:textId="77777777" w:rsidR="00280F7B" w:rsidRPr="00971DAF" w:rsidRDefault="00B72E00" w:rsidP="00280F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</w:tbl>
    <w:p w14:paraId="4E4C3F6D" w14:textId="77777777" w:rsidR="00B6756C" w:rsidRDefault="00B6756C" w:rsidP="00CD0F3F">
      <w:pPr>
        <w:jc w:val="center"/>
        <w:rPr>
          <w:lang w:val="en-US"/>
        </w:rPr>
      </w:pPr>
    </w:p>
    <w:tbl>
      <w:tblPr>
        <w:tblW w:w="10632" w:type="dxa"/>
        <w:tblInd w:w="-89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0"/>
        <w:gridCol w:w="10022"/>
      </w:tblGrid>
      <w:tr w:rsidR="00280F7B" w:rsidRPr="00971DAF" w14:paraId="5B91150C" w14:textId="77777777" w:rsidTr="007937EA">
        <w:trPr>
          <w:trHeight w:val="147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A17C1" w14:textId="77777777" w:rsidR="00280F7B" w:rsidRPr="00971DAF" w:rsidRDefault="00280F7B" w:rsidP="00280F7B">
            <w:pPr>
              <w:spacing w:after="0" w:line="240" w:lineRule="auto"/>
              <w:jc w:val="both"/>
              <w:rPr>
                <w:b/>
              </w:rPr>
            </w:pPr>
            <w:r w:rsidRPr="00971DAF">
              <w:rPr>
                <w:b/>
              </w:rPr>
              <w:t>No</w:t>
            </w:r>
          </w:p>
        </w:tc>
        <w:tc>
          <w:tcPr>
            <w:tcW w:w="10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E3B2E" w14:textId="77777777" w:rsidR="00280F7B" w:rsidRPr="00971DAF" w:rsidRDefault="00280F7B" w:rsidP="00280F7B">
            <w:pPr>
              <w:spacing w:after="0" w:line="240" w:lineRule="auto"/>
              <w:jc w:val="both"/>
            </w:pPr>
            <w:r w:rsidRPr="00D4335D">
              <w:rPr>
                <w:b/>
              </w:rPr>
              <w:t>Suposiciones (si aplican)</w:t>
            </w:r>
          </w:p>
        </w:tc>
      </w:tr>
      <w:tr w:rsidR="00280F7B" w:rsidRPr="00971DAF" w14:paraId="7C55D50C" w14:textId="77777777" w:rsidTr="007937EA">
        <w:trPr>
          <w:trHeight w:val="147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E1562F" w14:textId="77777777" w:rsidR="00280F7B" w:rsidRPr="00971DAF" w:rsidRDefault="00280F7B" w:rsidP="00280F7B">
            <w:pPr>
              <w:spacing w:after="0" w:line="240" w:lineRule="auto"/>
              <w:jc w:val="both"/>
              <w:rPr>
                <w:b/>
              </w:rPr>
            </w:pPr>
            <w:r w:rsidRPr="00971DAF">
              <w:rPr>
                <w:b/>
              </w:rPr>
              <w:t>1</w:t>
            </w:r>
          </w:p>
        </w:tc>
        <w:tc>
          <w:tcPr>
            <w:tcW w:w="10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42755" w14:textId="77777777" w:rsidR="00832339" w:rsidRPr="00832339" w:rsidRDefault="00D46DFC" w:rsidP="00783B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2339">
              <w:rPr>
                <w:rFonts w:ascii="Times New Roman" w:hAnsi="Times New Roman" w:cs="Times New Roman"/>
                <w:sz w:val="20"/>
                <w:szCs w:val="20"/>
              </w:rPr>
              <w:t>Se supone que los documentos</w:t>
            </w:r>
            <w:r w:rsidR="00730C82" w:rsidRPr="00832339">
              <w:rPr>
                <w:rFonts w:ascii="Times New Roman" w:hAnsi="Times New Roman" w:cs="Times New Roman"/>
                <w:sz w:val="20"/>
                <w:szCs w:val="20"/>
              </w:rPr>
              <w:t xml:space="preserve"> están correctos, ya que no se tiene algún documento que los verifique o los apruebe</w:t>
            </w:r>
            <w:r w:rsidRPr="00832339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83233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"Pr-QS-008_v0.7_Requisitos_de_Seguridad_Funcional_(E-E-PE)" </w:t>
            </w:r>
            <w:r w:rsidR="0092681F" w:rsidRPr="00832339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832339">
              <w:rPr>
                <w:rFonts w:ascii="Times New Roman" w:hAnsi="Times New Roman" w:cs="Times New Roman"/>
                <w:sz w:val="20"/>
                <w:szCs w:val="20"/>
              </w:rPr>
              <w:t>"Pr-QS-009_v1.1_Autotrén_Requisitos_globales_de_seguridad"</w:t>
            </w:r>
            <w:r w:rsidR="00832339">
              <w:rPr>
                <w:rFonts w:ascii="Times New Roman" w:hAnsi="Times New Roman" w:cs="Times New Roman"/>
                <w:sz w:val="20"/>
                <w:szCs w:val="20"/>
              </w:rPr>
              <w:br/>
              <w:t>“</w:t>
            </w:r>
            <w:r w:rsidR="00832339" w:rsidRPr="00832339">
              <w:rPr>
                <w:rFonts w:ascii="Times New Roman" w:hAnsi="Times New Roman" w:cs="Times New Roman"/>
                <w:sz w:val="20"/>
                <w:szCs w:val="20"/>
              </w:rPr>
              <w:t xml:space="preserve">M-Rd-005  Especificación de Requerimientos Técnicos Sistema de transporte </w:t>
            </w:r>
            <w:proofErr w:type="spellStart"/>
            <w:r w:rsidR="00832339" w:rsidRPr="00832339">
              <w:rPr>
                <w:rFonts w:ascii="Times New Roman" w:hAnsi="Times New Roman" w:cs="Times New Roman"/>
                <w:sz w:val="20"/>
                <w:szCs w:val="20"/>
              </w:rPr>
              <w:t>Autotren</w:t>
            </w:r>
            <w:proofErr w:type="spellEnd"/>
            <w:r w:rsidR="0083233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="00832339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8323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“Patrones de Requisitos de Software” (encontrado en: </w:t>
            </w:r>
            <w:hyperlink r:id="rId9" w:history="1">
              <w:r w:rsidR="00832339" w:rsidRPr="00F15EDD">
                <w:rPr>
                  <w:rStyle w:val="Hipervnculo"/>
                  <w:rFonts w:ascii="Times New Roman" w:eastAsia="Times New Roman" w:hAnsi="Times New Roman" w:cs="Times New Roman"/>
                  <w:sz w:val="20"/>
                  <w:szCs w:val="20"/>
                  <w:lang w:eastAsia="es-MX"/>
                </w:rPr>
                <w:t>http://10.0.8.1/wikitram/index.php?title=Patrones_de_Requisitos_de_Software&amp;oldid=6851</w:t>
              </w:r>
            </w:hyperlink>
            <w:r w:rsidR="008323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)”</w:t>
            </w:r>
            <w:r w:rsidR="008323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br/>
              <w:t>“</w:t>
            </w:r>
            <w:r w:rsidR="00832339" w:rsidRPr="008323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MMX-AUTOTREN-2-5 Manual Técnico del Sistema Automático de Protección de Trenes (ATP) </w:t>
            </w:r>
            <w:r w:rsidR="008323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(</w:t>
            </w:r>
            <w:r w:rsidR="00832339" w:rsidRPr="008323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enc</w:t>
            </w:r>
            <w:r w:rsidR="008323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ontrado en:</w:t>
            </w:r>
            <w:r w:rsidR="00832339" w:rsidRPr="008323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\\10.0.8.1\LINT_16_Manuales\MMX-AUTOTREN-2-5 v0.9 ATP</w:t>
            </w:r>
            <w:r w:rsidR="008323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)”</w:t>
            </w:r>
          </w:p>
        </w:tc>
      </w:tr>
      <w:tr w:rsidR="00280F7B" w:rsidRPr="00971DAF" w14:paraId="60C29882" w14:textId="77777777" w:rsidTr="007937EA">
        <w:trPr>
          <w:trHeight w:val="147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B2027" w14:textId="77777777" w:rsidR="00280F7B" w:rsidRPr="00971DAF" w:rsidRDefault="00280F7B" w:rsidP="00280F7B">
            <w:pPr>
              <w:spacing w:after="0" w:line="240" w:lineRule="auto"/>
              <w:jc w:val="both"/>
              <w:rPr>
                <w:b/>
              </w:rPr>
            </w:pPr>
            <w:r w:rsidRPr="00971DAF">
              <w:rPr>
                <w:b/>
              </w:rPr>
              <w:t>2</w:t>
            </w:r>
          </w:p>
        </w:tc>
        <w:tc>
          <w:tcPr>
            <w:tcW w:w="10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D3623" w14:textId="77777777" w:rsidR="00280F7B" w:rsidRPr="00971DAF" w:rsidRDefault="00280F7B" w:rsidP="00280F7B">
            <w:pPr>
              <w:spacing w:after="0" w:line="240" w:lineRule="auto"/>
              <w:jc w:val="both"/>
            </w:pPr>
            <w:r>
              <w:t>-</w:t>
            </w:r>
          </w:p>
        </w:tc>
      </w:tr>
      <w:tr w:rsidR="00280F7B" w:rsidRPr="00971DAF" w14:paraId="4D1A1B10" w14:textId="77777777" w:rsidTr="007937EA">
        <w:trPr>
          <w:trHeight w:val="147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18B1F" w14:textId="77777777" w:rsidR="00280F7B" w:rsidRPr="00971DAF" w:rsidRDefault="00280F7B" w:rsidP="00280F7B">
            <w:pPr>
              <w:spacing w:after="0" w:line="240" w:lineRule="auto"/>
              <w:jc w:val="both"/>
              <w:rPr>
                <w:b/>
              </w:rPr>
            </w:pPr>
            <w:r w:rsidRPr="00971DAF">
              <w:rPr>
                <w:b/>
              </w:rPr>
              <w:t>3</w:t>
            </w:r>
          </w:p>
        </w:tc>
        <w:tc>
          <w:tcPr>
            <w:tcW w:w="10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2DA36" w14:textId="77777777" w:rsidR="00280F7B" w:rsidRPr="00971DAF" w:rsidRDefault="00280F7B" w:rsidP="00280F7B">
            <w:pPr>
              <w:spacing w:after="0" w:line="240" w:lineRule="auto"/>
              <w:jc w:val="both"/>
            </w:pPr>
            <w:r>
              <w:t>-</w:t>
            </w:r>
          </w:p>
        </w:tc>
      </w:tr>
    </w:tbl>
    <w:p w14:paraId="7D8D1FA8" w14:textId="77777777" w:rsidR="001A7B81" w:rsidRPr="001A7B81" w:rsidRDefault="001A7B81" w:rsidP="001A7B81">
      <w:pPr>
        <w:rPr>
          <w:lang w:val="en-US"/>
        </w:rPr>
      </w:pPr>
    </w:p>
    <w:tbl>
      <w:tblPr>
        <w:tblW w:w="106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67"/>
      </w:tblGrid>
      <w:tr w:rsidR="00280F7B" w:rsidRPr="00483F47" w14:paraId="076F3E41" w14:textId="77777777" w:rsidTr="00280F7B">
        <w:trPr>
          <w:trHeight w:val="384"/>
          <w:jc w:val="center"/>
        </w:trPr>
        <w:tc>
          <w:tcPr>
            <w:tcW w:w="10667" w:type="dxa"/>
            <w:vAlign w:val="bottom"/>
          </w:tcPr>
          <w:p w14:paraId="2A0470FC" w14:textId="77777777" w:rsidR="00280F7B" w:rsidRPr="00837D3B" w:rsidRDefault="00280F7B" w:rsidP="00280F7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71A2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Resumen de resultados</w:t>
            </w:r>
          </w:p>
        </w:tc>
      </w:tr>
      <w:tr w:rsidR="00280F7B" w:rsidRPr="00D6363A" w14:paraId="17A32018" w14:textId="77777777" w:rsidTr="00280F7B">
        <w:trPr>
          <w:trHeight w:val="1352"/>
          <w:jc w:val="center"/>
        </w:trPr>
        <w:tc>
          <w:tcPr>
            <w:tcW w:w="10667" w:type="dxa"/>
          </w:tcPr>
          <w:p w14:paraId="51B3FAC2" w14:textId="77777777" w:rsidR="00280F7B" w:rsidRDefault="00315BF1" w:rsidP="00315B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El reporte tiene como resultado el cumplimentó de todos los puntos de la norma</w:t>
            </w:r>
            <w:r w:rsidR="00B26E3A">
              <w:rPr>
                <w:rFonts w:ascii="Calibri" w:eastAsia="Times New Roman" w:hAnsi="Calibri" w:cs="Times New Roman"/>
                <w:color w:val="000000"/>
                <w:lang w:eastAsia="es-MX"/>
              </w:rPr>
              <w:t>, excepto:</w:t>
            </w:r>
          </w:p>
          <w:p w14:paraId="00A7D8B2" w14:textId="77777777" w:rsidR="00730C82" w:rsidRDefault="00730C82" w:rsidP="00730C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7.2.4.22 c)</w:t>
            </w:r>
          </w:p>
          <w:p w14:paraId="4230CD93" w14:textId="77777777" w:rsidR="00730C82" w:rsidRDefault="00730C82" w:rsidP="00730C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7.2.4.22 d)</w:t>
            </w:r>
          </w:p>
          <w:p w14:paraId="654B60FC" w14:textId="77777777" w:rsidR="00730C82" w:rsidRDefault="00730C82" w:rsidP="00730C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7.2.4.22 e)</w:t>
            </w:r>
          </w:p>
          <w:p w14:paraId="17D48E06" w14:textId="77777777" w:rsidR="00730C82" w:rsidRDefault="00730C82" w:rsidP="00730C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7.2.4.2</w:t>
            </w:r>
          </w:p>
          <w:p w14:paraId="505933ED" w14:textId="77777777" w:rsidR="00316F40" w:rsidRDefault="00316F40" w:rsidP="00730C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7.2.4.4</w:t>
            </w:r>
          </w:p>
          <w:p w14:paraId="0929EA56" w14:textId="77777777" w:rsidR="00316F40" w:rsidRDefault="00316F40" w:rsidP="00730C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7.2.4.11</w:t>
            </w:r>
          </w:p>
          <w:p w14:paraId="280F938D" w14:textId="77777777" w:rsidR="00730C82" w:rsidRDefault="00730C82" w:rsidP="00730C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7.2.4.12</w:t>
            </w:r>
          </w:p>
          <w:p w14:paraId="789C4570" w14:textId="77777777" w:rsidR="00730C82" w:rsidRDefault="00730C82" w:rsidP="00730C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5.3.2.9</w:t>
            </w:r>
          </w:p>
          <w:p w14:paraId="1E20C2E4" w14:textId="77777777" w:rsidR="00315BF1" w:rsidRDefault="00730C82" w:rsidP="00783B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6.5.4.14</w:t>
            </w:r>
          </w:p>
          <w:p w14:paraId="69E15933" w14:textId="77777777" w:rsidR="00316F40" w:rsidRPr="00316F40" w:rsidRDefault="00316F40" w:rsidP="00783B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16F40">
              <w:rPr>
                <w:rFonts w:ascii="Calibri" w:eastAsia="Times New Roman" w:hAnsi="Calibri" w:cs="Times New Roman"/>
                <w:color w:val="000000"/>
                <w:lang w:eastAsia="es-MX"/>
              </w:rPr>
              <w:t>6.5.4.17</w:t>
            </w:r>
          </w:p>
          <w:p w14:paraId="0527F876" w14:textId="77777777" w:rsidR="00316F40" w:rsidRPr="00315BF1" w:rsidRDefault="00316F40" w:rsidP="00783B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es-MX"/>
              </w:rPr>
            </w:pPr>
          </w:p>
          <w:p w14:paraId="69736ECD" w14:textId="77777777" w:rsidR="00A5004B" w:rsidRDefault="00A5004B" w:rsidP="00280F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YYYYY</w:t>
            </w:r>
          </w:p>
          <w:p w14:paraId="0C6EA78F" w14:textId="77777777" w:rsidR="00280F7B" w:rsidRPr="00671A22" w:rsidRDefault="00280F7B" w:rsidP="00280F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71A22">
              <w:rPr>
                <w:rFonts w:ascii="Calibri" w:eastAsia="Times New Roman" w:hAnsi="Calibri" w:cs="Times New Roman"/>
                <w:color w:val="000000"/>
                <w:lang w:eastAsia="es-MX"/>
              </w:rPr>
              <w:t>_________________________________________</w:t>
            </w:r>
          </w:p>
          <w:p w14:paraId="0C1EE0CF" w14:textId="77777777" w:rsidR="00280F7B" w:rsidRPr="00280F7B" w:rsidRDefault="00280F7B" w:rsidP="00280F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71A2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Nombre y Firma del verificador</w:t>
            </w:r>
          </w:p>
        </w:tc>
      </w:tr>
    </w:tbl>
    <w:p w14:paraId="681309B7" w14:textId="77777777" w:rsidR="00811361" w:rsidRPr="00D6363A" w:rsidRDefault="00811361" w:rsidP="00CD0F3F">
      <w:pPr>
        <w:jc w:val="center"/>
      </w:pPr>
    </w:p>
    <w:sectPr w:rsidR="00811361" w:rsidRPr="00D6363A" w:rsidSect="001B6083">
      <w:footerReference w:type="default" r:id="rId10"/>
      <w:pgSz w:w="12240" w:h="15840"/>
      <w:pgMar w:top="127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25D00" w14:textId="77777777" w:rsidR="00606CE6" w:rsidRDefault="00606CE6" w:rsidP="00483F47">
      <w:pPr>
        <w:spacing w:after="0" w:line="240" w:lineRule="auto"/>
      </w:pPr>
      <w:r>
        <w:separator/>
      </w:r>
    </w:p>
  </w:endnote>
  <w:endnote w:type="continuationSeparator" w:id="0">
    <w:p w14:paraId="511406F4" w14:textId="77777777" w:rsidR="00606CE6" w:rsidRDefault="00606CE6" w:rsidP="00483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2244"/>
      <w:gridCol w:w="4489"/>
      <w:gridCol w:w="2365"/>
    </w:tblGrid>
    <w:tr w:rsidR="0046450E" w14:paraId="7D9E7638" w14:textId="77777777" w:rsidTr="00483F47">
      <w:trPr>
        <w:jc w:val="center"/>
      </w:trPr>
      <w:tc>
        <w:tcPr>
          <w:tcW w:w="224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6A549236" w14:textId="77777777" w:rsidR="0046450E" w:rsidRDefault="0046450E" w:rsidP="00483F47">
          <w:pPr>
            <w:pStyle w:val="Piede"/>
            <w:jc w:val="center"/>
          </w:pPr>
          <w:r>
            <w:rPr>
              <w:noProof/>
              <w:sz w:val="24"/>
              <w:lang w:eastAsia="es-MX" w:bidi="ar-SA"/>
            </w:rPr>
            <w:drawing>
              <wp:inline distT="0" distB="0" distL="0" distR="0" wp14:anchorId="39B56B51" wp14:editId="7FE2E6FA">
                <wp:extent cx="1123950" cy="32385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8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497A1E13" w14:textId="77777777" w:rsidR="0046450E" w:rsidRPr="00483F47" w:rsidRDefault="0046450E" w:rsidP="00810F46">
          <w:pPr>
            <w:pStyle w:val="Piede"/>
            <w:jc w:val="center"/>
            <w:rPr>
              <w:lang w:val="en-US"/>
            </w:rPr>
          </w:pPr>
          <w:r w:rsidRPr="00483F47">
            <w:rPr>
              <w:lang w:val="en-US"/>
            </w:rPr>
            <w:t xml:space="preserve">Software </w:t>
          </w:r>
          <w:r>
            <w:rPr>
              <w:lang w:val="en-US"/>
            </w:rPr>
            <w:t xml:space="preserve">Requirements </w:t>
          </w:r>
          <w:r w:rsidRPr="00483F47">
            <w:rPr>
              <w:lang w:val="en-US"/>
            </w:rPr>
            <w:t>Verification Report</w:t>
          </w:r>
        </w:p>
      </w:tc>
      <w:tc>
        <w:tcPr>
          <w:tcW w:w="236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6CE08D6D" w14:textId="77777777" w:rsidR="0046450E" w:rsidRDefault="0046450E" w:rsidP="00F1369E">
          <w:pPr>
            <w:pStyle w:val="Piede"/>
            <w:snapToGrid w:val="0"/>
            <w:jc w:val="center"/>
          </w:pPr>
          <w:r>
            <w:t>In-Sw-002 F v1.0</w:t>
          </w:r>
        </w:p>
      </w:tc>
    </w:tr>
    <w:tr w:rsidR="0046450E" w14:paraId="65DA281F" w14:textId="77777777" w:rsidTr="00483F47">
      <w:trPr>
        <w:jc w:val="center"/>
      </w:trPr>
      <w:tc>
        <w:tcPr>
          <w:tcW w:w="224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432A4AA3" w14:textId="77777777" w:rsidR="0046450E" w:rsidRDefault="0046450E" w:rsidP="007937EA">
          <w:pPr>
            <w:pStyle w:val="Piede"/>
            <w:snapToGrid w:val="0"/>
          </w:pPr>
        </w:p>
      </w:tc>
      <w:tc>
        <w:tcPr>
          <w:tcW w:w="448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487E38A4" w14:textId="77777777" w:rsidR="0046450E" w:rsidRDefault="0046450E" w:rsidP="007937EA">
          <w:pPr>
            <w:pStyle w:val="Piede"/>
            <w:jc w:val="center"/>
          </w:pPr>
          <w:r>
            <w:t>Sistema de Transporte Autotrén</w:t>
          </w:r>
        </w:p>
      </w:tc>
      <w:tc>
        <w:tcPr>
          <w:tcW w:w="236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D4FB4DC" w14:textId="77777777" w:rsidR="0046450E" w:rsidRDefault="0046450E">
          <w:pPr>
            <w:pStyle w:val="Piede"/>
            <w:snapToGrid w:val="0"/>
            <w:jc w:val="center"/>
          </w:pPr>
          <w:r>
            <w:t>2018-03-07</w:t>
          </w:r>
        </w:p>
      </w:tc>
    </w:tr>
    <w:tr w:rsidR="0046450E" w14:paraId="3EA56AB0" w14:textId="77777777" w:rsidTr="00483F47">
      <w:trPr>
        <w:jc w:val="center"/>
      </w:trPr>
      <w:tc>
        <w:tcPr>
          <w:tcW w:w="224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7D42230C" w14:textId="77777777" w:rsidR="0046450E" w:rsidRDefault="0046450E" w:rsidP="007937EA">
          <w:pPr>
            <w:pStyle w:val="Piede"/>
            <w:snapToGrid w:val="0"/>
            <w:jc w:val="center"/>
          </w:pPr>
          <w:r>
            <w:t>Confidencial</w:t>
          </w:r>
        </w:p>
      </w:tc>
      <w:tc>
        <w:tcPr>
          <w:tcW w:w="448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6D4771E0" w14:textId="77777777" w:rsidR="0046450E" w:rsidRDefault="0046450E" w:rsidP="007937EA">
          <w:pPr>
            <w:pStyle w:val="Piede"/>
            <w:snapToGrid w:val="0"/>
            <w:jc w:val="center"/>
          </w:pPr>
          <w:r>
            <w:t>IDP CINVESTAV Guadalajara</w:t>
          </w:r>
        </w:p>
      </w:tc>
      <w:tc>
        <w:tcPr>
          <w:tcW w:w="236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68E89B94" w14:textId="77777777" w:rsidR="0046450E" w:rsidRDefault="0046450E" w:rsidP="007937EA">
          <w:pPr>
            <w:pStyle w:val="Piede"/>
            <w:jc w:val="cente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9</w:t>
          </w:r>
          <w:r>
            <w:fldChar w:fldCharType="end"/>
          </w:r>
          <w:r>
            <w:t>/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\*Arabic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</w:tc>
    </w:tr>
  </w:tbl>
  <w:p w14:paraId="6AFAA752" w14:textId="77777777" w:rsidR="0046450E" w:rsidRDefault="0046450E">
    <w:pPr>
      <w:pStyle w:val="Piedepgina"/>
    </w:pPr>
  </w:p>
  <w:p w14:paraId="2CF1D646" w14:textId="77777777" w:rsidR="0046450E" w:rsidRDefault="004645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387BA" w14:textId="77777777" w:rsidR="00606CE6" w:rsidRDefault="00606CE6" w:rsidP="00483F47">
      <w:pPr>
        <w:spacing w:after="0" w:line="240" w:lineRule="auto"/>
      </w:pPr>
      <w:r>
        <w:separator/>
      </w:r>
    </w:p>
  </w:footnote>
  <w:footnote w:type="continuationSeparator" w:id="0">
    <w:p w14:paraId="0D0E1D2B" w14:textId="77777777" w:rsidR="00606CE6" w:rsidRDefault="00606CE6" w:rsidP="00483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3533A"/>
    <w:multiLevelType w:val="hybridMultilevel"/>
    <w:tmpl w:val="8904CAB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01648A"/>
    <w:multiLevelType w:val="hybridMultilevel"/>
    <w:tmpl w:val="F9C0C54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B978F3"/>
    <w:multiLevelType w:val="hybridMultilevel"/>
    <w:tmpl w:val="61FEE31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262DA4"/>
    <w:multiLevelType w:val="hybridMultilevel"/>
    <w:tmpl w:val="84B4937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DC33B6"/>
    <w:multiLevelType w:val="hybridMultilevel"/>
    <w:tmpl w:val="094E335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F47"/>
    <w:rsid w:val="00010217"/>
    <w:rsid w:val="00011000"/>
    <w:rsid w:val="00017722"/>
    <w:rsid w:val="00046C15"/>
    <w:rsid w:val="000642B0"/>
    <w:rsid w:val="00082504"/>
    <w:rsid w:val="00085FA2"/>
    <w:rsid w:val="00097117"/>
    <w:rsid w:val="000A0B53"/>
    <w:rsid w:val="000A2764"/>
    <w:rsid w:val="000B038E"/>
    <w:rsid w:val="000C5CF9"/>
    <w:rsid w:val="000E25C1"/>
    <w:rsid w:val="000E2F7C"/>
    <w:rsid w:val="000F0CDF"/>
    <w:rsid w:val="000F52F8"/>
    <w:rsid w:val="000F5A0D"/>
    <w:rsid w:val="00100FB6"/>
    <w:rsid w:val="00104B85"/>
    <w:rsid w:val="001175CB"/>
    <w:rsid w:val="00120198"/>
    <w:rsid w:val="00133349"/>
    <w:rsid w:val="001405C0"/>
    <w:rsid w:val="00142D6A"/>
    <w:rsid w:val="0015017A"/>
    <w:rsid w:val="00152480"/>
    <w:rsid w:val="00154AA6"/>
    <w:rsid w:val="001636B3"/>
    <w:rsid w:val="00163FBB"/>
    <w:rsid w:val="001743CF"/>
    <w:rsid w:val="001913E3"/>
    <w:rsid w:val="001947BC"/>
    <w:rsid w:val="00197149"/>
    <w:rsid w:val="00197931"/>
    <w:rsid w:val="001A7B81"/>
    <w:rsid w:val="001B6083"/>
    <w:rsid w:val="001D720F"/>
    <w:rsid w:val="001E1B30"/>
    <w:rsid w:val="001E1E99"/>
    <w:rsid w:val="001E3F05"/>
    <w:rsid w:val="002024EB"/>
    <w:rsid w:val="0020563E"/>
    <w:rsid w:val="00212A4E"/>
    <w:rsid w:val="00214550"/>
    <w:rsid w:val="0022357F"/>
    <w:rsid w:val="0022731F"/>
    <w:rsid w:val="00247B74"/>
    <w:rsid w:val="00247CD4"/>
    <w:rsid w:val="00251A7B"/>
    <w:rsid w:val="00254999"/>
    <w:rsid w:val="00254B75"/>
    <w:rsid w:val="002675AB"/>
    <w:rsid w:val="00280413"/>
    <w:rsid w:val="00280F7B"/>
    <w:rsid w:val="00284C0F"/>
    <w:rsid w:val="00292738"/>
    <w:rsid w:val="00295EB3"/>
    <w:rsid w:val="002A299B"/>
    <w:rsid w:val="002B4CFC"/>
    <w:rsid w:val="002C42F2"/>
    <w:rsid w:val="002D0400"/>
    <w:rsid w:val="002D6516"/>
    <w:rsid w:val="002E1BC1"/>
    <w:rsid w:val="002E2CB7"/>
    <w:rsid w:val="002F2640"/>
    <w:rsid w:val="002F3540"/>
    <w:rsid w:val="002F6FF3"/>
    <w:rsid w:val="003006FC"/>
    <w:rsid w:val="003109EA"/>
    <w:rsid w:val="00313091"/>
    <w:rsid w:val="00315BF1"/>
    <w:rsid w:val="00316F40"/>
    <w:rsid w:val="003401BA"/>
    <w:rsid w:val="0034497D"/>
    <w:rsid w:val="003449F5"/>
    <w:rsid w:val="003505B3"/>
    <w:rsid w:val="0036148B"/>
    <w:rsid w:val="003733D9"/>
    <w:rsid w:val="003734EB"/>
    <w:rsid w:val="003840DB"/>
    <w:rsid w:val="00390E90"/>
    <w:rsid w:val="00392255"/>
    <w:rsid w:val="003B535C"/>
    <w:rsid w:val="003C6C99"/>
    <w:rsid w:val="003C6DA3"/>
    <w:rsid w:val="003D4B11"/>
    <w:rsid w:val="003D7E8D"/>
    <w:rsid w:val="003E252E"/>
    <w:rsid w:val="003E727B"/>
    <w:rsid w:val="003F04EB"/>
    <w:rsid w:val="003F0669"/>
    <w:rsid w:val="003F0AC3"/>
    <w:rsid w:val="003F21D9"/>
    <w:rsid w:val="003F4857"/>
    <w:rsid w:val="003F6D92"/>
    <w:rsid w:val="00410AF9"/>
    <w:rsid w:val="00411475"/>
    <w:rsid w:val="00411537"/>
    <w:rsid w:val="00413A5E"/>
    <w:rsid w:val="0041553A"/>
    <w:rsid w:val="00425102"/>
    <w:rsid w:val="00425BD3"/>
    <w:rsid w:val="004267B5"/>
    <w:rsid w:val="004355AE"/>
    <w:rsid w:val="0045230A"/>
    <w:rsid w:val="004571DB"/>
    <w:rsid w:val="0046450E"/>
    <w:rsid w:val="004719A7"/>
    <w:rsid w:val="00475E07"/>
    <w:rsid w:val="00483F47"/>
    <w:rsid w:val="00490EAB"/>
    <w:rsid w:val="00495346"/>
    <w:rsid w:val="004971B3"/>
    <w:rsid w:val="004A6660"/>
    <w:rsid w:val="004C1204"/>
    <w:rsid w:val="004D0DF8"/>
    <w:rsid w:val="004D209B"/>
    <w:rsid w:val="004D6EE5"/>
    <w:rsid w:val="004E683B"/>
    <w:rsid w:val="004F2627"/>
    <w:rsid w:val="004F3CAA"/>
    <w:rsid w:val="004F4731"/>
    <w:rsid w:val="00502787"/>
    <w:rsid w:val="005126AA"/>
    <w:rsid w:val="0052487F"/>
    <w:rsid w:val="0053083F"/>
    <w:rsid w:val="005326A4"/>
    <w:rsid w:val="005332CD"/>
    <w:rsid w:val="00540D7F"/>
    <w:rsid w:val="00550074"/>
    <w:rsid w:val="00550696"/>
    <w:rsid w:val="005604D5"/>
    <w:rsid w:val="005633A2"/>
    <w:rsid w:val="00566308"/>
    <w:rsid w:val="00570715"/>
    <w:rsid w:val="00571928"/>
    <w:rsid w:val="00576AB8"/>
    <w:rsid w:val="00585CA1"/>
    <w:rsid w:val="0058760B"/>
    <w:rsid w:val="00591B33"/>
    <w:rsid w:val="005A0410"/>
    <w:rsid w:val="005A50E8"/>
    <w:rsid w:val="005B021F"/>
    <w:rsid w:val="005B1793"/>
    <w:rsid w:val="005B2F62"/>
    <w:rsid w:val="005B4645"/>
    <w:rsid w:val="005B5EE4"/>
    <w:rsid w:val="005D1994"/>
    <w:rsid w:val="005D2F82"/>
    <w:rsid w:val="005E09F7"/>
    <w:rsid w:val="005E3475"/>
    <w:rsid w:val="005F0398"/>
    <w:rsid w:val="006011D1"/>
    <w:rsid w:val="00606CE6"/>
    <w:rsid w:val="00610378"/>
    <w:rsid w:val="00616511"/>
    <w:rsid w:val="00616A2A"/>
    <w:rsid w:val="00623620"/>
    <w:rsid w:val="00630022"/>
    <w:rsid w:val="00637B9F"/>
    <w:rsid w:val="00651873"/>
    <w:rsid w:val="00656AB7"/>
    <w:rsid w:val="00656C5C"/>
    <w:rsid w:val="00661A4F"/>
    <w:rsid w:val="0067407C"/>
    <w:rsid w:val="00691764"/>
    <w:rsid w:val="006A5206"/>
    <w:rsid w:val="006C0AF6"/>
    <w:rsid w:val="006C26A4"/>
    <w:rsid w:val="006C5A8E"/>
    <w:rsid w:val="006D55D1"/>
    <w:rsid w:val="006E5603"/>
    <w:rsid w:val="007009B1"/>
    <w:rsid w:val="0070793B"/>
    <w:rsid w:val="00716CCA"/>
    <w:rsid w:val="00722024"/>
    <w:rsid w:val="00730C82"/>
    <w:rsid w:val="00734602"/>
    <w:rsid w:val="00737DCC"/>
    <w:rsid w:val="007406D0"/>
    <w:rsid w:val="00742F06"/>
    <w:rsid w:val="00742F0B"/>
    <w:rsid w:val="007442AF"/>
    <w:rsid w:val="007511BB"/>
    <w:rsid w:val="00751AB9"/>
    <w:rsid w:val="00757853"/>
    <w:rsid w:val="007632B1"/>
    <w:rsid w:val="0076409E"/>
    <w:rsid w:val="007652F0"/>
    <w:rsid w:val="00765FE7"/>
    <w:rsid w:val="00767EAC"/>
    <w:rsid w:val="00772ABA"/>
    <w:rsid w:val="00772E3F"/>
    <w:rsid w:val="00774881"/>
    <w:rsid w:val="00775032"/>
    <w:rsid w:val="00782738"/>
    <w:rsid w:val="00783B45"/>
    <w:rsid w:val="007878C9"/>
    <w:rsid w:val="00791078"/>
    <w:rsid w:val="00791300"/>
    <w:rsid w:val="007937EA"/>
    <w:rsid w:val="00794890"/>
    <w:rsid w:val="007A03B8"/>
    <w:rsid w:val="007A59B0"/>
    <w:rsid w:val="007B7266"/>
    <w:rsid w:val="007B76A0"/>
    <w:rsid w:val="007D305E"/>
    <w:rsid w:val="007D30B2"/>
    <w:rsid w:val="007E2575"/>
    <w:rsid w:val="007E5DAA"/>
    <w:rsid w:val="00810F46"/>
    <w:rsid w:val="00811361"/>
    <w:rsid w:val="00813182"/>
    <w:rsid w:val="00814592"/>
    <w:rsid w:val="008242CE"/>
    <w:rsid w:val="00826B02"/>
    <w:rsid w:val="0083080A"/>
    <w:rsid w:val="00832339"/>
    <w:rsid w:val="00837D3B"/>
    <w:rsid w:val="0084707C"/>
    <w:rsid w:val="0085116C"/>
    <w:rsid w:val="00866570"/>
    <w:rsid w:val="00891886"/>
    <w:rsid w:val="00891B59"/>
    <w:rsid w:val="0089303A"/>
    <w:rsid w:val="008B0A5F"/>
    <w:rsid w:val="008B6E99"/>
    <w:rsid w:val="008C0531"/>
    <w:rsid w:val="008C645F"/>
    <w:rsid w:val="008D4AE8"/>
    <w:rsid w:val="008E2B2C"/>
    <w:rsid w:val="008F2336"/>
    <w:rsid w:val="00900D2D"/>
    <w:rsid w:val="00911E89"/>
    <w:rsid w:val="00916FF5"/>
    <w:rsid w:val="0092681F"/>
    <w:rsid w:val="00944F29"/>
    <w:rsid w:val="00970BF4"/>
    <w:rsid w:val="00971DAF"/>
    <w:rsid w:val="009755D8"/>
    <w:rsid w:val="00980707"/>
    <w:rsid w:val="00980C2B"/>
    <w:rsid w:val="00982873"/>
    <w:rsid w:val="009845B1"/>
    <w:rsid w:val="009847F2"/>
    <w:rsid w:val="00996618"/>
    <w:rsid w:val="009A07FF"/>
    <w:rsid w:val="009A2C82"/>
    <w:rsid w:val="009A4048"/>
    <w:rsid w:val="009B2E5A"/>
    <w:rsid w:val="009C5E6B"/>
    <w:rsid w:val="009D4842"/>
    <w:rsid w:val="009F5814"/>
    <w:rsid w:val="009F7CBB"/>
    <w:rsid w:val="00A04B78"/>
    <w:rsid w:val="00A05E69"/>
    <w:rsid w:val="00A060CC"/>
    <w:rsid w:val="00A1034D"/>
    <w:rsid w:val="00A142DE"/>
    <w:rsid w:val="00A156D2"/>
    <w:rsid w:val="00A16FD4"/>
    <w:rsid w:val="00A33AD6"/>
    <w:rsid w:val="00A35C89"/>
    <w:rsid w:val="00A400EB"/>
    <w:rsid w:val="00A5004B"/>
    <w:rsid w:val="00A537D6"/>
    <w:rsid w:val="00A62396"/>
    <w:rsid w:val="00A62C35"/>
    <w:rsid w:val="00A808B1"/>
    <w:rsid w:val="00A84052"/>
    <w:rsid w:val="00A96E82"/>
    <w:rsid w:val="00AB2D5F"/>
    <w:rsid w:val="00AB3FFA"/>
    <w:rsid w:val="00AC4DCB"/>
    <w:rsid w:val="00AD7F5C"/>
    <w:rsid w:val="00AF6E76"/>
    <w:rsid w:val="00B12077"/>
    <w:rsid w:val="00B22165"/>
    <w:rsid w:val="00B2216D"/>
    <w:rsid w:val="00B26E3A"/>
    <w:rsid w:val="00B44283"/>
    <w:rsid w:val="00B46482"/>
    <w:rsid w:val="00B542A6"/>
    <w:rsid w:val="00B6756C"/>
    <w:rsid w:val="00B72E00"/>
    <w:rsid w:val="00B90C48"/>
    <w:rsid w:val="00BA1006"/>
    <w:rsid w:val="00BA4387"/>
    <w:rsid w:val="00BA5283"/>
    <w:rsid w:val="00BA7941"/>
    <w:rsid w:val="00BB3395"/>
    <w:rsid w:val="00BC0B99"/>
    <w:rsid w:val="00BC0FFC"/>
    <w:rsid w:val="00BD1351"/>
    <w:rsid w:val="00BD1C6B"/>
    <w:rsid w:val="00BF7883"/>
    <w:rsid w:val="00C07203"/>
    <w:rsid w:val="00C13D2D"/>
    <w:rsid w:val="00C140B4"/>
    <w:rsid w:val="00C17E07"/>
    <w:rsid w:val="00C374EA"/>
    <w:rsid w:val="00C45F51"/>
    <w:rsid w:val="00C60160"/>
    <w:rsid w:val="00C71C6C"/>
    <w:rsid w:val="00C71EA1"/>
    <w:rsid w:val="00C72978"/>
    <w:rsid w:val="00C81592"/>
    <w:rsid w:val="00C8265F"/>
    <w:rsid w:val="00C97145"/>
    <w:rsid w:val="00C975C5"/>
    <w:rsid w:val="00C97871"/>
    <w:rsid w:val="00CA5F20"/>
    <w:rsid w:val="00CD0F3F"/>
    <w:rsid w:val="00CE353F"/>
    <w:rsid w:val="00CE362A"/>
    <w:rsid w:val="00CE5E76"/>
    <w:rsid w:val="00CF22FA"/>
    <w:rsid w:val="00CF779C"/>
    <w:rsid w:val="00D1679B"/>
    <w:rsid w:val="00D23A3C"/>
    <w:rsid w:val="00D309D5"/>
    <w:rsid w:val="00D30CC0"/>
    <w:rsid w:val="00D44A0C"/>
    <w:rsid w:val="00D46DFC"/>
    <w:rsid w:val="00D47FCB"/>
    <w:rsid w:val="00D623B9"/>
    <w:rsid w:val="00D6363A"/>
    <w:rsid w:val="00D6460A"/>
    <w:rsid w:val="00D67AD5"/>
    <w:rsid w:val="00D87D1D"/>
    <w:rsid w:val="00DA509C"/>
    <w:rsid w:val="00DC3D1A"/>
    <w:rsid w:val="00DC480E"/>
    <w:rsid w:val="00DD57A5"/>
    <w:rsid w:val="00DE1BCE"/>
    <w:rsid w:val="00DE47EF"/>
    <w:rsid w:val="00E00298"/>
    <w:rsid w:val="00E01D5E"/>
    <w:rsid w:val="00E10227"/>
    <w:rsid w:val="00E118D4"/>
    <w:rsid w:val="00E1247E"/>
    <w:rsid w:val="00E22D13"/>
    <w:rsid w:val="00E2489C"/>
    <w:rsid w:val="00E2699C"/>
    <w:rsid w:val="00E26D5E"/>
    <w:rsid w:val="00E33057"/>
    <w:rsid w:val="00E35791"/>
    <w:rsid w:val="00E409E2"/>
    <w:rsid w:val="00E42A3E"/>
    <w:rsid w:val="00E43B27"/>
    <w:rsid w:val="00E508B9"/>
    <w:rsid w:val="00E50EDD"/>
    <w:rsid w:val="00E5422B"/>
    <w:rsid w:val="00E55B40"/>
    <w:rsid w:val="00E67D75"/>
    <w:rsid w:val="00E829B2"/>
    <w:rsid w:val="00E862F8"/>
    <w:rsid w:val="00E92801"/>
    <w:rsid w:val="00EB4F67"/>
    <w:rsid w:val="00EB60C8"/>
    <w:rsid w:val="00EC3B2B"/>
    <w:rsid w:val="00F04667"/>
    <w:rsid w:val="00F10C40"/>
    <w:rsid w:val="00F1369E"/>
    <w:rsid w:val="00F20F17"/>
    <w:rsid w:val="00F2194D"/>
    <w:rsid w:val="00F2779C"/>
    <w:rsid w:val="00F45556"/>
    <w:rsid w:val="00F65558"/>
    <w:rsid w:val="00F766BF"/>
    <w:rsid w:val="00F815A2"/>
    <w:rsid w:val="00F83505"/>
    <w:rsid w:val="00F8658D"/>
    <w:rsid w:val="00F97F85"/>
    <w:rsid w:val="00FA06B1"/>
    <w:rsid w:val="00FA1337"/>
    <w:rsid w:val="00FA6AB5"/>
    <w:rsid w:val="00FC6A92"/>
    <w:rsid w:val="00FD0B01"/>
    <w:rsid w:val="00FD7F5A"/>
    <w:rsid w:val="00FE24BE"/>
    <w:rsid w:val="00FF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A2D8B3"/>
  <w15:docId w15:val="{1C009BD0-A3F4-4B2F-A052-D6FA40935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7D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4B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83F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3F47"/>
  </w:style>
  <w:style w:type="paragraph" w:styleId="Piedepgina">
    <w:name w:val="footer"/>
    <w:basedOn w:val="Normal"/>
    <w:link w:val="PiedepginaCar"/>
    <w:uiPriority w:val="99"/>
    <w:unhideWhenUsed/>
    <w:rsid w:val="00483F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3F47"/>
  </w:style>
  <w:style w:type="paragraph" w:styleId="Textodeglobo">
    <w:name w:val="Balloon Text"/>
    <w:basedOn w:val="Normal"/>
    <w:link w:val="TextodegloboCar"/>
    <w:uiPriority w:val="99"/>
    <w:semiHidden/>
    <w:unhideWhenUsed/>
    <w:rsid w:val="00483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3F47"/>
    <w:rPr>
      <w:rFonts w:ascii="Tahoma" w:hAnsi="Tahoma" w:cs="Tahoma"/>
      <w:sz w:val="16"/>
      <w:szCs w:val="16"/>
    </w:rPr>
  </w:style>
  <w:style w:type="paragraph" w:customStyle="1" w:styleId="Piede">
    <w:name w:val="Pie de"/>
    <w:basedOn w:val="Normal"/>
    <w:rsid w:val="00483F47"/>
    <w:pPr>
      <w:tabs>
        <w:tab w:val="center" w:pos="4419"/>
        <w:tab w:val="right" w:pos="8838"/>
      </w:tabs>
      <w:suppressAutoHyphens/>
      <w:spacing w:after="0" w:line="240" w:lineRule="auto"/>
    </w:pPr>
    <w:rPr>
      <w:rFonts w:ascii="Calibri" w:eastAsia="Times New Roman" w:hAnsi="Calibri" w:cs="Times New Roman"/>
      <w:lang w:eastAsia="es-ES_tradnl" w:bidi="es-ES_tradnl"/>
    </w:rPr>
  </w:style>
  <w:style w:type="paragraph" w:styleId="Revisin">
    <w:name w:val="Revision"/>
    <w:hidden/>
    <w:uiPriority w:val="99"/>
    <w:semiHidden/>
    <w:rsid w:val="003F21D9"/>
    <w:pPr>
      <w:spacing w:after="0" w:line="240" w:lineRule="auto"/>
    </w:pPr>
  </w:style>
  <w:style w:type="paragraph" w:customStyle="1" w:styleId="Default">
    <w:name w:val="Default"/>
    <w:rsid w:val="00F815A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A96E8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04B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D87D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independiente">
    <w:name w:val="Body Text"/>
    <w:basedOn w:val="Normal"/>
    <w:link w:val="TextoindependienteCar"/>
    <w:uiPriority w:val="99"/>
    <w:unhideWhenUsed/>
    <w:rsid w:val="001405C0"/>
    <w:pPr>
      <w:autoSpaceDE w:val="0"/>
      <w:autoSpaceDN w:val="0"/>
      <w:adjustRightInd w:val="0"/>
      <w:spacing w:after="0" w:line="240" w:lineRule="auto"/>
    </w:pPr>
    <w:rPr>
      <w:rFonts w:ascii="TimesNewRomanPSMT" w:hAnsi="TimesNewRomanPSMT" w:cs="TimesNewRomanPSMT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405C0"/>
    <w:rPr>
      <w:rFonts w:ascii="TimesNewRomanPSMT" w:hAnsi="TimesNewRomanPSMT" w:cs="TimesNewRomanPSMT"/>
      <w:sz w:val="20"/>
      <w:szCs w:val="20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2F2640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lang w:eastAsia="es-MX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2F2640"/>
    <w:rPr>
      <w:rFonts w:ascii="Calibri" w:eastAsia="Times New Roman" w:hAnsi="Calibri" w:cs="Times New Roman"/>
      <w:color w:val="000000"/>
      <w:lang w:eastAsia="es-MX"/>
    </w:rPr>
  </w:style>
  <w:style w:type="character" w:styleId="Hipervnculo">
    <w:name w:val="Hyperlink"/>
    <w:basedOn w:val="Fuentedeprrafopredeter"/>
    <w:uiPriority w:val="99"/>
    <w:unhideWhenUsed/>
    <w:rsid w:val="00CE353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35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0.8.1/wikitram/index.php?title=Patrones_de_Requisitos_de_Software&amp;oldid=685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10.0.8.1/wikitram/index.php?title=Patrones_de_Requisitos_de_Software&amp;oldid=6851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816A5-BDF4-49F2-A54D-8ED28D615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1700</TotalTime>
  <Pages>10</Pages>
  <Words>3130</Words>
  <Characters>17221</Characters>
  <Application>Microsoft Office Word</Application>
  <DocSecurity>0</DocSecurity>
  <Lines>143</Lines>
  <Paragraphs>40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Han</dc:creator>
  <cp:lastModifiedBy>Modutram</cp:lastModifiedBy>
  <cp:revision>67</cp:revision>
  <dcterms:created xsi:type="dcterms:W3CDTF">2019-05-14T03:33:00Z</dcterms:created>
  <dcterms:modified xsi:type="dcterms:W3CDTF">2022-03-01T03:27:00Z</dcterms:modified>
</cp:coreProperties>
</file>