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130"/>
        <w:gridCol w:w="1365"/>
        <w:gridCol w:w="907"/>
        <w:gridCol w:w="567"/>
      </w:tblGrid>
      <w:tr w:rsidR="00BB178B" w:rsidRPr="00961A8A" w14:paraId="340B973C" w14:textId="77777777" w:rsidTr="00BB178B">
        <w:trPr>
          <w:trHeight w:val="420"/>
          <w:tblHeader/>
          <w:jc w:val="center"/>
        </w:trPr>
        <w:tc>
          <w:tcPr>
            <w:tcW w:w="10205" w:type="dxa"/>
            <w:gridSpan w:val="6"/>
            <w:shd w:val="clear" w:color="auto" w:fill="auto"/>
            <w:noWrap/>
            <w:vAlign w:val="center"/>
            <w:hideMark/>
          </w:tcPr>
          <w:p w14:paraId="2A3E533A" w14:textId="77777777" w:rsidR="00BB178B" w:rsidRPr="00483F47" w:rsidRDefault="00BB178B" w:rsidP="00C80A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US" w:eastAsia="es-MX"/>
              </w:rPr>
            </w:pPr>
            <w:r w:rsidRPr="006758BB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Architecture &amp; Design Verification Report</w:t>
            </w:r>
          </w:p>
        </w:tc>
      </w:tr>
      <w:tr w:rsidR="00BB178B" w:rsidRPr="00483F47" w14:paraId="0CC69DCA" w14:textId="77777777" w:rsidTr="00BB178B">
        <w:trPr>
          <w:trHeight w:val="37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B5B75B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454800BD" w14:textId="3B5E5D5B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</w:t>
            </w:r>
            <w:r w:rsidRPr="00E47903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CTV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-P</w:t>
            </w:r>
          </w:p>
          <w:p w14:paraId="765134F7" w14:textId="4F53FDC9" w:rsidR="00BB178B" w:rsidRDefault="00BB178B" w:rsidP="00C80AE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H</w:t>
            </w:r>
            <w:r w:rsidRPr="00E4790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  <w:p w14:paraId="2469CD8F" w14:textId="6BD27E5F" w:rsidR="00BB178B" w:rsidRPr="002E411D" w:rsidRDefault="00961A8A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{{BBBB}}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09FFBB19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839" w:type="dxa"/>
            <w:gridSpan w:val="3"/>
            <w:shd w:val="clear" w:color="auto" w:fill="auto"/>
            <w:noWrap/>
            <w:vAlign w:val="center"/>
          </w:tcPr>
          <w:p w14:paraId="32B960E2" w14:textId="7517F8D6" w:rsidR="00BB178B" w:rsidRPr="00483F47" w:rsidRDefault="00961A8A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BB178B" w:rsidRPr="00483F47" w14:paraId="1F64B32E" w14:textId="77777777" w:rsidTr="00BB178B">
        <w:trPr>
          <w:trHeight w:val="484"/>
          <w:tblHeader/>
          <w:jc w:val="center"/>
        </w:trPr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A0002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shd w:val="clear" w:color="auto" w:fill="auto"/>
            <w:noWrap/>
            <w:vAlign w:val="center"/>
          </w:tcPr>
          <w:p w14:paraId="27320992" w14:textId="37241887" w:rsidR="00BB178B" w:rsidRPr="00483F47" w:rsidRDefault="00961A8A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5A5EB1F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3B7EE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14:paraId="0939F03D" w14:textId="44B71C4B" w:rsidR="00BB178B" w:rsidRPr="00483F47" w:rsidRDefault="00961A8A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{{DATE}}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0EC1FDD3" w14:textId="77777777" w:rsidR="00BB178B" w:rsidRPr="00483F47" w:rsidRDefault="00BB178B" w:rsidP="00C80A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No revisión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333AD4" w14:textId="77777777" w:rsidR="00BB178B" w:rsidRPr="00483F47" w:rsidRDefault="00BB178B" w:rsidP="00C80AE0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</w:tbl>
    <w:p w14:paraId="78853B3C" w14:textId="77777777" w:rsidR="00BB178B" w:rsidRPr="0081582F" w:rsidRDefault="00BB178B" w:rsidP="008C645F">
      <w:pPr>
        <w:autoSpaceDE w:val="0"/>
        <w:autoSpaceDN w:val="0"/>
        <w:adjustRightInd w:val="0"/>
        <w:spacing w:after="0" w:line="240" w:lineRule="auto"/>
      </w:pPr>
    </w:p>
    <w:tbl>
      <w:tblPr>
        <w:tblW w:w="1020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134"/>
        <w:gridCol w:w="3402"/>
        <w:gridCol w:w="1134"/>
      </w:tblGrid>
      <w:tr w:rsidR="0002149C" w:rsidRPr="00E17771" w14:paraId="4E0C8426" w14:textId="77777777" w:rsidTr="00BB178B">
        <w:trPr>
          <w:trHeight w:val="300"/>
          <w:tblHeader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1F940A" w14:textId="77777777" w:rsidR="00292738" w:rsidRPr="00542977" w:rsidRDefault="00292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7F16E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B9D8802" w14:textId="77777777" w:rsidR="004842E3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5779F81" w14:textId="77777777" w:rsidR="00292738" w:rsidRPr="00542977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EC532" w14:textId="77777777" w:rsidR="00292738" w:rsidRPr="00542977" w:rsidRDefault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4FE4E3" w14:textId="77777777" w:rsidR="00292738" w:rsidRPr="00542977" w:rsidRDefault="00D61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914C6A" w:rsidRPr="00E17771" w14:paraId="79D52283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67BAD" w14:textId="77777777" w:rsidR="00914C6A" w:rsidRPr="00542977" w:rsidRDefault="00914C6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7.3.4.43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6C79" w14:textId="77777777" w:rsidR="00914C6A" w:rsidRPr="00542977" w:rsidRDefault="00914C6A" w:rsidP="00E17771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Después de que se hayan establecido las Especificaciones de Ensayos de Integración del Software y del Software/Hardware, la verificación debe recoger:</w:t>
            </w:r>
          </w:p>
        </w:tc>
      </w:tr>
      <w:tr w:rsidR="00914C6A" w:rsidRPr="00E17771" w14:paraId="2F6F78BE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A0384" w14:textId="77777777" w:rsidR="00914C6A" w:rsidRPr="00542977" w:rsidRDefault="000E7FA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="00914C6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7F40" w14:textId="77777777" w:rsidR="00914C6A" w:rsidRPr="00542977" w:rsidRDefault="007C4AC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Q</w:t>
            </w:r>
            <w:r w:rsidR="000E7FA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ue la Especificación de Ensayos de Integración del Software/Hardware cumple con los requisitos generales de legibilidad y trazabilidad que se describen desde el apartado 5.3.2.7 hasta el apartado 5.3.2.10, y desde el apartado 6.5.4.14 hasta el apartado 6.5.4.16, así como los requisitos específicos descritos desde el apartado 7.3.4.33 al apartado 7.3.4.39.</w:t>
            </w:r>
          </w:p>
        </w:tc>
      </w:tr>
      <w:tr w:rsidR="006E62AE" w:rsidRPr="00E17771" w14:paraId="154D39BD" w14:textId="77777777" w:rsidTr="00BB178B">
        <w:trPr>
          <w:trHeight w:val="557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E2BB" w14:textId="77777777" w:rsidR="006E62AE" w:rsidRPr="00542977" w:rsidRDefault="0063212A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0FFE" w14:textId="77777777" w:rsidR="0063212A" w:rsidRPr="00542977" w:rsidRDefault="0063212A" w:rsidP="00E17771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Debe redactarse una Especificación de Ensayos de Integración del Software/Hardware, bajo la responsabilidad del Integrador, tomando como base la Descripción del Diseño del Sistema, la Especificación de Requisitos del Software, la Especificación de la Arquitectura del Software y la Especificación de Diseño del Software.</w:t>
            </w:r>
          </w:p>
          <w:p w14:paraId="7D6C3C37" w14:textId="77777777" w:rsidR="006E62AE" w:rsidRPr="00542977" w:rsidRDefault="006E62AE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F0BFB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F8B7BB8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  <w:p w14:paraId="65160C05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1547" w14:textId="3E86B79E" w:rsidR="006E62AE" w:rsidRPr="00542977" w:rsidRDefault="00CE34A1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</w:t>
            </w:r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Ensayos de Integración del Software/Hardware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6321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</w:t>
            </w:r>
            <w:r w:rsidR="00190A77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 y </w:t>
            </w:r>
            <w:proofErr w:type="spellStart"/>
            <w:r w:rsidR="0063212A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</w:t>
            </w:r>
            <w:r w:rsidR="00190A77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escrito bajo la responsabilidad del integrador 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M-S-Rd-001 Software </w:t>
            </w:r>
            <w:proofErr w:type="spellStart"/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Quality</w:t>
            </w:r>
            <w:proofErr w:type="spellEnd"/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Assurance</w:t>
            </w:r>
            <w:proofErr w:type="spellEnd"/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Plan</w:t>
            </w:r>
            <w:r w:rsidR="003D3D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1B50921" w14:textId="766CE594" w:rsidR="00377445" w:rsidRPr="00542977" w:rsidRDefault="0063212A" w:rsidP="00377445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Especificación de Ensayos de Integración del Software/Hardware </w:t>
            </w:r>
            <w:r w:rsidR="006E62AE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 y </w:t>
            </w:r>
            <w:proofErr w:type="spellStart"/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961A8A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6E62AE" w:rsidRPr="00542977">
              <w:rPr>
                <w:rFonts w:ascii="Times New Roman" w:hAnsi="Times New Roman" w:cs="Times New Roman"/>
                <w:sz w:val="20"/>
                <w:szCs w:val="20"/>
              </w:rPr>
              <w:t>),</w:t>
            </w:r>
            <w:r w:rsidR="006E62AE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 tomó como base</w:t>
            </w:r>
            <w:r w:rsidR="00E1777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:</w:t>
            </w:r>
          </w:p>
          <w:p w14:paraId="692C03A3" w14:textId="126FA6C5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58947D73" w14:textId="6869B6F4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539D7A92" w14:textId="6797AB89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6E62AE" w:rsidRPr="004D68D2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6E62AE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5B740C0D" w14:textId="0E1EAB81" w:rsidR="00CE34A1" w:rsidRPr="004D68D2" w:rsidDel="00EE51F4" w:rsidRDefault="004D68D2" w:rsidP="004D68D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E34A1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46D6" w14:textId="77777777" w:rsidR="006E62AE" w:rsidRPr="00542977" w:rsidRDefault="006E62AE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A61849" w:rsidRPr="00E17771" w14:paraId="0A1FD62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CD1C3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81854" w14:textId="77777777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Debería crearse una Especificación de Ensayos de Integración del Software/Hardware al inicio del ciclo de vida de desarrollo para que se puedan gestionar correctamente los ensayos de integración y para que se puedan asegurar de forma correcta las necesidades particulares en materia de diseño o integración. Dependiendo del tamaño del sistema, la Especificación de Ensayos de Integración del Software/Hardware puede subdividirse durante el desarrollo en una serie de subdocumentos que serán completados de manera natural a medida que los diseños de hardware y software evolucionan y las necesidades detalladas de integración se hacen más claras.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A3D57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FD886" w14:textId="52EFA4F3" w:rsidR="00A61849" w:rsidRPr="00542977" w:rsidRDefault="00A61849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tienen los documentos de Especificación de Ensayos de Integración del Software/Hardware (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 y </w:t>
            </w:r>
            <w:proofErr w:type="spellStart"/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961A8A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) los cuales fueron creados al inicio del ciclo de vida del desarrollo de software, Así mismo, estos tienen las prestaciones necesarias para ser modificados a medida que evolucione el hardware y 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23CB5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40CBB2A8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76D50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9530E" w14:textId="77777777" w:rsidR="00F67950" w:rsidRPr="00542977" w:rsidRDefault="00E717A7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diferenciar entre aquellas actividades que el proveedor puede realizar en sus instalaciones y aquellas que requieren el acceso a las instalaciones del usuario.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41462" w14:textId="77777777" w:rsidR="00F67950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ECB58" w14:textId="33EB95D2" w:rsidR="00832D3A" w:rsidRPr="00542977" w:rsidRDefault="00931041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En la sección “Entorno de los ensayos, herramientas, configuración y programas” del documento “HSITS_</w:t>
            </w:r>
            <w:r w:rsidR="003E1FDE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-P”, se menciona las actividades que el proveedor puede realizar en sus instalaciones </w:t>
            </w:r>
            <w:r w:rsidR="00A61849" w:rsidRPr="00542977">
              <w:rPr>
                <w:rFonts w:ascii="Times New Roman" w:hAnsi="Times New Roman" w:cs="Times New Roman"/>
                <w:sz w:val="20"/>
                <w:szCs w:val="20"/>
              </w:rPr>
              <w:t xml:space="preserve">o que requieren condiciones ambientales especificas no son mencionadas en los documentos 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 y </w:t>
            </w:r>
            <w:proofErr w:type="spellStart"/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961A8A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A61849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BD57" w14:textId="77777777" w:rsidR="00F67950" w:rsidRPr="00542977" w:rsidRDefault="00931041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E46144" w:rsidRPr="00542977" w14:paraId="3A243B21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C134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7.3.4.36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D07E" w14:textId="77777777" w:rsidR="00E46144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tratar los puntos siguientes:</w:t>
            </w:r>
          </w:p>
        </w:tc>
      </w:tr>
      <w:tr w:rsidR="008339E3" w:rsidRPr="00E17771" w14:paraId="7589D8BE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D3429" w14:textId="77777777" w:rsidR="008339E3" w:rsidRPr="00542977" w:rsidDel="003A18A9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D43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funciona de manera correcta en el hardware utilizando el hardware por medio de las interfaces de hardware especificadas;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710F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1FB1" w14:textId="26F7D616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Los vectores de pruebas del componente 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descritos en el documento “</w:t>
            </w:r>
            <w:proofErr w:type="spellStart"/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”, demuestran el correcto funcionamiento del software con el hardware definido en la sección “Equipo de ensayo”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C1EF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779079CD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CF8F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2292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 demostrar que el software puede gestionar errores en el hardware según se requiera;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1FE5" w14:textId="77777777" w:rsidR="008339E3" w:rsidRPr="00D1492A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5A67" w14:textId="0C436BEC" w:rsidR="008339E3" w:rsidRPr="00D1492A" w:rsidRDefault="001C438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Ensayos ECP, BVA, SBT y PWD.” y “Ensayos de avalancha / sobrecarga.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-P”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se hace referencia a 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las hojas del documento “</w:t>
            </w:r>
            <w:proofErr w:type="spellStart"/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961A8A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91FF1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donde </w:t>
            </w:r>
            <w:r w:rsidR="0087457E"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t>se demuestra la gestión de errores en el hardware según se requiera.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2DC76" w14:textId="77777777" w:rsidR="008339E3" w:rsidRPr="00D1492A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1492A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--</w:t>
            </w:r>
          </w:p>
        </w:tc>
      </w:tr>
      <w:tr w:rsidR="008339E3" w:rsidRPr="00E17771" w14:paraId="6D63F396" w14:textId="77777777" w:rsidTr="00BB178B">
        <w:trPr>
          <w:trHeight w:val="531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DA3A2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68ED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 deben demostrar la temporización y las prestaciones requeridas;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5154D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1B296" w14:textId="5C43BF2A" w:rsidR="0096739D" w:rsidRPr="00542977" w:rsidRDefault="0096739D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En la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secci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o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n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es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“Tiempo de respuesta y limitaciones de memoria”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D1492A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“Requisitos de las prestaciones”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en la hoja “PMD Data” del documento “</w:t>
            </w:r>
            <w:proofErr w:type="spellStart"/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961A8A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2D34A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” se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demuestra los tiempos de respuesta</w:t>
            </w:r>
            <w:r w:rsidR="00D149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las prestaciones requeridas.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EC5A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1A7A4350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4B8DB" w14:textId="77777777" w:rsidR="008339E3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46AAC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de entrada requeridos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1C68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860A" w14:textId="0C0DAC21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entrada del componente y su secuencia.</w:t>
            </w:r>
          </w:p>
          <w:p w14:paraId="390E19AE" w14:textId="6F69CA18" w:rsidR="00316584" w:rsidRPr="00316584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datos de entrada y su valor</w:t>
            </w:r>
            <w:r w:rsidR="002D34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son descritos en la hoja “Input Symbols” del documento “</w:t>
            </w:r>
            <w:proofErr w:type="spellStart"/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y estos son la base de los ensayos.</w:t>
            </w:r>
            <w:r w:rsidR="0096739D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Así mismo se describe la secuencia en las hojas del documento “</w:t>
            </w:r>
            <w:proofErr w:type="spellStart"/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Vectors</w:t>
            </w:r>
            <w:proofErr w:type="spellEnd"/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_</w:t>
            </w:r>
            <w:r w:rsidR="00961A8A">
              <w:rPr>
                <w:rFonts w:ascii="Times New Roman" w:hAnsi="Times New Roman" w:cs="Times New Roman"/>
                <w:bCs/>
                <w:sz w:val="20"/>
                <w:szCs w:val="20"/>
              </w:rPr>
              <w:t>{{BBBB}}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” descritas en la sección “Ensayo ECP, BVA, SBT y PMD” del documento “HSITS_</w:t>
            </w:r>
            <w:r w:rsidR="003E1FDE">
              <w:rPr>
                <w:rFonts w:ascii="Times New Roman" w:hAnsi="Times New Roman" w:cs="Times New Roman"/>
                <w:bCs/>
                <w:sz w:val="20"/>
                <w:szCs w:val="20"/>
              </w:rPr>
              <w:t>CTV</w:t>
            </w:r>
            <w:r w:rsidR="00316584">
              <w:rPr>
                <w:rFonts w:ascii="Times New Roman" w:hAnsi="Times New Roman" w:cs="Times New Roman"/>
                <w:bCs/>
                <w:sz w:val="20"/>
                <w:szCs w:val="20"/>
              </w:rPr>
              <w:t>-P”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BFF33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8339E3" w:rsidRPr="00E17771" w14:paraId="4970629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50A3C" w14:textId="77777777" w:rsidR="00A61849" w:rsidRPr="00542977" w:rsidRDefault="00A61849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8627" w14:textId="77777777" w:rsidR="008339E3" w:rsidRPr="00542977" w:rsidRDefault="00E46144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="008339E3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os datos anticipados de salida con sus secuencias y sus valores deben ser la base de los casos de ensayo;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3E4B" w14:textId="77777777" w:rsidR="008339E3" w:rsidRPr="00542977" w:rsidRDefault="00E46144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7898" w14:textId="703C753B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requisitos de la Sección “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{{EEEE}}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descritos en el documento 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Software”, describen los datos de salida del componente y su secuencia.</w:t>
            </w:r>
          </w:p>
          <w:p w14:paraId="39C645A6" w14:textId="313DFE61" w:rsidR="00386362" w:rsidRPr="00542977" w:rsidRDefault="00386362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Los vectores de pruebas y su valor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son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descritos en las hojas “ECP Data”, “BVA Data”</w:t>
            </w:r>
            <w:r w:rsidR="00F43E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“PMD Data”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y “SBT Data” del documento “</w:t>
            </w:r>
            <w:proofErr w:type="spellStart"/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”, describen los datos de salida y la secuencia necesaria para llegar a ellos.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C767" w14:textId="77777777" w:rsidR="008339E3" w:rsidRPr="00542977" w:rsidRDefault="00C306B7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E00A98" w:rsidRPr="00E17771" w14:paraId="20B56674" w14:textId="77777777" w:rsidTr="00BB178B">
        <w:trPr>
          <w:trHeight w:val="964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2AF63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f)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F712F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Se debe mostrar qué resultados del ensayo de componentes (véase 7.5.4.5) y del ensayo de integración del software (véase 7.6.4.3) están destinados a reutilizarse en el ensayo de integración del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5FA9A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E0C2" w14:textId="77777777" w:rsidR="00E00A98" w:rsidRPr="00542977" w:rsidRDefault="00E00A98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Este requisito será revisado en el Informe de Ensayos de Integración de Software/Hardware.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1ADC" w14:textId="77777777" w:rsidR="00E00A98" w:rsidRPr="00542977" w:rsidRDefault="00E00A98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--</w:t>
            </w:r>
          </w:p>
        </w:tc>
      </w:tr>
      <w:tr w:rsidR="00F67950" w:rsidRPr="00E17771" w14:paraId="1C5DA3D7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45A2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</w:t>
            </w:r>
            <w:r w:rsidR="003306D6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43B5C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B65F44B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documentar lo siguiente:</w:t>
            </w:r>
          </w:p>
          <w:p w14:paraId="615999BE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56BE637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los casos de ensayo y los datos de ensayo;</w:t>
            </w:r>
          </w:p>
          <w:p w14:paraId="576B9DCD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691A8CC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los tipos de ensayos a realizar;</w:t>
            </w:r>
          </w:p>
          <w:p w14:paraId="2D058675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8040301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el entorno de ensayo, incluidas las herramientas, el software de soporte y la descripción de la configuración;</w:t>
            </w:r>
          </w:p>
          <w:p w14:paraId="5CF428A9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DC8B96F" w14:textId="77777777" w:rsidR="003306D6" w:rsidRPr="00542977" w:rsidRDefault="003306D6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los criterios de los ensayos que servirán para juzgar la consecución o no del ensayo.</w:t>
            </w:r>
          </w:p>
          <w:p w14:paraId="387E893A" w14:textId="77777777" w:rsidR="00F67950" w:rsidRPr="00542977" w:rsidRDefault="00F67950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34EDC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53121" w14:textId="728E70F7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hojas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“ECP Data”, “BVA Data”</w:t>
            </w:r>
            <w:r w:rsidR="003165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“PMD Data”,</w:t>
            </w:r>
            <w:r w:rsidR="00316584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“SBT Data”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“AST Data”, “RTMC Data” y “PRQ Data”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</w:t>
            </w:r>
            <w:proofErr w:type="spellStart"/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se hace mención los casos de ensayo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 Mientras en la sección “Input Symbols” se describen los datos de ensayo.</w:t>
            </w:r>
          </w:p>
          <w:p w14:paraId="0ACA8559" w14:textId="3A71DC38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b) E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 la sección “Tipos de ensayos a realizar”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mencionan los tipos de ensayos a realizar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166A7051" w14:textId="2CEB801D" w:rsidR="0037744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secci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n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“Entorno de los ensayos, herramientas, configuración y programas”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“Equipo de ensayo”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P” se describe el entorno físico y de software necesario para los ensayos</w:t>
            </w:r>
            <w:r w:rsidR="00E00A98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y las herramientas para realizar los ensayos.</w:t>
            </w:r>
          </w:p>
          <w:p w14:paraId="0C6383C2" w14:textId="1E78F235" w:rsidR="00C327D5" w:rsidRPr="004D68D2" w:rsidRDefault="004D68D2" w:rsidP="004D68D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C327D5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 la sección “Criterios para determina la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consecución de un ensayo”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6E302C" w:rsidRPr="004D68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-P”, se describen los criterios regulares y para la reutilización de resultados.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26305" w14:textId="77777777" w:rsidR="00F67950" w:rsidRPr="00542977" w:rsidRDefault="005946C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832D3A" w:rsidRPr="00E17771" w14:paraId="63CC82CA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2D98" w14:textId="77777777" w:rsidR="00832D3A" w:rsidRPr="00542977" w:rsidRDefault="00832D3A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7.3.4.38</w:t>
            </w:r>
          </w:p>
        </w:tc>
        <w:tc>
          <w:tcPr>
            <w:tcW w:w="907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90CCB" w14:textId="77777777" w:rsidR="00832D3A" w:rsidRPr="00542977" w:rsidRDefault="00832D3A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Especificación de Ensayos de Integración del Software/Hardware debe redactarse de acuerdo con los requisitos genéricos establecidos para una Especificación de Ensayos (véase 6.1.4.4).</w:t>
            </w:r>
          </w:p>
        </w:tc>
      </w:tr>
      <w:tr w:rsidR="00377445" w:rsidRPr="00E17771" w14:paraId="62F54624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25E51" w14:textId="77777777" w:rsidR="00377445" w:rsidRPr="00542977" w:rsidRDefault="00377445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6.1.4.4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9289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Cada Especificación de Ensayos debe documentar lo siguiente:</w:t>
            </w:r>
          </w:p>
          <w:p w14:paraId="1286D03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58EDCF8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a) Objetivos de los ensayos;</w:t>
            </w:r>
          </w:p>
          <w:p w14:paraId="363E4A53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B6306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b) Casos de ensayos, datos de los ensayos y resultados previstos;</w:t>
            </w:r>
          </w:p>
          <w:p w14:paraId="7E6C195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141404DB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c) Tipos de ensayos a realizar;</w:t>
            </w:r>
          </w:p>
          <w:p w14:paraId="5F0B038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4930DD6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d) Entorno de los ensayos, herramientas, configuración y programas;</w:t>
            </w:r>
          </w:p>
          <w:p w14:paraId="5886A2A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4019FD2A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e) Criterios de los ensayos que servirán para juzgar la consecución o no del ensayo;</w:t>
            </w:r>
          </w:p>
          <w:p w14:paraId="401205B5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E71B53E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f) Los criterios a satisfacer y los grados de cobertura de los ensayos a alcanzar;</w:t>
            </w:r>
          </w:p>
          <w:p w14:paraId="3B42BFC0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0AC2F362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g) Los roles y responsabilidades del personal implicado en el proceso de ensayo;</w:t>
            </w:r>
          </w:p>
          <w:p w14:paraId="73FFA6C7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31AE18A1" w14:textId="77777777" w:rsidR="00377445" w:rsidRPr="00542977" w:rsidRDefault="00377445" w:rsidP="00377445">
            <w:pPr>
              <w:pStyle w:val="BodyText"/>
              <w:autoSpaceDE/>
              <w:autoSpaceDN/>
              <w:adjustRightInd/>
              <w:spacing w:beforeLines="80" w:before="192" w:afterLines="80" w:after="192"/>
              <w:rPr>
                <w:rFonts w:ascii="Times New Roman" w:hAnsi="Times New Roman" w:cs="Times New Roman"/>
                <w:bCs/>
              </w:rPr>
            </w:pPr>
            <w:r w:rsidRPr="00542977">
              <w:rPr>
                <w:rFonts w:ascii="Times New Roman" w:hAnsi="Times New Roman" w:cs="Times New Roman"/>
                <w:bCs/>
              </w:rPr>
              <w:t>h) Los requisitos cubiertos por la especificación de ensayo;</w:t>
            </w:r>
          </w:p>
          <w:p w14:paraId="7EF3A789" w14:textId="77777777" w:rsidR="00377445" w:rsidRPr="00542977" w:rsidRDefault="00377445" w:rsidP="00377445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646F24CF" w14:textId="77777777" w:rsidR="00377445" w:rsidRPr="00542977" w:rsidRDefault="00377445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i) La selección y utilización del equipo de ensayo del software.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04B9" w14:textId="600B2E2A" w:rsidR="00377445" w:rsidRPr="00542977" w:rsidRDefault="00377445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Conforme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5F9C9" w14:textId="497218A8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a) L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os objetivos de los ensayos están en la sección “Objetivos de los ensayos” del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-P”.</w:t>
            </w:r>
          </w:p>
          <w:p w14:paraId="489C5FEC" w14:textId="68CDDE19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La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sección “Casos de ensayos, datos y resultados esperados” del documento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describe los puntos de este inciso.</w:t>
            </w:r>
          </w:p>
          <w:p w14:paraId="3218BAA6" w14:textId="101AAE9E" w:rsidR="00377445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“Tipos de ensayos a realizar” se identifican los tipos de ensayos realizados, a su vez, estos se identifican en el documento “</w:t>
            </w:r>
            <w:proofErr w:type="spellStart"/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{{BBBB}}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” en </w:t>
            </w:r>
            <w:proofErr w:type="gramStart"/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cada </w:t>
            </w:r>
            <w:r w:rsidR="00377445"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Test</w:t>
            </w:r>
            <w:proofErr w:type="gramEnd"/>
            <w:r w:rsidR="00377445" w:rsidRPr="0054297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 ID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mediante la simbología (ECP, BVA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SBT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 PMD, AST, RTMC, PRQ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).</w:t>
            </w:r>
          </w:p>
          <w:p w14:paraId="79BD4AF1" w14:textId="1AB37301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</w:t>
            </w:r>
            <w:r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“Entorno de los ensayos, herramientas, configuración y programas” se describe el entorno físico y de software necesario para los ensayos.</w:t>
            </w:r>
          </w:p>
          <w:p w14:paraId="6DF0FB2E" w14:textId="18279AC7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para determinar la consecución de un ensayo” se describen los criterios regulares y para la reutilización de resultados.</w:t>
            </w:r>
          </w:p>
          <w:p w14:paraId="50E108D3" w14:textId="66326F0F" w:rsidR="00377445" w:rsidRPr="00DC6F6B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f) E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DC6F6B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 sección “Criterios de ensayos y nivel de cobertura esperado” se establecen los criterios y niveles de cobertura necesarios para los ensayos.</w:t>
            </w:r>
          </w:p>
          <w:p w14:paraId="641C5CE5" w14:textId="7C42B199" w:rsidR="00377445" w:rsidRPr="00542977" w:rsidRDefault="00DC6F6B" w:rsidP="00DC6F6B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g) E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 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“Roles y responsabilidades” se describen los roles y responsabilidades 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del personal implicado en el proceso de ensayo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</w:p>
          <w:p w14:paraId="2F2499A7" w14:textId="06028D14" w:rsidR="00377445" w:rsidRPr="00DC6F6B" w:rsidRDefault="00DC6F6B" w:rsidP="00E327FE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h) El 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</w:t>
            </w:r>
            <w:r w:rsidR="00D03F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en las secciones “Requisitos cubiertos y trazabilidad a interfaces” se encuentra la relación de los requisitos cubiertos en los documentos.</w:t>
            </w:r>
            <w:r w:rsidR="002D4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Así mismo, en el documento “</w:t>
            </w:r>
            <w:proofErr w:type="spellStart"/>
            <w:r w:rsidR="002D4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4019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</w:t>
            </w:r>
            <w:r w:rsidR="001A15E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cada descripción de prueba describe el o los requisitos que se cumplen.</w:t>
            </w:r>
            <w:r w:rsidR="00E327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br/>
            </w:r>
            <w:r w:rsidR="00E327FE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Ver tabla de </w:t>
            </w:r>
            <w:proofErr w:type="gramStart"/>
            <w:r w:rsidR="00E327FE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Suposiciones.</w:t>
            </w:r>
            <w:r w:rsidR="00377445" w:rsidRPr="00DC6F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.</w:t>
            </w:r>
            <w:proofErr w:type="gramEnd"/>
          </w:p>
          <w:p w14:paraId="47A88454" w14:textId="311BE08D" w:rsidR="00377445" w:rsidRPr="00542977" w:rsidRDefault="00DC6F6B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i) El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documento “H</w:t>
            </w:r>
            <w:r w:rsidR="00377445" w:rsidRPr="00542977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-P” en la sección “Equipo de ensayo” se describe </w:t>
            </w:r>
            <w:r w:rsidR="0037744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el equipo necesario para el ensayo del software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65DB" w14:textId="6C3B3DEC" w:rsidR="00377445" w:rsidRPr="00542977" w:rsidRDefault="00E327FE" w:rsidP="00377445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8339E3" w:rsidRPr="00E17771" w14:paraId="2EC70056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CD22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7.3.4.39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8D6F" w14:textId="77777777" w:rsidR="008339E3" w:rsidRPr="00542977" w:rsidRDefault="008339E3" w:rsidP="00E17771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La Especificación de Ensayos de Integración del Software/Hardware debe seleccionar técnicas y medidas de entre las enumeradas en la tabla A.5. La combinación seleccionada debe justificarse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AD60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7EB61" w14:textId="40999846" w:rsidR="003300A4" w:rsidRPr="00542977" w:rsidRDefault="003300A4" w:rsidP="00E17771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Conforme. En la sección “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Tipos de ensayos a realizar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 del documento “HSITS_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se menciona las técnicas y medidas selecciona</w:t>
            </w:r>
            <w:r w:rsidR="00947921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das de la tabla A.5. </w:t>
            </w: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Las cuales satisfacen los apartados 4.8 y 4.9.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DC838" w14:textId="77777777" w:rsidR="008339E3" w:rsidRPr="00542977" w:rsidRDefault="008339E3" w:rsidP="00E17771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542977" w:rsidRPr="00E17771" w14:paraId="3B80B21F" w14:textId="77777777" w:rsidTr="00BB178B">
        <w:trPr>
          <w:trHeight w:val="12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49D9D" w14:textId="6F37E15E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bCs/>
                <w:sz w:val="20"/>
                <w:szCs w:val="20"/>
              </w:rPr>
              <w:t>7.3.4.41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F569E" w14:textId="6CB90F70" w:rsidR="00542977" w:rsidRPr="00542977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Informe de Verificación de Diseño y Arquitectura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AC949" w14:textId="0B0E39D3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F8272" w14:textId="77777777" w:rsidR="00542977" w:rsidRPr="00DE4C06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369C3983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la identidad y configuración y nombre del verificador.</w:t>
            </w:r>
          </w:p>
          <w:p w14:paraId="22573839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identifican los puntos que no se cumplan con las especificaciones</w:t>
            </w:r>
          </w:p>
          <w:p w14:paraId="0714B030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tienen una tabla “Componentes, datos, estructuras” para mencionar cualquiera de los elementos mal adaptados al problema</w:t>
            </w:r>
          </w:p>
          <w:p w14:paraId="3FB7CDDF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Cada requisito se </w:t>
            </w:r>
            <w:proofErr w:type="gramStart"/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hace mención de</w:t>
            </w:r>
            <w:proofErr w:type="gramEnd"/>
            <w:r w:rsidRPr="00037E81">
              <w:rPr>
                <w:rFonts w:ascii="Times New Roman" w:hAnsi="Times New Roman" w:cs="Times New Roman"/>
                <w:sz w:val="20"/>
                <w:szCs w:val="20"/>
              </w:rPr>
              <w:t xml:space="preserve"> los errores o deficiencia encontrados</w:t>
            </w:r>
          </w:p>
          <w:p w14:paraId="0961B2D7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Cada requisito de la norma se menciona si es crítico el error o no.</w:t>
            </w:r>
          </w:p>
          <w:p w14:paraId="041698E2" w14:textId="77777777" w:rsidR="00542977" w:rsidRPr="00037E81" w:rsidRDefault="00542977" w:rsidP="00542977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f) </w:t>
            </w:r>
            <w:r w:rsidRPr="00037E81">
              <w:rPr>
                <w:rFonts w:ascii="Times New Roman" w:hAnsi="Times New Roman" w:cs="Times New Roman"/>
                <w:sz w:val="20"/>
                <w:szCs w:val="20"/>
              </w:rPr>
              <w:t>Se tiene una tabla de suposiciones.</w:t>
            </w:r>
          </w:p>
          <w:p w14:paraId="77A9C104" w14:textId="71F3C11C" w:rsidR="00542977" w:rsidRPr="00542977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2977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EBCE0" w14:textId="66675881" w:rsidR="00542977" w:rsidRPr="00542977" w:rsidRDefault="00542977" w:rsidP="00542977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4C06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533E1372" w14:textId="77777777" w:rsidR="00971DAF" w:rsidRPr="00E17771" w:rsidRDefault="00971DA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E84500" w:rsidRPr="00E17771" w14:paraId="57065BC3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7CE17F" w14:textId="77777777" w:rsidR="000949A9" w:rsidRPr="00E17771" w:rsidRDefault="000949A9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Reqs</w:t>
            </w:r>
            <w:proofErr w:type="spellEnd"/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E379E3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C7CE82" w14:textId="77777777" w:rsidR="004842E3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D4A3149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 xml:space="preserve">No Conforme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1921D" w14:textId="77777777" w:rsidR="000949A9" w:rsidRPr="00E17771" w:rsidRDefault="004842E3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5F3F25" w14:textId="77777777" w:rsidR="000949A9" w:rsidRPr="00E17771" w:rsidRDefault="009C6FBB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F67950" w:rsidRPr="00E17771" w14:paraId="50C2B37A" w14:textId="77777777" w:rsidTr="00110D3A">
        <w:trPr>
          <w:trHeight w:val="136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2248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E0D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4C39E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1559E" w14:textId="11430B1F" w:rsidR="00947921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“H</w:t>
            </w:r>
            <w:r w:rsidR="00947921"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-P” y “</w:t>
            </w:r>
            <w:proofErr w:type="spellStart"/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947921"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”.</w:t>
            </w:r>
          </w:p>
          <w:p w14:paraId="02AE8AB5" w14:textId="69B55A1A" w:rsidR="00F67950" w:rsidRPr="00E17771" w:rsidRDefault="00947921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relación con otros documentos se describe en la sección “Referencias” en el documento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C025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51604C91" w14:textId="77777777" w:rsidTr="00110D3A">
        <w:trPr>
          <w:trHeight w:val="17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2111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D6989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676E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B3B82" w14:textId="4642D415" w:rsidR="00F67950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y 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</w:t>
            </w:r>
            <w:proofErr w:type="spellStart"/>
            <w:r w:rsidR="00C306B7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</w:t>
            </w:r>
            <w:r w:rsidR="00BB7525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</w:t>
            </w:r>
            <w:r w:rsidR="00F67950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="009C6FBB"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="00F67950"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="00F67950"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concuerdan con las definidas </w:t>
            </w:r>
            <w:r w:rsidR="009C6FBB" w:rsidRPr="00E17771">
              <w:rPr>
                <w:rFonts w:ascii="Times New Roman" w:hAnsi="Times New Roman" w:cs="Times New Roman"/>
                <w:sz w:val="20"/>
                <w:szCs w:val="20"/>
              </w:rPr>
              <w:t>del documento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AF68C52" w14:textId="77777777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1F210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67950" w:rsidRPr="00E17771" w14:paraId="67EA2CE6" w14:textId="77777777" w:rsidTr="00110D3A">
        <w:trPr>
          <w:trHeight w:val="273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4125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E2CEA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</w:p>
          <w:p w14:paraId="256DEC3E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050CDB32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</w:p>
          <w:p w14:paraId="5941CA61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4BFDD470" w14:textId="77777777" w:rsidR="00F67950" w:rsidRPr="00E17771" w:rsidRDefault="00F67950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BA76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2D92A" w14:textId="7148B7FC" w:rsidR="007C4AC5" w:rsidRPr="00E17771" w:rsidRDefault="007C4AC5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-P y </w:t>
            </w:r>
            <w:proofErr w:type="spellStart"/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 implementan todas las condiciones y requisitos especificados para el componente “</w:t>
            </w:r>
            <w:r w:rsidR="00961A8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0122EBBA" w14:textId="237B4441" w:rsid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a)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Especificación de Requisitos del Software (“SRS_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-P Documento de Requerimientos de Software”)</w:t>
            </w:r>
          </w:p>
          <w:p w14:paraId="2019B6AC" w14:textId="3A9CA627" w:rsidR="007C4AC5" w:rsidRPr="00542977" w:rsidRDefault="00542977" w:rsidP="0054297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b)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la Arquitectura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(“SAS_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M5”)</w:t>
            </w:r>
          </w:p>
          <w:p w14:paraId="1581AC58" w14:textId="2E914B27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c) </w:t>
            </w:r>
            <w:r w:rsidR="007C4AC5" w:rsidRPr="00542977">
              <w:rPr>
                <w:rFonts w:ascii="Times New Roman" w:hAnsi="Times New Roman" w:cs="Times New Roman"/>
                <w:bCs/>
                <w:sz w:val="20"/>
                <w:szCs w:val="20"/>
              </w:rPr>
              <w:t>Especificación de Diseño del Software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(“SDS_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”)</w:t>
            </w:r>
          </w:p>
          <w:p w14:paraId="2ABD66DD" w14:textId="55A0914C" w:rsidR="007C4AC5" w:rsidRPr="00542977" w:rsidRDefault="00542977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d) </w:t>
            </w:r>
            <w:r w:rsidR="007C4AC5" w:rsidRPr="005429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Descripción del Diseño del Sistema (“MMX-AUTOTREN-2-5”)</w:t>
            </w:r>
          </w:p>
          <w:p w14:paraId="3F1FFD48" w14:textId="7E9763D6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los cuales especifican el comportamiento del componente, los tipos, constantes, macros y variables internas que hay que configurar y estos no se contradicen por los documentos H</w:t>
            </w:r>
            <w:r w:rsidRPr="00E17771">
              <w:rPr>
                <w:rFonts w:ascii="Times New Roman" w:hAnsi="Times New Roman" w:cs="Times New Roman"/>
                <w:bCs/>
                <w:sz w:val="20"/>
                <w:szCs w:val="20"/>
              </w:rPr>
              <w:t>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-P y </w:t>
            </w:r>
            <w:proofErr w:type="spellStart"/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49A8F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F67950" w:rsidRPr="00E17771" w14:paraId="78741233" w14:textId="77777777" w:rsidTr="00110D3A">
        <w:trPr>
          <w:trHeight w:val="120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624D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E948" w14:textId="77777777" w:rsidR="00F67950" w:rsidRPr="00E17771" w:rsidRDefault="00F67950" w:rsidP="005429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E49AC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0F25" w14:textId="32B64A51" w:rsidR="007C4AC5" w:rsidRPr="00E17771" w:rsidRDefault="007C4AC5" w:rsidP="00542977">
            <w:pPr>
              <w:pStyle w:val="Default"/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Las abreviaturas y definiciones utilizadas en los archivos “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-P” y “</w:t>
            </w:r>
            <w:proofErr w:type="spellStart"/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</w:t>
            </w:r>
            <w:r w:rsidRPr="00E17771" w:rsidDel="0014321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concuerdan con las definidas del documento:</w:t>
            </w:r>
          </w:p>
          <w:p w14:paraId="003AD91C" w14:textId="77777777" w:rsidR="00F67950" w:rsidRPr="00E17771" w:rsidRDefault="007C4AC5" w:rsidP="00542977">
            <w:pPr>
              <w:spacing w:before="120" w:after="12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A7B267" w14:textId="77777777" w:rsidR="00F67950" w:rsidRPr="00E17771" w:rsidRDefault="00F67950" w:rsidP="00542977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7EB35A0" w14:textId="77777777" w:rsidR="00EE51F4" w:rsidRPr="00E17771" w:rsidRDefault="00EE51F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206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6172A5" w:rsidRPr="00E17771" w14:paraId="28DD9CD4" w14:textId="77777777" w:rsidTr="00110D3A">
        <w:trPr>
          <w:trHeight w:val="683"/>
          <w:tblHeader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7501C9" w14:textId="77777777" w:rsidR="006172A5" w:rsidRPr="00E17771" w:rsidRDefault="006172A5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Reqs</w:t>
            </w:r>
            <w:proofErr w:type="spellEnd"/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23A82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B79CC" w14:textId="77777777" w:rsidR="004842E3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691C6884" w14:textId="77777777" w:rsidR="006172A5" w:rsidRPr="00E17771" w:rsidRDefault="004842E3" w:rsidP="004842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E26EE4" w14:textId="77777777" w:rsidR="006172A5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C4D99F" w14:textId="77777777" w:rsidR="006172A5" w:rsidRPr="00E17771" w:rsidRDefault="009C6FBB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</w:t>
            </w:r>
            <w:r w:rsidR="004842E3" w:rsidRPr="00E17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542977" w:rsidRPr="00E17771" w14:paraId="3FD9AC33" w14:textId="77777777" w:rsidTr="00110D3A">
        <w:trPr>
          <w:trHeight w:val="15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495B" w14:textId="15AFC4AA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BC02" w14:textId="2BB8710E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</w:t>
            </w:r>
            <w:proofErr w:type="gramStart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285D3" w14:textId="71446CC1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D71CB" w14:textId="394ADFD4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961A8A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961A8A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</w:t>
            </w:r>
            <w:proofErr w:type="gramStart"/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1  Requisitos</w:t>
            </w:r>
            <w:proofErr w:type="gramEnd"/>
            <w:r w:rsidRPr="007A660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 Seguridad - Matriz de rastreabilidad” a sus requisitos padre de sistema o de software.</w:t>
            </w:r>
          </w:p>
          <w:p w14:paraId="3FBA448B" w14:textId="199347B9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E463E8" w14:textId="4481288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15269CE" w14:textId="77777777" w:rsidTr="0087457E">
        <w:trPr>
          <w:trHeight w:val="3223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F01B" w14:textId="347B18A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DAC6F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177D2280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36A14BDD" w14:textId="77777777" w:rsidR="00542977" w:rsidRPr="000E1928" w:rsidRDefault="00542977" w:rsidP="00542977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b) la trazabilidad de los objetos de diseño </w:t>
            </w:r>
            <w:proofErr w:type="gramStart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 los objetos de implementación que los instancian;</w:t>
            </w:r>
          </w:p>
          <w:p w14:paraId="729CF771" w14:textId="64E81C1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c) la trazabilidad de los requisitos y de los objetos de diseño </w:t>
            </w:r>
            <w:proofErr w:type="gramStart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relación a</w:t>
            </w:r>
            <w:proofErr w:type="gramEnd"/>
            <w:r w:rsidRPr="000E1928">
              <w:rPr>
                <w:rFonts w:ascii="Times New Roman" w:hAnsi="Times New Roman" w:cs="Times New Roman"/>
                <w:sz w:val="20"/>
                <w:szCs w:val="20"/>
              </w:rPr>
              <w:t xml:space="preserve"> los ensayos (componente, integración, ensayo de conjunto) y los análisis que los verifiquen.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D938E" w14:textId="406F227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0412D7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77B9E" w14:textId="3DECB89A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961A8A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961A8A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505E2468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6A7899B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2456D614" w14:textId="77777777" w:rsidR="00542977" w:rsidRPr="007A6600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600"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4B973AF" w14:textId="325F7DC8" w:rsidR="00542977" w:rsidRPr="00E17771" w:rsidRDefault="00542977" w:rsidP="00542977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97D850" w14:textId="209E5108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542977" w:rsidRPr="00E17771" w14:paraId="07A62636" w14:textId="77777777" w:rsidTr="0087457E">
        <w:trPr>
          <w:trHeight w:val="2451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B729" w14:textId="6EAE2E05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C25F" w14:textId="2B2856B3" w:rsidR="00542977" w:rsidRPr="00E17771" w:rsidRDefault="00542977" w:rsidP="005429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1928"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B7BF9" w14:textId="2F7FE160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C18B" w14:textId="2C093CCD" w:rsidR="00542977" w:rsidRPr="00E17771" w:rsidRDefault="00542977" w:rsidP="00542977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El componente no es preexistente acorde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la sección “Tipo de componente” del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documento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“SCDS_</w:t>
            </w:r>
            <w:r w:rsidR="00961A8A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{{BBBB}}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”,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por lo que la trazabilidad se establec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e</w:t>
            </w:r>
            <w:r w:rsidRPr="000412D7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en cada fase del desarrollo.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0D347" w14:textId="5FC82113" w:rsidR="00542977" w:rsidRPr="00E17771" w:rsidRDefault="00542977" w:rsidP="005429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5969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0C1489D0" w14:textId="77777777" w:rsidR="003F66A2" w:rsidRPr="00E17771" w:rsidRDefault="003F66A2" w:rsidP="00282C1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21" w:type="dxa"/>
        <w:tblInd w:w="-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3402"/>
        <w:gridCol w:w="3375"/>
        <w:gridCol w:w="2677"/>
      </w:tblGrid>
      <w:tr w:rsidR="003F66A2" w:rsidRPr="00E17771" w14:paraId="57D31705" w14:textId="77777777" w:rsidTr="00282C14">
        <w:trPr>
          <w:trHeight w:val="573"/>
        </w:trPr>
        <w:tc>
          <w:tcPr>
            <w:tcW w:w="10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799C7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3F66A2" w:rsidRPr="00E17771" w14:paraId="6D925404" w14:textId="77777777" w:rsidTr="00282C14">
        <w:trPr>
          <w:trHeight w:val="219"/>
        </w:trPr>
        <w:tc>
          <w:tcPr>
            <w:tcW w:w="1052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0FB4" w14:textId="77777777" w:rsidR="003F66A2" w:rsidRPr="00E17771" w:rsidRDefault="004842E3" w:rsidP="00A27F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Si aplica, liste los componentes, datos, estructuras y algoritmos:</w:t>
            </w:r>
          </w:p>
        </w:tc>
      </w:tr>
      <w:tr w:rsidR="003F66A2" w:rsidRPr="00E17771" w14:paraId="008D04D2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F50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5C3B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717CE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Nombre/Identificador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9018A" w14:textId="77777777" w:rsidR="003F66A2" w:rsidRPr="00E17771" w:rsidRDefault="004842E3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Deficiencias</w:t>
            </w:r>
          </w:p>
        </w:tc>
      </w:tr>
      <w:tr w:rsidR="003F66A2" w:rsidRPr="00E17771" w14:paraId="4C0B2808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9F2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CF4E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C6E1A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C505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73AACD0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BA53A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E989B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159C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E47F1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3F66A2" w:rsidRPr="00E17771" w14:paraId="36702D86" w14:textId="77777777" w:rsidTr="00282C14">
        <w:trPr>
          <w:trHeight w:val="147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46D3E" w14:textId="77777777" w:rsidR="003F66A2" w:rsidRPr="00E17771" w:rsidRDefault="003F66A2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FE0E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2ED29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F412" w14:textId="77777777" w:rsidR="003F66A2" w:rsidRPr="00E17771" w:rsidRDefault="00807B4E" w:rsidP="00A27F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77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44DEC9A" w14:textId="44AB5BDE" w:rsidR="006172A5" w:rsidRDefault="006172A5" w:rsidP="008E7EF5">
      <w:pPr>
        <w:pStyle w:val="Header"/>
        <w:tabs>
          <w:tab w:val="clear" w:pos="4419"/>
          <w:tab w:val="clear" w:pos="8838"/>
        </w:tabs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10205" w:type="dxa"/>
        <w:tblInd w:w="-6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8"/>
      </w:tblGrid>
      <w:tr w:rsidR="00D00C87" w:rsidRPr="00F84828" w14:paraId="32463B67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673D4" w14:textId="77777777" w:rsidR="00D00C87" w:rsidRPr="00917656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917656">
              <w:rPr>
                <w:b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6743D" w14:textId="77777777" w:rsidR="00D00C87" w:rsidRPr="00F84828" w:rsidRDefault="00D00C87" w:rsidP="00002B9A">
            <w:pPr>
              <w:spacing w:after="0" w:line="240" w:lineRule="auto"/>
              <w:jc w:val="both"/>
            </w:pPr>
            <w:r>
              <w:rPr>
                <w:b/>
              </w:rPr>
              <w:t>Suposiciones (si aplican)</w:t>
            </w:r>
          </w:p>
        </w:tc>
      </w:tr>
      <w:tr w:rsidR="00D00C87" w:rsidRPr="00F84828" w14:paraId="002A1A58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9FD4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77CE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2E6370"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D00C87" w:rsidRPr="00F84828" w14:paraId="250D46E3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142DC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EE829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  <w:tr w:rsidR="00D00C87" w:rsidRPr="00F84828" w14:paraId="123F1DAE" w14:textId="77777777" w:rsidTr="00002B9A">
        <w:trPr>
          <w:trHeight w:val="14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2BB7" w14:textId="77777777" w:rsidR="00D00C87" w:rsidRPr="00F84828" w:rsidRDefault="00D00C87" w:rsidP="00002B9A">
            <w:pPr>
              <w:spacing w:after="0" w:line="240" w:lineRule="auto"/>
              <w:jc w:val="both"/>
              <w:rPr>
                <w:b/>
              </w:rPr>
            </w:pPr>
            <w:r w:rsidRPr="00F84828">
              <w:rPr>
                <w:b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B645" w14:textId="77777777" w:rsidR="00D00C87" w:rsidRPr="00F84828" w:rsidRDefault="00D00C87" w:rsidP="00002B9A">
            <w:pPr>
              <w:spacing w:after="0" w:line="240" w:lineRule="auto"/>
              <w:jc w:val="both"/>
            </w:pPr>
            <w:r w:rsidRPr="00F84828">
              <w:t>-</w:t>
            </w:r>
          </w:p>
        </w:tc>
      </w:tr>
    </w:tbl>
    <w:p w14:paraId="6E0FF6C2" w14:textId="757A5ED8" w:rsidR="00D00C87" w:rsidRDefault="00D00C87" w:rsidP="00D00C87"/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1"/>
        <w:gridCol w:w="5104"/>
      </w:tblGrid>
      <w:tr w:rsidR="00D00C87" w:rsidRPr="000E1928" w14:paraId="295BD4C7" w14:textId="77777777" w:rsidTr="00002B9A">
        <w:trPr>
          <w:trHeight w:val="290"/>
          <w:jc w:val="center"/>
        </w:trPr>
        <w:tc>
          <w:tcPr>
            <w:tcW w:w="102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D4D7" w14:textId="77777777" w:rsidR="00D00C87" w:rsidRDefault="00D00C87" w:rsidP="00002B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bookmarkStart w:id="0" w:name="_Hlk14941378"/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Resumen de resultados.</w:t>
            </w:r>
          </w:p>
          <w:p w14:paraId="7F242992" w14:textId="77777777" w:rsidR="00D00C87" w:rsidRPr="0073046C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D00C87" w:rsidRPr="000E1928" w14:paraId="130DBC0B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FEB12E" w14:textId="77777777" w:rsidR="00D00C87" w:rsidRPr="00540115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Documento en revisión: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7E5923" w14:textId="18AC65AE" w:rsidR="00D00C87" w:rsidRPr="00E17771" w:rsidRDefault="00D00C87" w:rsidP="00D00C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  <w:r w:rsidRPr="00E1777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CTV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-P y </w:t>
            </w:r>
            <w:proofErr w:type="spellStart"/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HSITS_</w:t>
            </w:r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Vectors</w:t>
            </w:r>
            <w:proofErr w:type="spellEnd"/>
            <w:r w:rsidR="003E1F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_</w:t>
            </w:r>
            <w:r w:rsidR="00961A8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{{BBBB}}</w:t>
            </w:r>
            <w:r w:rsidRPr="00E177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 xml:space="preserve"> </w:t>
            </w:r>
          </w:p>
          <w:p w14:paraId="3FE01837" w14:textId="3AE96879" w:rsidR="00D00C87" w:rsidRPr="00D00C87" w:rsidRDefault="00961A8A" w:rsidP="00002B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{{BBBB}}</w:t>
            </w:r>
          </w:p>
        </w:tc>
      </w:tr>
      <w:tr w:rsidR="00D00C87" w:rsidRPr="000E1928" w14:paraId="3B31A52C" w14:textId="77777777" w:rsidTr="00D00C87">
        <w:trPr>
          <w:trHeight w:val="290"/>
          <w:jc w:val="center"/>
        </w:trPr>
        <w:tc>
          <w:tcPr>
            <w:tcW w:w="510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F39F1B" w14:textId="77777777" w:rsidR="00D00C87" w:rsidRDefault="00D00C87" w:rsidP="00D00C8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2B8F9E" w14:textId="563F0C61" w:rsidR="00D00C87" w:rsidRPr="00540115" w:rsidRDefault="00961A8A" w:rsidP="00002B9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s-MX"/>
              </w:rPr>
            </w:pPr>
            <w:r>
              <w:rPr>
                <w:bCs/>
              </w:rPr>
              <w:t>{{FFFF}}</w:t>
            </w:r>
          </w:p>
        </w:tc>
      </w:tr>
      <w:bookmarkEnd w:id="0"/>
      <w:tr w:rsidR="00D00C87" w:rsidRPr="000E1928" w14:paraId="23BACB21" w14:textId="77777777" w:rsidTr="00002B9A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0A931F" w14:textId="7EDBA24E" w:rsidR="00D00C87" w:rsidRPr="000E1928" w:rsidRDefault="00D00C87" w:rsidP="00002B9A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EE51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D00C87" w:rsidRPr="000E1928" w14:paraId="325C6955" w14:textId="77777777" w:rsidTr="00002B9A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0F73AC" w14:textId="77777777" w:rsidR="00D00C87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7BD580A5" w14:textId="36795FF3" w:rsidR="00D00C87" w:rsidRPr="000E1928" w:rsidRDefault="00961A8A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48B5411D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6C8FC315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0E192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623BFCC1" w14:textId="77777777" w:rsidR="00D00C87" w:rsidRPr="000E1928" w:rsidRDefault="00D00C87" w:rsidP="00002B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29573BC" w14:textId="77777777" w:rsidR="00D00C87" w:rsidRDefault="00D00C87" w:rsidP="00D00C87"/>
    <w:sectPr w:rsidR="00D00C87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388F0" w14:textId="77777777" w:rsidR="0010711A" w:rsidRDefault="0010711A" w:rsidP="00483F47">
      <w:pPr>
        <w:spacing w:after="0" w:line="240" w:lineRule="auto"/>
      </w:pPr>
      <w:r>
        <w:separator/>
      </w:r>
    </w:p>
  </w:endnote>
  <w:endnote w:type="continuationSeparator" w:id="0">
    <w:p w14:paraId="0652C1C7" w14:textId="77777777" w:rsidR="0010711A" w:rsidRDefault="0010711A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44"/>
      <w:gridCol w:w="4489"/>
      <w:gridCol w:w="2365"/>
    </w:tblGrid>
    <w:tr w:rsidR="0027083E" w14:paraId="79E6DAD5" w14:textId="77777777" w:rsidTr="00483F47">
      <w:trPr>
        <w:jc w:val="center"/>
      </w:trPr>
      <w:tc>
        <w:tcPr>
          <w:tcW w:w="224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3E958D5" w14:textId="77777777" w:rsidR="0027083E" w:rsidRDefault="0027083E" w:rsidP="00483F47">
          <w:pPr>
            <w:pStyle w:val="Piede"/>
            <w:jc w:val="center"/>
          </w:pPr>
          <w:r>
            <w:rPr>
              <w:noProof/>
              <w:sz w:val="24"/>
              <w:lang w:val="en-US" w:eastAsia="en-US" w:bidi="ar-SA"/>
            </w:rPr>
            <w:drawing>
              <wp:inline distT="0" distB="0" distL="0" distR="0" wp14:anchorId="74998535" wp14:editId="409829BB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A01DEDC" w14:textId="77777777" w:rsidR="0027083E" w:rsidRPr="00483F47" w:rsidRDefault="0027083E" w:rsidP="00EE51F4">
          <w:pPr>
            <w:pStyle w:val="Piede"/>
            <w:jc w:val="center"/>
            <w:rPr>
              <w:lang w:val="en-US"/>
            </w:rPr>
          </w:pPr>
          <w:r w:rsidRPr="00483F47">
            <w:rPr>
              <w:lang w:val="en-US"/>
            </w:rPr>
            <w:t xml:space="preserve">Software </w:t>
          </w:r>
          <w:r>
            <w:rPr>
              <w:lang w:val="en-US"/>
            </w:rPr>
            <w:t xml:space="preserve">Integration Test Specification </w:t>
          </w:r>
          <w:r w:rsidRPr="00483F47">
            <w:rPr>
              <w:lang w:val="en-US"/>
            </w:rPr>
            <w:t>Verification Report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4CF907D" w14:textId="77777777" w:rsidR="0027083E" w:rsidRDefault="0027083E" w:rsidP="00A27FE2">
          <w:pPr>
            <w:pStyle w:val="Piede"/>
            <w:snapToGrid w:val="0"/>
            <w:jc w:val="center"/>
          </w:pPr>
          <w:r>
            <w:t>In-Sw-003d F v2.0</w:t>
          </w:r>
        </w:p>
      </w:tc>
    </w:tr>
    <w:tr w:rsidR="0027083E" w14:paraId="2903B1B3" w14:textId="77777777" w:rsidTr="00483F47">
      <w:trPr>
        <w:jc w:val="center"/>
      </w:trPr>
      <w:tc>
        <w:tcPr>
          <w:tcW w:w="224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660BE6" w14:textId="77777777" w:rsidR="0027083E" w:rsidRDefault="0027083E" w:rsidP="00A27FE2">
          <w:pPr>
            <w:pStyle w:val="Piede"/>
            <w:snapToGrid w:val="0"/>
          </w:pP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DE34D65" w14:textId="77777777" w:rsidR="0027083E" w:rsidRDefault="0027083E" w:rsidP="00A27FE2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1D0989" w14:textId="77777777" w:rsidR="0027083E" w:rsidRDefault="0027083E" w:rsidP="00EE51F4">
          <w:pPr>
            <w:pStyle w:val="Piede"/>
            <w:snapToGrid w:val="0"/>
            <w:jc w:val="center"/>
          </w:pPr>
          <w:r>
            <w:t>2018-10-03</w:t>
          </w:r>
        </w:p>
      </w:tc>
    </w:tr>
    <w:tr w:rsidR="0027083E" w14:paraId="2AD49AAC" w14:textId="77777777" w:rsidTr="00483F47">
      <w:trPr>
        <w:jc w:val="center"/>
      </w:trPr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0DC4ED35" w14:textId="77777777" w:rsidR="0027083E" w:rsidRDefault="0027083E" w:rsidP="00A27FE2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6CCC12D" w14:textId="77777777" w:rsidR="0027083E" w:rsidRDefault="0027083E" w:rsidP="00A27FE2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23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81BBAA9" w14:textId="77777777" w:rsidR="0027083E" w:rsidRDefault="0027083E" w:rsidP="00A27FE2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87BD4">
            <w:rPr>
              <w:noProof/>
            </w:rPr>
            <w:t>7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 w:rsidR="00987BD4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</w:tc>
    </w:tr>
  </w:tbl>
  <w:p w14:paraId="393E7195" w14:textId="77777777" w:rsidR="0027083E" w:rsidRDefault="0027083E">
    <w:pPr>
      <w:pStyle w:val="Footer"/>
    </w:pPr>
  </w:p>
  <w:p w14:paraId="2B982457" w14:textId="77777777" w:rsidR="0027083E" w:rsidRDefault="00270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D06D" w14:textId="77777777" w:rsidR="0010711A" w:rsidRDefault="0010711A" w:rsidP="00483F47">
      <w:pPr>
        <w:spacing w:after="0" w:line="240" w:lineRule="auto"/>
      </w:pPr>
      <w:r>
        <w:separator/>
      </w:r>
    </w:p>
  </w:footnote>
  <w:footnote w:type="continuationSeparator" w:id="0">
    <w:p w14:paraId="1DDB9BE2" w14:textId="77777777" w:rsidR="0010711A" w:rsidRDefault="0010711A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172A"/>
    <w:multiLevelType w:val="hybridMultilevel"/>
    <w:tmpl w:val="60A87006"/>
    <w:lvl w:ilvl="0" w:tplc="313E927A">
      <w:start w:val="1"/>
      <w:numFmt w:val="lowerLetter"/>
      <w:lvlText w:val="%1)"/>
      <w:lvlJc w:val="left"/>
      <w:pPr>
        <w:ind w:left="1003" w:hanging="360"/>
      </w:pPr>
      <w:rPr>
        <w:rFonts w:ascii="Times New Roman" w:eastAsiaTheme="minorHAnsi" w:hAnsi="Times New Roman" w:cs="Times New Roman"/>
      </w:rPr>
    </w:lvl>
    <w:lvl w:ilvl="1" w:tplc="080A0019" w:tentative="1">
      <w:start w:val="1"/>
      <w:numFmt w:val="lowerLetter"/>
      <w:lvlText w:val="%2."/>
      <w:lvlJc w:val="left"/>
      <w:pPr>
        <w:ind w:left="1723" w:hanging="360"/>
      </w:pPr>
    </w:lvl>
    <w:lvl w:ilvl="2" w:tplc="080A001B" w:tentative="1">
      <w:start w:val="1"/>
      <w:numFmt w:val="lowerRoman"/>
      <w:lvlText w:val="%3."/>
      <w:lvlJc w:val="right"/>
      <w:pPr>
        <w:ind w:left="2443" w:hanging="180"/>
      </w:pPr>
    </w:lvl>
    <w:lvl w:ilvl="3" w:tplc="080A000F" w:tentative="1">
      <w:start w:val="1"/>
      <w:numFmt w:val="decimal"/>
      <w:lvlText w:val="%4."/>
      <w:lvlJc w:val="left"/>
      <w:pPr>
        <w:ind w:left="3163" w:hanging="360"/>
      </w:pPr>
    </w:lvl>
    <w:lvl w:ilvl="4" w:tplc="080A0019" w:tentative="1">
      <w:start w:val="1"/>
      <w:numFmt w:val="lowerLetter"/>
      <w:lvlText w:val="%5."/>
      <w:lvlJc w:val="left"/>
      <w:pPr>
        <w:ind w:left="3883" w:hanging="360"/>
      </w:pPr>
    </w:lvl>
    <w:lvl w:ilvl="5" w:tplc="080A001B" w:tentative="1">
      <w:start w:val="1"/>
      <w:numFmt w:val="lowerRoman"/>
      <w:lvlText w:val="%6."/>
      <w:lvlJc w:val="right"/>
      <w:pPr>
        <w:ind w:left="4603" w:hanging="180"/>
      </w:pPr>
    </w:lvl>
    <w:lvl w:ilvl="6" w:tplc="080A000F" w:tentative="1">
      <w:start w:val="1"/>
      <w:numFmt w:val="decimal"/>
      <w:lvlText w:val="%7."/>
      <w:lvlJc w:val="left"/>
      <w:pPr>
        <w:ind w:left="5323" w:hanging="360"/>
      </w:pPr>
    </w:lvl>
    <w:lvl w:ilvl="7" w:tplc="080A0019" w:tentative="1">
      <w:start w:val="1"/>
      <w:numFmt w:val="lowerLetter"/>
      <w:lvlText w:val="%8."/>
      <w:lvlJc w:val="left"/>
      <w:pPr>
        <w:ind w:left="6043" w:hanging="360"/>
      </w:pPr>
    </w:lvl>
    <w:lvl w:ilvl="8" w:tplc="0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217A757F"/>
    <w:multiLevelType w:val="hybridMultilevel"/>
    <w:tmpl w:val="9F866A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01E3"/>
    <w:multiLevelType w:val="hybridMultilevel"/>
    <w:tmpl w:val="06AAFC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A549E"/>
    <w:multiLevelType w:val="hybridMultilevel"/>
    <w:tmpl w:val="9D2E9C9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C399F"/>
    <w:multiLevelType w:val="hybridMultilevel"/>
    <w:tmpl w:val="FE8038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C042C"/>
    <w:multiLevelType w:val="hybridMultilevel"/>
    <w:tmpl w:val="987092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204E9"/>
    <w:multiLevelType w:val="hybridMultilevel"/>
    <w:tmpl w:val="D65628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3278C"/>
    <w:multiLevelType w:val="hybridMultilevel"/>
    <w:tmpl w:val="B7E0A484"/>
    <w:lvl w:ilvl="0" w:tplc="D85AB24A">
      <w:start w:val="1"/>
      <w:numFmt w:val="lowerLetter"/>
      <w:suff w:val="space"/>
      <w:lvlText w:val="%1)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3367AC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D7F6E"/>
    <w:multiLevelType w:val="hybridMultilevel"/>
    <w:tmpl w:val="CD34B8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22222"/>
    <w:multiLevelType w:val="hybridMultilevel"/>
    <w:tmpl w:val="70A4AD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27B1C"/>
    <w:multiLevelType w:val="hybridMultilevel"/>
    <w:tmpl w:val="4C6642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218E2"/>
    <w:multiLevelType w:val="hybridMultilevel"/>
    <w:tmpl w:val="75F25C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47"/>
    <w:rsid w:val="00005EA5"/>
    <w:rsid w:val="0002149C"/>
    <w:rsid w:val="000277E1"/>
    <w:rsid w:val="000341CB"/>
    <w:rsid w:val="00037D9A"/>
    <w:rsid w:val="00044901"/>
    <w:rsid w:val="00046C15"/>
    <w:rsid w:val="00082236"/>
    <w:rsid w:val="000949A9"/>
    <w:rsid w:val="00097F35"/>
    <w:rsid w:val="000A1DE0"/>
    <w:rsid w:val="000B0202"/>
    <w:rsid w:val="000C6CED"/>
    <w:rsid w:val="000E44A1"/>
    <w:rsid w:val="000E7FAA"/>
    <w:rsid w:val="000F0C03"/>
    <w:rsid w:val="000F1384"/>
    <w:rsid w:val="0010711A"/>
    <w:rsid w:val="00107E44"/>
    <w:rsid w:val="001108DA"/>
    <w:rsid w:val="00110D3A"/>
    <w:rsid w:val="001215FA"/>
    <w:rsid w:val="00131C5A"/>
    <w:rsid w:val="00135EB3"/>
    <w:rsid w:val="001414B5"/>
    <w:rsid w:val="001650DE"/>
    <w:rsid w:val="00190A77"/>
    <w:rsid w:val="001A15EA"/>
    <w:rsid w:val="001B6083"/>
    <w:rsid w:val="001C4386"/>
    <w:rsid w:val="001D06FD"/>
    <w:rsid w:val="001D4A1C"/>
    <w:rsid w:val="001E1DE9"/>
    <w:rsid w:val="00212A4E"/>
    <w:rsid w:val="00214EB7"/>
    <w:rsid w:val="0022731F"/>
    <w:rsid w:val="00230371"/>
    <w:rsid w:val="00230B6D"/>
    <w:rsid w:val="00232BF1"/>
    <w:rsid w:val="00240EF7"/>
    <w:rsid w:val="0025181A"/>
    <w:rsid w:val="00251A7B"/>
    <w:rsid w:val="00262600"/>
    <w:rsid w:val="00264F47"/>
    <w:rsid w:val="002651E3"/>
    <w:rsid w:val="00265FB1"/>
    <w:rsid w:val="0027083E"/>
    <w:rsid w:val="002743A5"/>
    <w:rsid w:val="00282C14"/>
    <w:rsid w:val="00291FF1"/>
    <w:rsid w:val="00292738"/>
    <w:rsid w:val="002A393F"/>
    <w:rsid w:val="002C035C"/>
    <w:rsid w:val="002D299B"/>
    <w:rsid w:val="002D34AD"/>
    <w:rsid w:val="002D4803"/>
    <w:rsid w:val="002D4F2D"/>
    <w:rsid w:val="002E3D4C"/>
    <w:rsid w:val="002E731F"/>
    <w:rsid w:val="002F6FF3"/>
    <w:rsid w:val="003006FC"/>
    <w:rsid w:val="00300AC7"/>
    <w:rsid w:val="00316584"/>
    <w:rsid w:val="00327603"/>
    <w:rsid w:val="003300A4"/>
    <w:rsid w:val="003306D6"/>
    <w:rsid w:val="0033357B"/>
    <w:rsid w:val="003438B3"/>
    <w:rsid w:val="00344554"/>
    <w:rsid w:val="003505B3"/>
    <w:rsid w:val="00350D98"/>
    <w:rsid w:val="0036618F"/>
    <w:rsid w:val="00367105"/>
    <w:rsid w:val="003672C0"/>
    <w:rsid w:val="003733D9"/>
    <w:rsid w:val="00377445"/>
    <w:rsid w:val="00382D58"/>
    <w:rsid w:val="00386362"/>
    <w:rsid w:val="003879B3"/>
    <w:rsid w:val="00394F62"/>
    <w:rsid w:val="003A18A9"/>
    <w:rsid w:val="003B7EED"/>
    <w:rsid w:val="003D3D45"/>
    <w:rsid w:val="003E1FDE"/>
    <w:rsid w:val="003E4358"/>
    <w:rsid w:val="003E7C64"/>
    <w:rsid w:val="003F21D9"/>
    <w:rsid w:val="003F66A2"/>
    <w:rsid w:val="00400316"/>
    <w:rsid w:val="0040191F"/>
    <w:rsid w:val="00404010"/>
    <w:rsid w:val="00414D1D"/>
    <w:rsid w:val="0041553A"/>
    <w:rsid w:val="00416F05"/>
    <w:rsid w:val="00422418"/>
    <w:rsid w:val="00425102"/>
    <w:rsid w:val="00425BD3"/>
    <w:rsid w:val="004267B5"/>
    <w:rsid w:val="00452F7E"/>
    <w:rsid w:val="00483F47"/>
    <w:rsid w:val="004842E3"/>
    <w:rsid w:val="0048557D"/>
    <w:rsid w:val="004963FF"/>
    <w:rsid w:val="004B015B"/>
    <w:rsid w:val="004B3033"/>
    <w:rsid w:val="004C79DA"/>
    <w:rsid w:val="004D68D2"/>
    <w:rsid w:val="004D7221"/>
    <w:rsid w:val="00502787"/>
    <w:rsid w:val="0050606A"/>
    <w:rsid w:val="00542977"/>
    <w:rsid w:val="0054535E"/>
    <w:rsid w:val="005604A7"/>
    <w:rsid w:val="005946C3"/>
    <w:rsid w:val="005970E5"/>
    <w:rsid w:val="005C72B9"/>
    <w:rsid w:val="005D1994"/>
    <w:rsid w:val="00600758"/>
    <w:rsid w:val="006172A5"/>
    <w:rsid w:val="0063212A"/>
    <w:rsid w:val="00656AB7"/>
    <w:rsid w:val="00661139"/>
    <w:rsid w:val="00661FB7"/>
    <w:rsid w:val="0067407C"/>
    <w:rsid w:val="00683B7D"/>
    <w:rsid w:val="0068434D"/>
    <w:rsid w:val="00695484"/>
    <w:rsid w:val="006B37B3"/>
    <w:rsid w:val="006C5330"/>
    <w:rsid w:val="006C5A8E"/>
    <w:rsid w:val="006E302C"/>
    <w:rsid w:val="006E62AE"/>
    <w:rsid w:val="006E7D8A"/>
    <w:rsid w:val="00706452"/>
    <w:rsid w:val="0070793B"/>
    <w:rsid w:val="00713B5A"/>
    <w:rsid w:val="0072071D"/>
    <w:rsid w:val="00732724"/>
    <w:rsid w:val="00762F86"/>
    <w:rsid w:val="00764CA0"/>
    <w:rsid w:val="007801CA"/>
    <w:rsid w:val="00782738"/>
    <w:rsid w:val="00791300"/>
    <w:rsid w:val="007A22AC"/>
    <w:rsid w:val="007A4BD2"/>
    <w:rsid w:val="007B2AC8"/>
    <w:rsid w:val="007C32CD"/>
    <w:rsid w:val="007C4AC5"/>
    <w:rsid w:val="007C7A8A"/>
    <w:rsid w:val="007D1AE1"/>
    <w:rsid w:val="007D6385"/>
    <w:rsid w:val="007E385B"/>
    <w:rsid w:val="007E4CCB"/>
    <w:rsid w:val="007E555D"/>
    <w:rsid w:val="007F2D6B"/>
    <w:rsid w:val="00807B4E"/>
    <w:rsid w:val="00810F46"/>
    <w:rsid w:val="00811361"/>
    <w:rsid w:val="00814D67"/>
    <w:rsid w:val="0081582F"/>
    <w:rsid w:val="00817B5D"/>
    <w:rsid w:val="008255C5"/>
    <w:rsid w:val="0083080A"/>
    <w:rsid w:val="00832D3A"/>
    <w:rsid w:val="008339E3"/>
    <w:rsid w:val="00837D3B"/>
    <w:rsid w:val="00840A9B"/>
    <w:rsid w:val="0084707C"/>
    <w:rsid w:val="00870DE8"/>
    <w:rsid w:val="0087457E"/>
    <w:rsid w:val="008804A3"/>
    <w:rsid w:val="008B1687"/>
    <w:rsid w:val="008C645F"/>
    <w:rsid w:val="008D4AE8"/>
    <w:rsid w:val="008D50A3"/>
    <w:rsid w:val="008D5F18"/>
    <w:rsid w:val="008D67AC"/>
    <w:rsid w:val="008E7EF5"/>
    <w:rsid w:val="008F52EE"/>
    <w:rsid w:val="00914C6A"/>
    <w:rsid w:val="00931041"/>
    <w:rsid w:val="00947921"/>
    <w:rsid w:val="00960923"/>
    <w:rsid w:val="0096114F"/>
    <w:rsid w:val="00961A8A"/>
    <w:rsid w:val="00967085"/>
    <w:rsid w:val="0096739D"/>
    <w:rsid w:val="00970BF4"/>
    <w:rsid w:val="00971DAF"/>
    <w:rsid w:val="0098298F"/>
    <w:rsid w:val="00987BD4"/>
    <w:rsid w:val="00996618"/>
    <w:rsid w:val="009B339D"/>
    <w:rsid w:val="009B7639"/>
    <w:rsid w:val="009C6FBB"/>
    <w:rsid w:val="009F012D"/>
    <w:rsid w:val="00A04B78"/>
    <w:rsid w:val="00A267BE"/>
    <w:rsid w:val="00A27FE2"/>
    <w:rsid w:val="00A408C7"/>
    <w:rsid w:val="00A50462"/>
    <w:rsid w:val="00A56BF1"/>
    <w:rsid w:val="00A61442"/>
    <w:rsid w:val="00A61849"/>
    <w:rsid w:val="00A87122"/>
    <w:rsid w:val="00A921DE"/>
    <w:rsid w:val="00A94DDB"/>
    <w:rsid w:val="00AD3275"/>
    <w:rsid w:val="00B0720B"/>
    <w:rsid w:val="00B13128"/>
    <w:rsid w:val="00B23328"/>
    <w:rsid w:val="00B362F6"/>
    <w:rsid w:val="00B42B51"/>
    <w:rsid w:val="00B8782D"/>
    <w:rsid w:val="00B93431"/>
    <w:rsid w:val="00B93AE7"/>
    <w:rsid w:val="00BA4387"/>
    <w:rsid w:val="00BA73DD"/>
    <w:rsid w:val="00BB0D75"/>
    <w:rsid w:val="00BB13EE"/>
    <w:rsid w:val="00BB178B"/>
    <w:rsid w:val="00BB7525"/>
    <w:rsid w:val="00BD1C6B"/>
    <w:rsid w:val="00BF3C37"/>
    <w:rsid w:val="00BF7883"/>
    <w:rsid w:val="00C140B4"/>
    <w:rsid w:val="00C15E5F"/>
    <w:rsid w:val="00C306B7"/>
    <w:rsid w:val="00C327D5"/>
    <w:rsid w:val="00C51ABF"/>
    <w:rsid w:val="00C54F8A"/>
    <w:rsid w:val="00C64DC1"/>
    <w:rsid w:val="00C71C6C"/>
    <w:rsid w:val="00C97871"/>
    <w:rsid w:val="00CD0F3F"/>
    <w:rsid w:val="00CD66B2"/>
    <w:rsid w:val="00CE34A1"/>
    <w:rsid w:val="00D00C87"/>
    <w:rsid w:val="00D03FCD"/>
    <w:rsid w:val="00D13CD4"/>
    <w:rsid w:val="00D1492A"/>
    <w:rsid w:val="00D24138"/>
    <w:rsid w:val="00D365BE"/>
    <w:rsid w:val="00D44A0C"/>
    <w:rsid w:val="00D61120"/>
    <w:rsid w:val="00D71817"/>
    <w:rsid w:val="00D776E8"/>
    <w:rsid w:val="00D819EE"/>
    <w:rsid w:val="00D91C77"/>
    <w:rsid w:val="00DC6F6B"/>
    <w:rsid w:val="00DC7A09"/>
    <w:rsid w:val="00DE1BCE"/>
    <w:rsid w:val="00DF490D"/>
    <w:rsid w:val="00DF5373"/>
    <w:rsid w:val="00E00A98"/>
    <w:rsid w:val="00E07868"/>
    <w:rsid w:val="00E17771"/>
    <w:rsid w:val="00E22743"/>
    <w:rsid w:val="00E26D5E"/>
    <w:rsid w:val="00E272CD"/>
    <w:rsid w:val="00E326BC"/>
    <w:rsid w:val="00E327FE"/>
    <w:rsid w:val="00E46144"/>
    <w:rsid w:val="00E717A7"/>
    <w:rsid w:val="00E82092"/>
    <w:rsid w:val="00E84500"/>
    <w:rsid w:val="00E86F57"/>
    <w:rsid w:val="00E92C77"/>
    <w:rsid w:val="00EA1F84"/>
    <w:rsid w:val="00EB4F67"/>
    <w:rsid w:val="00ED482A"/>
    <w:rsid w:val="00EE51F4"/>
    <w:rsid w:val="00EE78F8"/>
    <w:rsid w:val="00F04667"/>
    <w:rsid w:val="00F43EB4"/>
    <w:rsid w:val="00F5029F"/>
    <w:rsid w:val="00F559E6"/>
    <w:rsid w:val="00F60D03"/>
    <w:rsid w:val="00F67950"/>
    <w:rsid w:val="00F71CA2"/>
    <w:rsid w:val="00F83505"/>
    <w:rsid w:val="00F8658D"/>
    <w:rsid w:val="00F92B1E"/>
    <w:rsid w:val="00F96AA1"/>
    <w:rsid w:val="00FC23BE"/>
    <w:rsid w:val="00FC6A92"/>
    <w:rsid w:val="00FD0B01"/>
    <w:rsid w:val="00FE51EC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7BB1"/>
  <w15:docId w15:val="{104BE14C-6EB4-4C19-AAA3-803B6C7E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Revision">
    <w:name w:val="Revision"/>
    <w:hidden/>
    <w:uiPriority w:val="99"/>
    <w:semiHidden/>
    <w:rsid w:val="003F2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65BE"/>
    <w:pPr>
      <w:ind w:left="720"/>
      <w:contextualSpacing/>
    </w:pPr>
  </w:style>
  <w:style w:type="paragraph" w:customStyle="1" w:styleId="Default">
    <w:name w:val="Default"/>
    <w:rsid w:val="00382D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082236"/>
    <w:pPr>
      <w:autoSpaceDE w:val="0"/>
      <w:autoSpaceDN w:val="0"/>
      <w:adjustRightInd w:val="0"/>
      <w:spacing w:after="0" w:line="240" w:lineRule="auto"/>
    </w:pPr>
    <w:rPr>
      <w:rFonts w:ascii="TimesNewRomanPSMT" w:hAnsi="TimesNewRomanPSMT" w:cs="TimesNewRomanPS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82236"/>
    <w:rPr>
      <w:rFonts w:ascii="TimesNewRomanPSMT" w:hAnsi="TimesNewRomanPSMT" w:cs="TimesNewRomanPS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83E1-6C5A-4662-BBBB-332F6DEF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9</Pages>
  <Words>2524</Words>
  <Characters>13887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CARLOS CARRILLO CUEVAS</cp:lastModifiedBy>
  <cp:revision>22</cp:revision>
  <cp:lastPrinted>2018-04-30T17:02:00Z</cp:lastPrinted>
  <dcterms:created xsi:type="dcterms:W3CDTF">2019-06-14T21:18:00Z</dcterms:created>
  <dcterms:modified xsi:type="dcterms:W3CDTF">2022-12-19T17:57:00Z</dcterms:modified>
</cp:coreProperties>
</file>