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98A108" w14:textId="77777777" w:rsidR="006C6058" w:rsidRDefault="006C6058">
      <w:pPr>
        <w:spacing w:before="60" w:after="60"/>
      </w:pPr>
    </w:p>
    <w:p w14:paraId="5A668F70" w14:textId="77777777" w:rsidR="006C6058" w:rsidRDefault="006C6058">
      <w:pPr>
        <w:spacing w:before="60" w:after="60"/>
      </w:pPr>
    </w:p>
    <w:p w14:paraId="2B99AC3B" w14:textId="77777777" w:rsidR="006C6058" w:rsidRDefault="006C6058">
      <w:pPr>
        <w:spacing w:before="60" w:after="60"/>
      </w:pPr>
    </w:p>
    <w:p w14:paraId="41712688" w14:textId="77777777" w:rsidR="006C6058" w:rsidRDefault="006C6058">
      <w:pPr>
        <w:spacing w:before="60" w:after="60"/>
      </w:pPr>
    </w:p>
    <w:p w14:paraId="2CDFF3BE" w14:textId="77777777" w:rsidR="006C6058" w:rsidRDefault="006C6058">
      <w:pPr>
        <w:spacing w:before="60" w:after="60"/>
      </w:pPr>
    </w:p>
    <w:p w14:paraId="26968CAD" w14:textId="77777777" w:rsidR="006C6058" w:rsidRDefault="006C6058">
      <w:pPr>
        <w:spacing w:before="60" w:after="60"/>
      </w:pPr>
    </w:p>
    <w:p w14:paraId="789F9BB7" w14:textId="77777777" w:rsidR="006C6058" w:rsidRPr="00703501" w:rsidRDefault="00DE2E38">
      <w:pPr>
        <w:spacing w:after="200"/>
        <w:jc w:val="center"/>
        <w:rPr>
          <w:color w:val="auto"/>
        </w:rPr>
      </w:pPr>
      <w:r w:rsidRPr="00703501">
        <w:rPr>
          <w:b/>
          <w:bCs/>
          <w:color w:val="auto"/>
          <w:sz w:val="48"/>
          <w:szCs w:val="48"/>
        </w:rPr>
        <w:t>DOCUMENTO TÉCNICO</w:t>
      </w:r>
    </w:p>
    <w:p w14:paraId="1E25B7A4" w14:textId="77777777" w:rsidR="006C6058" w:rsidRPr="00703501" w:rsidRDefault="00DE2E38">
      <w:pPr>
        <w:pBdr>
          <w:bottom w:val="single" w:sz="6" w:space="8" w:color="1F3864"/>
        </w:pBdr>
        <w:spacing w:after="80"/>
        <w:jc w:val="center"/>
        <w:rPr>
          <w:color w:val="auto"/>
        </w:rPr>
      </w:pPr>
      <w:r w:rsidRPr="00703501">
        <w:rPr>
          <w:b/>
          <w:bCs/>
          <w:color w:val="auto"/>
          <w:sz w:val="32"/>
          <w:szCs w:val="32"/>
        </w:rPr>
        <w:t>Bloque 1: Entendimiento Matemático y Formulación</w:t>
      </w:r>
    </w:p>
    <w:p w14:paraId="2802C14E" w14:textId="77777777" w:rsidR="006C6058" w:rsidRPr="00703501" w:rsidRDefault="006C6058">
      <w:pPr>
        <w:spacing w:before="60" w:after="60"/>
        <w:rPr>
          <w:color w:val="auto"/>
        </w:rPr>
      </w:pPr>
    </w:p>
    <w:p w14:paraId="0CBEA60E" w14:textId="77777777" w:rsidR="006C6058" w:rsidRPr="00703501" w:rsidRDefault="006C6058">
      <w:pPr>
        <w:spacing w:before="60" w:after="60"/>
        <w:rPr>
          <w:color w:val="auto"/>
        </w:rPr>
      </w:pPr>
    </w:p>
    <w:p w14:paraId="08F51CF7" w14:textId="77777777" w:rsidR="006C6058" w:rsidRPr="00703501" w:rsidRDefault="00DE2E38">
      <w:pPr>
        <w:spacing w:before="80" w:after="80"/>
        <w:jc w:val="center"/>
        <w:rPr>
          <w:color w:val="auto"/>
        </w:rPr>
      </w:pPr>
      <w:r w:rsidRPr="00703501">
        <w:rPr>
          <w:i/>
          <w:iCs/>
          <w:color w:val="auto"/>
          <w:sz w:val="28"/>
          <w:szCs w:val="28"/>
        </w:rPr>
        <w:t>Detección de Anomalías en Tráfico de Red</w:t>
      </w:r>
    </w:p>
    <w:p w14:paraId="3E64D3D9" w14:textId="77777777" w:rsidR="006C6058" w:rsidRPr="00703501" w:rsidRDefault="00DE2E38">
      <w:pPr>
        <w:spacing w:before="60" w:after="60"/>
        <w:jc w:val="center"/>
        <w:rPr>
          <w:color w:val="auto"/>
        </w:rPr>
      </w:pPr>
      <w:r w:rsidRPr="00703501">
        <w:rPr>
          <w:i/>
          <w:iCs/>
          <w:color w:val="auto"/>
          <w:sz w:val="28"/>
          <w:szCs w:val="28"/>
        </w:rPr>
        <w:t>mediante Modelos de Espacio de Estados</w:t>
      </w:r>
    </w:p>
    <w:p w14:paraId="3D1FF470" w14:textId="77777777" w:rsidR="006C6058" w:rsidRPr="00703501" w:rsidRDefault="006C6058">
      <w:pPr>
        <w:spacing w:before="60" w:after="60"/>
        <w:rPr>
          <w:color w:val="auto"/>
        </w:rPr>
      </w:pPr>
    </w:p>
    <w:p w14:paraId="0DF146E8" w14:textId="77777777" w:rsidR="006C6058" w:rsidRPr="00703501" w:rsidRDefault="006C6058">
      <w:pPr>
        <w:spacing w:before="60" w:after="60"/>
        <w:rPr>
          <w:color w:val="auto"/>
        </w:rPr>
      </w:pPr>
    </w:p>
    <w:p w14:paraId="7C39DA11" w14:textId="77777777" w:rsidR="006C6058" w:rsidRPr="00703501" w:rsidRDefault="006C6058">
      <w:pPr>
        <w:spacing w:before="60" w:after="60"/>
        <w:rPr>
          <w:color w:val="auto"/>
        </w:rPr>
      </w:pPr>
    </w:p>
    <w:p w14:paraId="526FA953" w14:textId="77777777" w:rsidR="006C6058" w:rsidRPr="00703501" w:rsidRDefault="006C6058">
      <w:pPr>
        <w:spacing w:before="60" w:after="60"/>
        <w:rPr>
          <w:color w:val="auto"/>
        </w:rPr>
      </w:pPr>
    </w:p>
    <w:p w14:paraId="20BFA567" w14:textId="77777777" w:rsidR="006C6058" w:rsidRPr="00703501" w:rsidRDefault="00DE2E38">
      <w:pPr>
        <w:jc w:val="center"/>
        <w:rPr>
          <w:color w:val="auto"/>
        </w:rPr>
      </w:pPr>
      <w:r w:rsidRPr="00703501">
        <w:rPr>
          <w:color w:val="auto"/>
        </w:rPr>
        <w:t>Matemáticas Computacionales Avanzadas</w:t>
      </w:r>
    </w:p>
    <w:p w14:paraId="7339287F" w14:textId="77777777" w:rsidR="006C6058" w:rsidRPr="00703501" w:rsidRDefault="00DE2E38">
      <w:pPr>
        <w:jc w:val="center"/>
        <w:rPr>
          <w:color w:val="auto"/>
        </w:rPr>
      </w:pPr>
      <w:r w:rsidRPr="00703501">
        <w:rPr>
          <w:color w:val="auto"/>
        </w:rPr>
        <w:t>Abril 2026</w:t>
      </w:r>
    </w:p>
    <w:p w14:paraId="72D3864C" w14:textId="77777777" w:rsidR="006C6058" w:rsidRPr="00703501" w:rsidRDefault="00DE2E38">
      <w:pPr>
        <w:rPr>
          <w:color w:val="auto"/>
        </w:rPr>
      </w:pPr>
      <w:r w:rsidRPr="00703501">
        <w:rPr>
          <w:color w:val="auto"/>
        </w:rPr>
        <w:br w:type="page"/>
      </w:r>
    </w:p>
    <w:p w14:paraId="37D3FCAF" w14:textId="77777777" w:rsidR="006C6058" w:rsidRPr="00703501" w:rsidRDefault="00DE2E38">
      <w:pPr>
        <w:pStyle w:val="Ttulo1"/>
        <w:pBdr>
          <w:bottom w:val="single" w:sz="8" w:space="6" w:color="1F3864"/>
        </w:pBdr>
        <w:rPr>
          <w:color w:val="auto"/>
        </w:rPr>
      </w:pPr>
      <w:r w:rsidRPr="00703501">
        <w:rPr>
          <w:color w:val="auto"/>
        </w:rPr>
        <w:lastRenderedPageBreak/>
        <w:t>1. Introducción y Contexto del Problema</w:t>
      </w:r>
    </w:p>
    <w:p w14:paraId="5A918EC7" w14:textId="77777777" w:rsidR="006C6058" w:rsidRPr="00703501" w:rsidRDefault="00DE2E38">
      <w:pPr>
        <w:spacing w:before="80" w:after="100" w:line="276" w:lineRule="auto"/>
        <w:jc w:val="both"/>
        <w:rPr>
          <w:color w:val="auto"/>
        </w:rPr>
      </w:pPr>
      <w:r w:rsidRPr="00703501">
        <w:rPr>
          <w:color w:val="auto"/>
        </w:rPr>
        <w:t xml:space="preserve">La detección de anomalías en tráfico de red constituye uno de los problemas más relevantes en el ámbito de la ciberseguridad moderna. Con el crecimiento exponencial de los volúmenes de datos transmitidos en redes de alta velocidad, los enfoques tradicionales basados en reglas estáticas y firmas conocidas resultan cada vez más insuficientes para identificar comportamientos maliciosos emergentes, ataques </w:t>
      </w:r>
      <w:proofErr w:type="spellStart"/>
      <w:r w:rsidRPr="00703501">
        <w:rPr>
          <w:color w:val="auto"/>
        </w:rPr>
        <w:t>zero-day</w:t>
      </w:r>
      <w:proofErr w:type="spellEnd"/>
      <w:r w:rsidRPr="00703501">
        <w:rPr>
          <w:color w:val="auto"/>
        </w:rPr>
        <w:t xml:space="preserve"> y patrones de exfiltración de baja intensidad.</w:t>
      </w:r>
    </w:p>
    <w:p w14:paraId="1D1F53E4" w14:textId="77777777" w:rsidR="006C6058" w:rsidRPr="00703501" w:rsidRDefault="00DE2E38">
      <w:pPr>
        <w:spacing w:before="80" w:after="100" w:line="276" w:lineRule="auto"/>
        <w:jc w:val="both"/>
        <w:rPr>
          <w:color w:val="auto"/>
        </w:rPr>
      </w:pPr>
      <w:r w:rsidRPr="00703501">
        <w:rPr>
          <w:color w:val="auto"/>
        </w:rPr>
        <w:t>Este documento presenta la formulación matemática completa de un sistema de detección de anomalías que integra tres componentes principales: (i) un modelo de espacio de estados selectivo en el dominio temporal, (</w:t>
      </w:r>
      <w:proofErr w:type="spellStart"/>
      <w:r w:rsidRPr="00703501">
        <w:rPr>
          <w:color w:val="auto"/>
        </w:rPr>
        <w:t>ii</w:t>
      </w:r>
      <w:proofErr w:type="spellEnd"/>
      <w:r w:rsidRPr="00703501">
        <w:rPr>
          <w:color w:val="auto"/>
        </w:rPr>
        <w:t>) un extractor de características espectrales en el dominio de la frecuencia, y (</w:t>
      </w:r>
      <w:proofErr w:type="spellStart"/>
      <w:r w:rsidRPr="00703501">
        <w:rPr>
          <w:color w:val="auto"/>
        </w:rPr>
        <w:t>iii</w:t>
      </w:r>
      <w:proofErr w:type="spellEnd"/>
      <w:r w:rsidRPr="00703501">
        <w:rPr>
          <w:color w:val="auto"/>
        </w:rPr>
        <w:t xml:space="preserve">) un filtro de Kalman como mecanismo de </w:t>
      </w:r>
      <w:proofErr w:type="spellStart"/>
      <w:r w:rsidRPr="00703501">
        <w:rPr>
          <w:color w:val="auto"/>
        </w:rPr>
        <w:t>post-procesamiento</w:t>
      </w:r>
      <w:proofErr w:type="spellEnd"/>
      <w:r w:rsidRPr="00703501">
        <w:rPr>
          <w:color w:val="auto"/>
        </w:rPr>
        <w:t xml:space="preserve"> para suavizado estadístico de las predicciones. La arquitectura resultante está diseñada para operar sobre secuencias temporales de características de tráfico derivadas del conjunto de datos UNSW-NB15.</w:t>
      </w:r>
    </w:p>
    <w:p w14:paraId="55E2255F" w14:textId="77777777" w:rsidR="006C6058" w:rsidRPr="00703501" w:rsidRDefault="00DE2E38">
      <w:pPr>
        <w:pStyle w:val="Ttulo2"/>
        <w:rPr>
          <w:color w:val="auto"/>
        </w:rPr>
      </w:pPr>
      <w:r w:rsidRPr="00703501">
        <w:rPr>
          <w:color w:val="auto"/>
        </w:rPr>
        <w:t>1.1. Motivación Técnica</w:t>
      </w:r>
    </w:p>
    <w:p w14:paraId="5FC09BA8" w14:textId="77777777" w:rsidR="006C6058" w:rsidRPr="00703501" w:rsidRDefault="00DE2E38">
      <w:pPr>
        <w:spacing w:before="80" w:after="100" w:line="276" w:lineRule="auto"/>
        <w:jc w:val="both"/>
        <w:rPr>
          <w:color w:val="auto"/>
        </w:rPr>
      </w:pPr>
      <w:r w:rsidRPr="00703501">
        <w:rPr>
          <w:color w:val="auto"/>
        </w:rPr>
        <w:t xml:space="preserve">Los modelos de aprendizaje profundo secuencial, en particular las redes recurrentes (LSTM, GRU), han demostrado capacidad para capturar dependencias temporales en datos de red. Sin embargo, presentan limitaciones fundamentales que restringen su aplicabilidad en escenarios de producción: el problema del gradiente </w:t>
      </w:r>
      <w:proofErr w:type="spellStart"/>
      <w:r w:rsidRPr="00703501">
        <w:rPr>
          <w:color w:val="auto"/>
        </w:rPr>
        <w:t>desvaneciente</w:t>
      </w:r>
      <w:proofErr w:type="spellEnd"/>
      <w:r w:rsidRPr="00703501">
        <w:rPr>
          <w:color w:val="auto"/>
        </w:rPr>
        <w:t xml:space="preserve"> dificulta el aprendizaje de dependencias a largo plazo, y su complejidad cuadrática con respecto a la longitud de la secuencia limita su escalabilidad.</w:t>
      </w:r>
    </w:p>
    <w:p w14:paraId="7B205651" w14:textId="77777777" w:rsidR="006C6058" w:rsidRPr="00703501" w:rsidRDefault="00DE2E38">
      <w:pPr>
        <w:spacing w:before="80" w:after="100" w:line="276" w:lineRule="auto"/>
        <w:jc w:val="both"/>
        <w:rPr>
          <w:color w:val="auto"/>
        </w:rPr>
      </w:pPr>
      <w:r w:rsidRPr="00703501">
        <w:rPr>
          <w:color w:val="auto"/>
        </w:rPr>
        <w:t>Los modelos de espacio de estados (SSM, por sus siglas en inglés) ofrecen una alternativa teóricamente sólida: combinan la capacidad de modelado secuencial con garantías de estabilidad, complejidad lineal en la longitud de la secuencia, y una parametrización que permite controlar explícitamente el comportamiento dinámico del sistema.</w:t>
      </w:r>
    </w:p>
    <w:p w14:paraId="229C5CE9" w14:textId="77777777" w:rsidR="006C6058" w:rsidRPr="00703501" w:rsidRDefault="00DE2E38">
      <w:pPr>
        <w:spacing w:before="80" w:after="100" w:line="276" w:lineRule="auto"/>
        <w:jc w:val="both"/>
        <w:rPr>
          <w:color w:val="auto"/>
        </w:rPr>
      </w:pPr>
      <w:r w:rsidRPr="00703501">
        <w:rPr>
          <w:color w:val="auto"/>
        </w:rPr>
        <w:t>Adicionalmente, el tráfico de red exhibe estructuras periódicas inherentes —ciclos diarios de actividad, patrones horarios de conexiones, comportamientos rítmicos de protocolos— que no son capturados eficientemente por representaciones puramente temporales. La incorporación de un extractor espectral en paralelo permite que el modelo tenga acceso simultáneo a perspectivas complementarias del mismo fenómeno.</w:t>
      </w:r>
    </w:p>
    <w:p w14:paraId="63A5174E" w14:textId="77777777" w:rsidR="006C6058" w:rsidRPr="00703501" w:rsidRDefault="00DE2E38">
      <w:pPr>
        <w:pStyle w:val="Ttulo2"/>
        <w:rPr>
          <w:color w:val="auto"/>
        </w:rPr>
      </w:pPr>
      <w:r w:rsidRPr="00703501">
        <w:rPr>
          <w:color w:val="auto"/>
        </w:rPr>
        <w:t>1.2. Objetivos del Documento</w:t>
      </w:r>
    </w:p>
    <w:p w14:paraId="4F7C022C" w14:textId="77777777" w:rsidR="006C6058" w:rsidRPr="00703501" w:rsidRDefault="00DE2E38">
      <w:pPr>
        <w:pStyle w:val="Prrafodelista"/>
        <w:numPr>
          <w:ilvl w:val="0"/>
          <w:numId w:val="2"/>
        </w:numPr>
        <w:spacing w:before="60" w:after="60" w:line="276" w:lineRule="auto"/>
        <w:rPr>
          <w:color w:val="auto"/>
        </w:rPr>
      </w:pPr>
      <w:r w:rsidRPr="00703501">
        <w:rPr>
          <w:color w:val="auto"/>
        </w:rPr>
        <w:t>Derivar matemáticamente la discretización del sistema de espacio de estados mediante el método Zero-</w:t>
      </w:r>
      <w:proofErr w:type="spellStart"/>
      <w:r w:rsidRPr="00703501">
        <w:rPr>
          <w:color w:val="auto"/>
        </w:rPr>
        <w:t>Order</w:t>
      </w:r>
      <w:proofErr w:type="spellEnd"/>
      <w:r w:rsidRPr="00703501">
        <w:rPr>
          <w:color w:val="auto"/>
        </w:rPr>
        <w:t xml:space="preserve"> </w:t>
      </w:r>
      <w:proofErr w:type="spellStart"/>
      <w:r w:rsidRPr="00703501">
        <w:rPr>
          <w:color w:val="auto"/>
        </w:rPr>
        <w:t>Hold</w:t>
      </w:r>
      <w:proofErr w:type="spellEnd"/>
      <w:r w:rsidRPr="00703501">
        <w:rPr>
          <w:color w:val="auto"/>
        </w:rPr>
        <w:t xml:space="preserve"> (ZOH).</w:t>
      </w:r>
    </w:p>
    <w:p w14:paraId="636C2EF8" w14:textId="77777777" w:rsidR="006C6058" w:rsidRPr="00703501" w:rsidRDefault="00DE2E38">
      <w:pPr>
        <w:pStyle w:val="Prrafodelista"/>
        <w:numPr>
          <w:ilvl w:val="0"/>
          <w:numId w:val="2"/>
        </w:numPr>
        <w:spacing w:before="60" w:after="60" w:line="276" w:lineRule="auto"/>
        <w:rPr>
          <w:color w:val="auto"/>
        </w:rPr>
      </w:pPr>
      <w:r w:rsidRPr="00703501">
        <w:rPr>
          <w:color w:val="auto"/>
        </w:rPr>
        <w:t>Demostrar las garantías de estabilidad del sistema discretizado con parametrización diagonal.</w:t>
      </w:r>
    </w:p>
    <w:p w14:paraId="4852C9E4" w14:textId="77777777" w:rsidR="006C6058" w:rsidRPr="00703501" w:rsidRDefault="00DE2E38">
      <w:pPr>
        <w:pStyle w:val="Prrafodelista"/>
        <w:numPr>
          <w:ilvl w:val="0"/>
          <w:numId w:val="2"/>
        </w:numPr>
        <w:spacing w:before="60" w:after="60" w:line="276" w:lineRule="auto"/>
        <w:rPr>
          <w:color w:val="auto"/>
        </w:rPr>
      </w:pPr>
      <w:r w:rsidRPr="00703501">
        <w:rPr>
          <w:color w:val="auto"/>
        </w:rPr>
        <w:t>Formular el mecanismo de selección dependiente de la entrada que otorga adaptabilidad dinámica al modelo.</w:t>
      </w:r>
    </w:p>
    <w:p w14:paraId="2B181BF4" w14:textId="77777777" w:rsidR="006C6058" w:rsidRPr="00703501" w:rsidRDefault="00DE2E38">
      <w:pPr>
        <w:pStyle w:val="Prrafodelista"/>
        <w:numPr>
          <w:ilvl w:val="0"/>
          <w:numId w:val="2"/>
        </w:numPr>
        <w:spacing w:before="60" w:after="60" w:line="276" w:lineRule="auto"/>
        <w:rPr>
          <w:color w:val="auto"/>
        </w:rPr>
      </w:pPr>
      <w:r w:rsidRPr="00703501">
        <w:rPr>
          <w:color w:val="auto"/>
        </w:rPr>
        <w:t>Describir el algoritmo de extracción de características espectrales mediante la Transformada Discreta de Fourier.</w:t>
      </w:r>
    </w:p>
    <w:p w14:paraId="56F5173D" w14:textId="77777777" w:rsidR="006C6058" w:rsidRPr="00703501" w:rsidRDefault="00DE2E38">
      <w:pPr>
        <w:pStyle w:val="Prrafodelista"/>
        <w:numPr>
          <w:ilvl w:val="0"/>
          <w:numId w:val="2"/>
        </w:numPr>
        <w:spacing w:before="60" w:after="60" w:line="276" w:lineRule="auto"/>
        <w:rPr>
          <w:color w:val="auto"/>
        </w:rPr>
      </w:pPr>
      <w:r w:rsidRPr="00703501">
        <w:rPr>
          <w:color w:val="auto"/>
        </w:rPr>
        <w:t>Justificar la fusión ponderada de representaciones temporales y frecuenciales.</w:t>
      </w:r>
    </w:p>
    <w:p w14:paraId="13895076" w14:textId="77777777" w:rsidR="006C6058" w:rsidRPr="00703501" w:rsidRDefault="00DE2E38">
      <w:pPr>
        <w:pStyle w:val="Prrafodelista"/>
        <w:numPr>
          <w:ilvl w:val="0"/>
          <w:numId w:val="2"/>
        </w:numPr>
        <w:spacing w:before="60" w:after="60" w:line="276" w:lineRule="auto"/>
        <w:rPr>
          <w:color w:val="auto"/>
        </w:rPr>
      </w:pPr>
      <w:r w:rsidRPr="00703501">
        <w:rPr>
          <w:color w:val="auto"/>
        </w:rPr>
        <w:t xml:space="preserve">Presentar la arquitectura completa del sistema y su configuración de </w:t>
      </w:r>
      <w:proofErr w:type="spellStart"/>
      <w:r w:rsidRPr="00703501">
        <w:rPr>
          <w:color w:val="auto"/>
        </w:rPr>
        <w:t>hiperparámetros</w:t>
      </w:r>
      <w:proofErr w:type="spellEnd"/>
      <w:r w:rsidRPr="00703501">
        <w:rPr>
          <w:color w:val="auto"/>
        </w:rPr>
        <w:t>.</w:t>
      </w:r>
    </w:p>
    <w:p w14:paraId="15E0756B" w14:textId="77777777" w:rsidR="006C6058" w:rsidRPr="00703501" w:rsidRDefault="00DE2E38">
      <w:pPr>
        <w:pStyle w:val="Prrafodelista"/>
        <w:numPr>
          <w:ilvl w:val="0"/>
          <w:numId w:val="2"/>
        </w:numPr>
        <w:spacing w:before="60" w:after="60" w:line="276" w:lineRule="auto"/>
        <w:rPr>
          <w:color w:val="auto"/>
        </w:rPr>
      </w:pPr>
      <w:r w:rsidRPr="00703501">
        <w:rPr>
          <w:color w:val="auto"/>
        </w:rPr>
        <w:lastRenderedPageBreak/>
        <w:t xml:space="preserve">Derivar el filtro de Kalman escalar como mecanismo de </w:t>
      </w:r>
      <w:proofErr w:type="spellStart"/>
      <w:r w:rsidRPr="00703501">
        <w:rPr>
          <w:color w:val="auto"/>
        </w:rPr>
        <w:t>post-procesamiento</w:t>
      </w:r>
      <w:proofErr w:type="spellEnd"/>
      <w:r w:rsidRPr="00703501">
        <w:rPr>
          <w:color w:val="auto"/>
        </w:rPr>
        <w:t xml:space="preserve"> y analizar su comportamiento en casos extremos.</w:t>
      </w:r>
    </w:p>
    <w:p w14:paraId="5F054656" w14:textId="77777777" w:rsidR="006C6058" w:rsidRPr="00703501" w:rsidRDefault="006C6058">
      <w:pPr>
        <w:spacing w:before="60" w:after="60"/>
        <w:rPr>
          <w:color w:val="auto"/>
        </w:rPr>
      </w:pPr>
    </w:p>
    <w:p w14:paraId="6868417C" w14:textId="77777777" w:rsidR="006C6058" w:rsidRPr="00703501" w:rsidRDefault="00DE2E38">
      <w:pPr>
        <w:rPr>
          <w:color w:val="auto"/>
        </w:rPr>
      </w:pPr>
      <w:r w:rsidRPr="00703501">
        <w:rPr>
          <w:color w:val="auto"/>
        </w:rPr>
        <w:br w:type="page"/>
      </w:r>
    </w:p>
    <w:p w14:paraId="02A50FA3" w14:textId="77777777" w:rsidR="006C6058" w:rsidRPr="00703501" w:rsidRDefault="00DE2E38">
      <w:pPr>
        <w:pStyle w:val="Ttulo1"/>
        <w:pBdr>
          <w:bottom w:val="single" w:sz="8" w:space="6" w:color="1F3864"/>
        </w:pBdr>
        <w:rPr>
          <w:color w:val="auto"/>
        </w:rPr>
      </w:pPr>
      <w:r w:rsidRPr="00703501">
        <w:rPr>
          <w:color w:val="auto"/>
        </w:rPr>
        <w:lastRenderedPageBreak/>
        <w:t>2. Modelado en el Dominio Temporal</w:t>
      </w:r>
    </w:p>
    <w:p w14:paraId="11558EAC" w14:textId="77777777" w:rsidR="006C6058" w:rsidRPr="00703501" w:rsidRDefault="00DE2E38">
      <w:pPr>
        <w:spacing w:before="80" w:after="100" w:line="276" w:lineRule="auto"/>
        <w:jc w:val="both"/>
        <w:rPr>
          <w:color w:val="auto"/>
        </w:rPr>
      </w:pPr>
      <w:r w:rsidRPr="00703501">
        <w:rPr>
          <w:color w:val="auto"/>
        </w:rPr>
        <w:t xml:space="preserve">El punto de partida del sistema es un modelo de espacio de estados en tiempo continuo. La formulación continua ofrece fundamentos teóricos bien establecidos —estabilidad, controlabilidad, </w:t>
      </w:r>
      <w:proofErr w:type="spellStart"/>
      <w:r w:rsidRPr="00703501">
        <w:rPr>
          <w:color w:val="auto"/>
        </w:rPr>
        <w:t>observabilidad</w:t>
      </w:r>
      <w:proofErr w:type="spellEnd"/>
      <w:r w:rsidRPr="00703501">
        <w:rPr>
          <w:color w:val="auto"/>
        </w:rPr>
        <w:t>— que se preservan bajo discretización adecuada. En esta sección se presenta la derivación completa del modelo discreto a partir de las ecuaciones diferenciales continuas.</w:t>
      </w:r>
    </w:p>
    <w:p w14:paraId="1A4F27A4" w14:textId="77777777" w:rsidR="006C6058" w:rsidRPr="00703501" w:rsidRDefault="00DE2E38">
      <w:pPr>
        <w:pStyle w:val="Ttulo2"/>
        <w:rPr>
          <w:color w:val="auto"/>
        </w:rPr>
      </w:pPr>
      <w:r w:rsidRPr="00703501">
        <w:rPr>
          <w:color w:val="auto"/>
        </w:rPr>
        <w:t>2.1. Sistema Dinámico en Tiempo Continuo</w:t>
      </w:r>
    </w:p>
    <w:p w14:paraId="69B0902C" w14:textId="77777777" w:rsidR="006C6058" w:rsidRPr="00703501" w:rsidRDefault="00DE2E38">
      <w:pPr>
        <w:spacing w:before="80" w:after="100" w:line="276" w:lineRule="auto"/>
        <w:jc w:val="both"/>
        <w:rPr>
          <w:color w:val="auto"/>
        </w:rPr>
      </w:pPr>
      <w:r w:rsidRPr="00703501">
        <w:rPr>
          <w:color w:val="auto"/>
        </w:rPr>
        <w:t>Consideramos el sistema lineal e invariante en el tiempo (LTI) descrito por las siguientes ecuaciones diferenciales:</w:t>
      </w:r>
    </w:p>
    <w:p w14:paraId="3597E0C5"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x'(t) = Ac · x(t) + </w:t>
      </w:r>
      <w:proofErr w:type="spellStart"/>
      <w:r w:rsidRPr="00703501">
        <w:rPr>
          <w:rFonts w:ascii="Courier New" w:eastAsia="Courier New" w:hAnsi="Courier New" w:cs="Courier New"/>
          <w:i/>
          <w:iCs/>
          <w:color w:val="auto"/>
        </w:rPr>
        <w:t>Bc</w:t>
      </w:r>
      <w:proofErr w:type="spellEnd"/>
      <w:r w:rsidRPr="00703501">
        <w:rPr>
          <w:rFonts w:ascii="Courier New" w:eastAsia="Courier New" w:hAnsi="Courier New" w:cs="Courier New"/>
          <w:i/>
          <w:iCs/>
          <w:color w:val="auto"/>
        </w:rPr>
        <w:t xml:space="preserve"> · u(t)</w:t>
      </w:r>
    </w:p>
    <w:p w14:paraId="1E96B7EA"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y(t) = C · x(t) + D · u(t)</w:t>
      </w:r>
    </w:p>
    <w:p w14:paraId="171A5763" w14:textId="77777777" w:rsidR="006C6058" w:rsidRPr="00703501" w:rsidRDefault="00DE2E38">
      <w:pPr>
        <w:spacing w:before="80" w:after="100" w:line="276" w:lineRule="auto"/>
        <w:jc w:val="both"/>
        <w:rPr>
          <w:color w:val="auto"/>
        </w:rPr>
      </w:pPr>
      <w:r w:rsidRPr="00703501">
        <w:rPr>
          <w:color w:val="auto"/>
        </w:rPr>
        <w:t xml:space="preserve">donde x(t) ∈ ℝᴺ denota el vector de estado latente, u(t) ∈ ℝᴰ es el vector de entrada (características de tráfico en el instante t), y(t) ∈ ℝᴾ es la salida del sistema, y Ac ∈ </w:t>
      </w:r>
      <w:proofErr w:type="spellStart"/>
      <w:r w:rsidRPr="00703501">
        <w:rPr>
          <w:color w:val="auto"/>
        </w:rPr>
        <w:t>ℝᴺˣ</w:t>
      </w:r>
      <w:proofErr w:type="spellEnd"/>
      <w:r w:rsidRPr="00703501">
        <w:rPr>
          <w:color w:val="auto"/>
        </w:rPr>
        <w:t xml:space="preserve">ᴺ, </w:t>
      </w:r>
      <w:proofErr w:type="spellStart"/>
      <w:r w:rsidRPr="00703501">
        <w:rPr>
          <w:color w:val="auto"/>
        </w:rPr>
        <w:t>Bc</w:t>
      </w:r>
      <w:proofErr w:type="spellEnd"/>
      <w:r w:rsidRPr="00703501">
        <w:rPr>
          <w:color w:val="auto"/>
        </w:rPr>
        <w:t xml:space="preserve"> ∈ </w:t>
      </w:r>
      <w:proofErr w:type="spellStart"/>
      <w:r w:rsidRPr="00703501">
        <w:rPr>
          <w:color w:val="auto"/>
        </w:rPr>
        <w:t>ℝᴺˣ</w:t>
      </w:r>
      <w:proofErr w:type="spellEnd"/>
      <w:r w:rsidRPr="00703501">
        <w:rPr>
          <w:color w:val="auto"/>
        </w:rPr>
        <w:t xml:space="preserve">ᴰ, C ∈ </w:t>
      </w:r>
      <w:proofErr w:type="spellStart"/>
      <w:r w:rsidRPr="00703501">
        <w:rPr>
          <w:color w:val="auto"/>
        </w:rPr>
        <w:t>ℝᴾˣ</w:t>
      </w:r>
      <w:proofErr w:type="spellEnd"/>
      <w:r w:rsidRPr="00703501">
        <w:rPr>
          <w:color w:val="auto"/>
        </w:rPr>
        <w:t xml:space="preserve">ᴺ, D ∈ </w:t>
      </w:r>
      <w:proofErr w:type="spellStart"/>
      <w:r w:rsidRPr="00703501">
        <w:rPr>
          <w:color w:val="auto"/>
        </w:rPr>
        <w:t>ℝᴾˣ</w:t>
      </w:r>
      <w:proofErr w:type="spellEnd"/>
      <w:r w:rsidRPr="00703501">
        <w:rPr>
          <w:color w:val="auto"/>
        </w:rPr>
        <w:t>ᴰ son las matrices de parámetros del sistema.</w:t>
      </w:r>
    </w:p>
    <w:p w14:paraId="68974076" w14:textId="77777777" w:rsidR="006C6058" w:rsidRPr="00703501" w:rsidRDefault="00DE2E38">
      <w:pPr>
        <w:spacing w:before="80" w:after="100" w:line="276" w:lineRule="auto"/>
        <w:jc w:val="both"/>
        <w:rPr>
          <w:color w:val="auto"/>
        </w:rPr>
      </w:pPr>
      <w:r w:rsidRPr="00703501">
        <w:rPr>
          <w:color w:val="auto"/>
        </w:rPr>
        <w:t>La matriz Ac caracteriza la dinámica interna del sistema: sus valores propios determinan la estabilidad y las escalas temporales de las respuestas. La elección de su estructura es, por tanto, una decisión de diseño fundamental.</w:t>
      </w:r>
    </w:p>
    <w:p w14:paraId="0D90E45C" w14:textId="77777777" w:rsidR="006C6058" w:rsidRPr="00703501" w:rsidRDefault="00DE2E38">
      <w:pPr>
        <w:pStyle w:val="Ttulo2"/>
        <w:rPr>
          <w:color w:val="auto"/>
        </w:rPr>
      </w:pPr>
      <w:r w:rsidRPr="00703501">
        <w:rPr>
          <w:color w:val="auto"/>
        </w:rPr>
        <w:t>2.2. Discretización Zero-</w:t>
      </w:r>
      <w:proofErr w:type="spellStart"/>
      <w:r w:rsidRPr="00703501">
        <w:rPr>
          <w:color w:val="auto"/>
        </w:rPr>
        <w:t>Order</w:t>
      </w:r>
      <w:proofErr w:type="spellEnd"/>
      <w:r w:rsidRPr="00703501">
        <w:rPr>
          <w:color w:val="auto"/>
        </w:rPr>
        <w:t xml:space="preserve"> </w:t>
      </w:r>
      <w:proofErr w:type="spellStart"/>
      <w:r w:rsidRPr="00703501">
        <w:rPr>
          <w:color w:val="auto"/>
        </w:rPr>
        <w:t>Hold</w:t>
      </w:r>
      <w:proofErr w:type="spellEnd"/>
      <w:r w:rsidRPr="00703501">
        <w:rPr>
          <w:color w:val="auto"/>
        </w:rPr>
        <w:t xml:space="preserve"> (ZOH)</w:t>
      </w:r>
    </w:p>
    <w:p w14:paraId="0A9549B5" w14:textId="77777777" w:rsidR="006C6058" w:rsidRPr="00703501" w:rsidRDefault="00DE2E38">
      <w:pPr>
        <w:spacing w:before="80" w:after="100" w:line="276" w:lineRule="auto"/>
        <w:jc w:val="both"/>
        <w:rPr>
          <w:color w:val="auto"/>
        </w:rPr>
      </w:pPr>
      <w:r w:rsidRPr="00703501">
        <w:rPr>
          <w:color w:val="auto"/>
        </w:rPr>
        <w:t>Para implementar el sistema en un entorno digital, es necesario convertir las ecuaciones continuas a su equivalente discreto. El método Zero-</w:t>
      </w:r>
      <w:proofErr w:type="spellStart"/>
      <w:r w:rsidRPr="00703501">
        <w:rPr>
          <w:color w:val="auto"/>
        </w:rPr>
        <w:t>Order</w:t>
      </w:r>
      <w:proofErr w:type="spellEnd"/>
      <w:r w:rsidRPr="00703501">
        <w:rPr>
          <w:color w:val="auto"/>
        </w:rPr>
        <w:t xml:space="preserve"> </w:t>
      </w:r>
      <w:proofErr w:type="spellStart"/>
      <w:r w:rsidRPr="00703501">
        <w:rPr>
          <w:color w:val="auto"/>
        </w:rPr>
        <w:t>Hold</w:t>
      </w:r>
      <w:proofErr w:type="spellEnd"/>
      <w:r w:rsidRPr="00703501">
        <w:rPr>
          <w:color w:val="auto"/>
        </w:rPr>
        <w:t xml:space="preserve"> (ZOH) produce una discretización exacta —no una aproximación— bajo el supuesto de que la entrada permanece constante dentro de cada intervalo de muestreo.</w:t>
      </w:r>
    </w:p>
    <w:p w14:paraId="1C3965A5" w14:textId="77777777" w:rsidR="006C6058" w:rsidRPr="00703501" w:rsidRDefault="00DE2E38">
      <w:pPr>
        <w:pStyle w:val="Ttulo3"/>
        <w:rPr>
          <w:color w:val="auto"/>
        </w:rPr>
      </w:pPr>
      <w:r w:rsidRPr="00703501">
        <w:rPr>
          <w:color w:val="auto"/>
        </w:rPr>
        <w:t>2.2.1. Supuesto de Mantenimiento de Orden Cero</w:t>
      </w:r>
    </w:p>
    <w:p w14:paraId="60FD29F4" w14:textId="77777777" w:rsidR="006C6058" w:rsidRPr="00703501" w:rsidRDefault="00DE2E38">
      <w:pPr>
        <w:spacing w:before="80" w:after="100" w:line="276" w:lineRule="auto"/>
        <w:jc w:val="both"/>
        <w:rPr>
          <w:color w:val="auto"/>
        </w:rPr>
      </w:pPr>
      <w:r w:rsidRPr="00703501">
        <w:rPr>
          <w:color w:val="auto"/>
        </w:rPr>
        <w:t>Asumimos que la entrada es constante a tramos: u(t) = uₖ para todo t ∈ [</w:t>
      </w:r>
      <w:proofErr w:type="spellStart"/>
      <w:r w:rsidRPr="00703501">
        <w:rPr>
          <w:color w:val="auto"/>
        </w:rPr>
        <w:t>kT</w:t>
      </w:r>
      <w:proofErr w:type="spellEnd"/>
      <w:r w:rsidRPr="00703501">
        <w:rPr>
          <w:color w:val="auto"/>
        </w:rPr>
        <w:t>, (k+1)T], donde T &gt; 0 es el período de muestreo. Bajo esta hipótesis, la solución de la ecuación diferencial de estado es:</w:t>
      </w:r>
    </w:p>
    <w:p w14:paraId="6B3F6CA0"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x((k+1)T)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 xml:space="preserve">(Ac · T) · xₖ + [∫₀ᵀ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 xml:space="preserve">(Ac · τ) </w:t>
      </w:r>
      <w:proofErr w:type="spellStart"/>
      <w:r w:rsidRPr="00703501">
        <w:rPr>
          <w:rFonts w:ascii="Courier New" w:eastAsia="Courier New" w:hAnsi="Courier New" w:cs="Courier New"/>
          <w:i/>
          <w:iCs/>
          <w:color w:val="auto"/>
        </w:rPr>
        <w:t>dτ</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Bc</w:t>
      </w:r>
      <w:proofErr w:type="spellEnd"/>
      <w:r w:rsidRPr="00703501">
        <w:rPr>
          <w:rFonts w:ascii="Courier New" w:eastAsia="Courier New" w:hAnsi="Courier New" w:cs="Courier New"/>
          <w:i/>
          <w:iCs/>
          <w:color w:val="auto"/>
        </w:rPr>
        <w:t xml:space="preserve"> · uₖ</w:t>
      </w:r>
    </w:p>
    <w:p w14:paraId="7B37210B" w14:textId="77777777" w:rsidR="006C6058" w:rsidRPr="00703501" w:rsidRDefault="00DE2E38">
      <w:pPr>
        <w:spacing w:before="80" w:after="100" w:line="276" w:lineRule="auto"/>
        <w:jc w:val="both"/>
        <w:rPr>
          <w:color w:val="auto"/>
        </w:rPr>
      </w:pPr>
      <w:r w:rsidRPr="00703501">
        <w:rPr>
          <w:color w:val="auto"/>
        </w:rPr>
        <w:t>Esta expresión se obtiene aplicando la fórmula de variación de parámetros para sistemas lineales con forzamiento. Definiendo:</w:t>
      </w:r>
    </w:p>
    <w:p w14:paraId="0CFBAAFF"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A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(Ac · T)</w:t>
      </w:r>
    </w:p>
    <w:p w14:paraId="2DDB9FD3"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B = [∫₀ᵀ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 xml:space="preserve">(Ac · τ) </w:t>
      </w:r>
      <w:proofErr w:type="spellStart"/>
      <w:r w:rsidRPr="00703501">
        <w:rPr>
          <w:rFonts w:ascii="Courier New" w:eastAsia="Courier New" w:hAnsi="Courier New" w:cs="Courier New"/>
          <w:i/>
          <w:iCs/>
          <w:color w:val="auto"/>
        </w:rPr>
        <w:t>dτ</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Bc</w:t>
      </w:r>
      <w:proofErr w:type="spellEnd"/>
    </w:p>
    <w:p w14:paraId="5D8F3B6A" w14:textId="77777777" w:rsidR="006C6058" w:rsidRPr="00703501" w:rsidRDefault="00DE2E38">
      <w:pPr>
        <w:spacing w:before="80" w:after="100" w:line="276" w:lineRule="auto"/>
        <w:jc w:val="both"/>
        <w:rPr>
          <w:color w:val="auto"/>
        </w:rPr>
      </w:pPr>
      <w:r w:rsidRPr="00703501">
        <w:rPr>
          <w:color w:val="auto"/>
        </w:rPr>
        <w:t>Cuando Ac es invertible, la integral tiene forma cerrada:</w:t>
      </w:r>
    </w:p>
    <w:p w14:paraId="5AE74293"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B = Ac⁻¹ · (A − I) · </w:t>
      </w:r>
      <w:proofErr w:type="spellStart"/>
      <w:r w:rsidRPr="00703501">
        <w:rPr>
          <w:rFonts w:ascii="Courier New" w:eastAsia="Courier New" w:hAnsi="Courier New" w:cs="Courier New"/>
          <w:i/>
          <w:iCs/>
          <w:color w:val="auto"/>
        </w:rPr>
        <w:t>Bc</w:t>
      </w:r>
      <w:proofErr w:type="spellEnd"/>
    </w:p>
    <w:p w14:paraId="74F1DEE9" w14:textId="77777777" w:rsidR="006C6058" w:rsidRPr="00703501" w:rsidRDefault="00DE2E38">
      <w:pPr>
        <w:spacing w:before="80" w:after="100" w:line="276" w:lineRule="auto"/>
        <w:jc w:val="both"/>
        <w:rPr>
          <w:color w:val="auto"/>
        </w:rPr>
      </w:pPr>
      <w:r w:rsidRPr="00703501">
        <w:rPr>
          <w:color w:val="auto"/>
        </w:rPr>
        <w:t>El sistema discreto resultante es:</w:t>
      </w:r>
    </w:p>
    <w:p w14:paraId="7E0184DB"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xₖ₊₁ = A · xₖ + B · uₖ</w:t>
      </w:r>
    </w:p>
    <w:p w14:paraId="1B52BB46"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lastRenderedPageBreak/>
        <w:t>yₖ = C · xₖ + D · uₖ</w:t>
      </w:r>
    </w:p>
    <w:p w14:paraId="4FE72DB1" w14:textId="77777777" w:rsidR="006C6058" w:rsidRPr="00703501" w:rsidRDefault="00DE2E38">
      <w:pPr>
        <w:pStyle w:val="Ttulo3"/>
        <w:rPr>
          <w:color w:val="auto"/>
        </w:rPr>
      </w:pPr>
      <w:r w:rsidRPr="00703501">
        <w:rPr>
          <w:color w:val="auto"/>
        </w:rPr>
        <w:t>2.2.2. Discretización de Euler como Alternativa</w:t>
      </w:r>
    </w:p>
    <w:p w14:paraId="72D0C128" w14:textId="77777777" w:rsidR="006C6058" w:rsidRPr="00703501" w:rsidRDefault="00DE2E38">
      <w:pPr>
        <w:spacing w:before="80" w:after="100" w:line="276" w:lineRule="auto"/>
        <w:jc w:val="both"/>
        <w:rPr>
          <w:color w:val="auto"/>
        </w:rPr>
      </w:pPr>
      <w:r w:rsidRPr="00703501">
        <w:rPr>
          <w:color w:val="auto"/>
        </w:rPr>
        <w:t>Un enfoque alternativo, conceptualmente más simple pero matemáticamente menos preciso, utiliza la aproximación de Euler hacia adelante:</w:t>
      </w:r>
    </w:p>
    <w:p w14:paraId="4D8EFDE9"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xₖ₊₁ ≈ xₖ + T · Ac · xₖ + T · </w:t>
      </w:r>
      <w:proofErr w:type="spellStart"/>
      <w:r w:rsidRPr="00703501">
        <w:rPr>
          <w:rFonts w:ascii="Courier New" w:eastAsia="Courier New" w:hAnsi="Courier New" w:cs="Courier New"/>
          <w:i/>
          <w:iCs/>
          <w:color w:val="auto"/>
        </w:rPr>
        <w:t>Bc</w:t>
      </w:r>
      <w:proofErr w:type="spellEnd"/>
      <w:r w:rsidRPr="00703501">
        <w:rPr>
          <w:rFonts w:ascii="Courier New" w:eastAsia="Courier New" w:hAnsi="Courier New" w:cs="Courier New"/>
          <w:i/>
          <w:iCs/>
          <w:color w:val="auto"/>
        </w:rPr>
        <w:t xml:space="preserve"> · uₖ = (I + T · Ac) · xₖ + T · </w:t>
      </w:r>
      <w:proofErr w:type="spellStart"/>
      <w:r w:rsidRPr="00703501">
        <w:rPr>
          <w:rFonts w:ascii="Courier New" w:eastAsia="Courier New" w:hAnsi="Courier New" w:cs="Courier New"/>
          <w:i/>
          <w:iCs/>
          <w:color w:val="auto"/>
        </w:rPr>
        <w:t>Bc</w:t>
      </w:r>
      <w:proofErr w:type="spellEnd"/>
      <w:r w:rsidRPr="00703501">
        <w:rPr>
          <w:rFonts w:ascii="Courier New" w:eastAsia="Courier New" w:hAnsi="Courier New" w:cs="Courier New"/>
          <w:i/>
          <w:iCs/>
          <w:color w:val="auto"/>
        </w:rPr>
        <w:t xml:space="preserve"> · uₖ</w:t>
      </w:r>
    </w:p>
    <w:p w14:paraId="01AFC085" w14:textId="77777777" w:rsidR="006C6058" w:rsidRPr="00703501" w:rsidRDefault="00DE2E38">
      <w:pPr>
        <w:spacing w:before="80" w:after="100" w:line="276" w:lineRule="auto"/>
        <w:jc w:val="both"/>
        <w:rPr>
          <w:color w:val="auto"/>
        </w:rPr>
      </w:pPr>
      <w:r w:rsidRPr="00703501">
        <w:rPr>
          <w:color w:val="auto"/>
        </w:rPr>
        <w:t xml:space="preserve">Con esto: </w:t>
      </w:r>
      <w:proofErr w:type="spellStart"/>
      <w:r w:rsidRPr="00703501">
        <w:rPr>
          <w:color w:val="auto"/>
        </w:rPr>
        <w:t>A_Euler</w:t>
      </w:r>
      <w:proofErr w:type="spellEnd"/>
      <w:r w:rsidRPr="00703501">
        <w:rPr>
          <w:color w:val="auto"/>
        </w:rPr>
        <w:t xml:space="preserve"> = I + T · Ac  y  </w:t>
      </w:r>
      <w:proofErr w:type="spellStart"/>
      <w:r w:rsidRPr="00703501">
        <w:rPr>
          <w:color w:val="auto"/>
        </w:rPr>
        <w:t>B_Euler</w:t>
      </w:r>
      <w:proofErr w:type="spellEnd"/>
      <w:r w:rsidRPr="00703501">
        <w:rPr>
          <w:color w:val="auto"/>
        </w:rPr>
        <w:t xml:space="preserve"> = T · </w:t>
      </w:r>
      <w:proofErr w:type="spellStart"/>
      <w:r w:rsidRPr="00703501">
        <w:rPr>
          <w:color w:val="auto"/>
        </w:rPr>
        <w:t>Bc</w:t>
      </w:r>
      <w:proofErr w:type="spellEnd"/>
      <w:r w:rsidRPr="00703501">
        <w:rPr>
          <w:color w:val="auto"/>
        </w:rPr>
        <w:t>. La discretización de Euler es una aproximación de primer orden en T, válida cuando ‖Ac · T‖ es pequeño. Para períodos de muestreo grandes o sistemas con dinámica rápida, introduce errores apreciables. El método ZOH es siempre preferible cuando se busca exactitud.</w:t>
      </w:r>
    </w:p>
    <w:p w14:paraId="4E795EDF" w14:textId="77777777" w:rsidR="006C6058" w:rsidRPr="00703501" w:rsidRDefault="00DE2E38">
      <w:pPr>
        <w:pStyle w:val="Ttulo2"/>
        <w:rPr>
          <w:color w:val="auto"/>
        </w:rPr>
      </w:pPr>
      <w:r w:rsidRPr="00703501">
        <w:rPr>
          <w:color w:val="auto"/>
        </w:rPr>
        <w:t>2.3. Estabilidad con Parametrización Diagonal</w:t>
      </w:r>
    </w:p>
    <w:p w14:paraId="21395F77" w14:textId="77777777" w:rsidR="006C6058" w:rsidRPr="00703501" w:rsidRDefault="00DE2E38">
      <w:pPr>
        <w:spacing w:before="80" w:after="100" w:line="276" w:lineRule="auto"/>
        <w:jc w:val="both"/>
        <w:rPr>
          <w:color w:val="auto"/>
        </w:rPr>
      </w:pPr>
      <w:r w:rsidRPr="00703501">
        <w:rPr>
          <w:color w:val="auto"/>
        </w:rPr>
        <w:t>Una decisión de diseño central es restringir la matriz Ac a ser diagonal con valores propios reales negativos:</w:t>
      </w:r>
    </w:p>
    <w:p w14:paraId="31102987"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Ac = −</w:t>
      </w:r>
      <w:proofErr w:type="spellStart"/>
      <w:r w:rsidRPr="00703501">
        <w:rPr>
          <w:rFonts w:ascii="Courier New" w:eastAsia="Courier New" w:hAnsi="Courier New" w:cs="Courier New"/>
          <w:i/>
          <w:iCs/>
          <w:color w:val="auto"/>
        </w:rPr>
        <w:t>diag</w:t>
      </w:r>
      <w:proofErr w:type="spellEnd"/>
      <w:r w:rsidRPr="00703501">
        <w:rPr>
          <w:rFonts w:ascii="Courier New" w:eastAsia="Courier New" w:hAnsi="Courier New" w:cs="Courier New"/>
          <w:i/>
          <w:iCs/>
          <w:color w:val="auto"/>
        </w:rPr>
        <w:t xml:space="preserve">(λ₁, λ₂, ..., </w:t>
      </w:r>
      <w:proofErr w:type="spellStart"/>
      <w:r w:rsidRPr="00703501">
        <w:rPr>
          <w:rFonts w:ascii="Courier New" w:eastAsia="Courier New" w:hAnsi="Courier New" w:cs="Courier New"/>
          <w:i/>
          <w:iCs/>
          <w:color w:val="auto"/>
        </w:rPr>
        <w:t>λN</w:t>
      </w:r>
      <w:proofErr w:type="spellEnd"/>
      <w:r w:rsidRPr="00703501">
        <w:rPr>
          <w:rFonts w:ascii="Courier New" w:eastAsia="Courier New" w:hAnsi="Courier New" w:cs="Courier New"/>
          <w:i/>
          <w:iCs/>
          <w:color w:val="auto"/>
        </w:rPr>
        <w:t>),    λᵢ &gt; 0</w:t>
      </w:r>
    </w:p>
    <w:p w14:paraId="5415FCF4" w14:textId="77777777" w:rsidR="006C6058" w:rsidRPr="00703501" w:rsidRDefault="00DE2E38">
      <w:pPr>
        <w:spacing w:before="80" w:after="100" w:line="276" w:lineRule="auto"/>
        <w:jc w:val="both"/>
        <w:rPr>
          <w:color w:val="auto"/>
        </w:rPr>
      </w:pPr>
      <w:r w:rsidRPr="00703501">
        <w:rPr>
          <w:color w:val="auto"/>
        </w:rPr>
        <w:t>Esta elección tiene consecuencias profundas tanto en la estabilidad del sistema como en su eficiencia computacional.</w:t>
      </w:r>
    </w:p>
    <w:p w14:paraId="6A95FF78" w14:textId="77777777" w:rsidR="006C6058" w:rsidRPr="00703501" w:rsidRDefault="00DE2E38">
      <w:pPr>
        <w:pStyle w:val="Ttulo3"/>
        <w:rPr>
          <w:color w:val="auto"/>
        </w:rPr>
      </w:pPr>
      <w:r w:rsidRPr="00703501">
        <w:rPr>
          <w:color w:val="auto"/>
        </w:rPr>
        <w:t>2.3.1. Análisis de Estabilidad en Tiempo Continuo</w:t>
      </w:r>
    </w:p>
    <w:p w14:paraId="17768ED7" w14:textId="77777777" w:rsidR="006C6058" w:rsidRPr="00703501" w:rsidRDefault="00DE2E38">
      <w:pPr>
        <w:spacing w:before="80" w:after="100" w:line="276" w:lineRule="auto"/>
        <w:jc w:val="both"/>
        <w:rPr>
          <w:color w:val="auto"/>
        </w:rPr>
      </w:pPr>
      <w:r w:rsidRPr="00703501">
        <w:rPr>
          <w:color w:val="auto"/>
        </w:rPr>
        <w:t>Para el sistema homogéneo x'(t) = Ac · x(t), la solución de la i-</w:t>
      </w:r>
      <w:proofErr w:type="spellStart"/>
      <w:r w:rsidRPr="00703501">
        <w:rPr>
          <w:color w:val="auto"/>
        </w:rPr>
        <w:t>ésima</w:t>
      </w:r>
      <w:proofErr w:type="spellEnd"/>
      <w:r w:rsidRPr="00703501">
        <w:rPr>
          <w:color w:val="auto"/>
        </w:rPr>
        <w:t xml:space="preserve"> componente es xᵢ(t) = xᵢ(0) · </w:t>
      </w:r>
      <w:proofErr w:type="spellStart"/>
      <w:r w:rsidRPr="00703501">
        <w:rPr>
          <w:color w:val="auto"/>
        </w:rPr>
        <w:t>exp</w:t>
      </w:r>
      <w:proofErr w:type="spellEnd"/>
      <w:r w:rsidRPr="00703501">
        <w:rPr>
          <w:color w:val="auto"/>
        </w:rPr>
        <w:t>(−λᵢ · t). Como λᵢ &gt; 0, cada componente decae exponencialmente hacia cero. Todos los valores propios de Ac tienen parte real negativa (Re(λᵢ) = −λᵢ &lt; 0), lo que implica estabilidad asintótica global del sistema continuo.</w:t>
      </w:r>
    </w:p>
    <w:p w14:paraId="3A528554" w14:textId="77777777" w:rsidR="006C6058" w:rsidRPr="00703501" w:rsidRDefault="00DE2E38">
      <w:pPr>
        <w:pStyle w:val="Ttulo3"/>
        <w:rPr>
          <w:color w:val="auto"/>
        </w:rPr>
      </w:pPr>
      <w:r w:rsidRPr="00703501">
        <w:rPr>
          <w:color w:val="auto"/>
        </w:rPr>
        <w:t>2.3.2. Preservación de la Estabilidad bajo ZOH</w:t>
      </w:r>
    </w:p>
    <w:p w14:paraId="0AD1BC57" w14:textId="77777777" w:rsidR="006C6058" w:rsidRPr="00703501" w:rsidRDefault="00DE2E38">
      <w:pPr>
        <w:spacing w:before="80" w:after="100" w:line="276" w:lineRule="auto"/>
        <w:jc w:val="both"/>
        <w:rPr>
          <w:color w:val="auto"/>
        </w:rPr>
      </w:pPr>
      <w:r w:rsidRPr="00703501">
        <w:rPr>
          <w:color w:val="auto"/>
        </w:rPr>
        <w:t>Bajo la discretización ZOH, la matriz de transición discreta es:</w:t>
      </w:r>
    </w:p>
    <w:p w14:paraId="2B32FA66"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Ad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 xml:space="preserve">(Ac · T)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diag</w:t>
      </w:r>
      <w:proofErr w:type="spellEnd"/>
      <w:r w:rsidRPr="00703501">
        <w:rPr>
          <w:rFonts w:ascii="Courier New" w:eastAsia="Courier New" w:hAnsi="Courier New" w:cs="Courier New"/>
          <w:i/>
          <w:iCs/>
          <w:color w:val="auto"/>
        </w:rPr>
        <w:t>(λ₁,...,</w:t>
      </w:r>
      <w:proofErr w:type="spellStart"/>
      <w:r w:rsidRPr="00703501">
        <w:rPr>
          <w:rFonts w:ascii="Courier New" w:eastAsia="Courier New" w:hAnsi="Courier New" w:cs="Courier New"/>
          <w:i/>
          <w:iCs/>
          <w:color w:val="auto"/>
        </w:rPr>
        <w:t>λN</w:t>
      </w:r>
      <w:proofErr w:type="spellEnd"/>
      <w:r w:rsidRPr="00703501">
        <w:rPr>
          <w:rFonts w:ascii="Courier New" w:eastAsia="Courier New" w:hAnsi="Courier New" w:cs="Courier New"/>
          <w:i/>
          <w:iCs/>
          <w:color w:val="auto"/>
        </w:rPr>
        <w:t xml:space="preserve">) · T) = </w:t>
      </w:r>
      <w:proofErr w:type="spellStart"/>
      <w:r w:rsidRPr="00703501">
        <w:rPr>
          <w:rFonts w:ascii="Courier New" w:eastAsia="Courier New" w:hAnsi="Courier New" w:cs="Courier New"/>
          <w:i/>
          <w:iCs/>
          <w:color w:val="auto"/>
        </w:rPr>
        <w:t>diag</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λ₁T</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λNT</w:t>
      </w:r>
      <w:proofErr w:type="spellEnd"/>
      <w:r w:rsidRPr="00703501">
        <w:rPr>
          <w:rFonts w:ascii="Courier New" w:eastAsia="Courier New" w:hAnsi="Courier New" w:cs="Courier New"/>
          <w:i/>
          <w:iCs/>
          <w:color w:val="auto"/>
        </w:rPr>
        <w:t>))</w:t>
      </w:r>
    </w:p>
    <w:p w14:paraId="5DBCD5A6" w14:textId="77777777" w:rsidR="006C6058" w:rsidRPr="00703501" w:rsidRDefault="00DE2E38">
      <w:pPr>
        <w:spacing w:before="80" w:after="100" w:line="276" w:lineRule="auto"/>
        <w:jc w:val="both"/>
        <w:rPr>
          <w:color w:val="auto"/>
        </w:rPr>
      </w:pPr>
      <w:r w:rsidRPr="00703501">
        <w:rPr>
          <w:color w:val="auto"/>
        </w:rPr>
        <w:t xml:space="preserve">Los valores propios de Ad son μᵢ = </w:t>
      </w:r>
      <w:proofErr w:type="spellStart"/>
      <w:r w:rsidRPr="00703501">
        <w:rPr>
          <w:color w:val="auto"/>
        </w:rPr>
        <w:t>exp</w:t>
      </w:r>
      <w:proofErr w:type="spellEnd"/>
      <w:r w:rsidRPr="00703501">
        <w:rPr>
          <w:color w:val="auto"/>
        </w:rPr>
        <w:t>(−</w:t>
      </w:r>
      <w:proofErr w:type="spellStart"/>
      <w:r w:rsidRPr="00703501">
        <w:rPr>
          <w:color w:val="auto"/>
        </w:rPr>
        <w:t>λᵢT</w:t>
      </w:r>
      <w:proofErr w:type="spellEnd"/>
      <w:r w:rsidRPr="00703501">
        <w:rPr>
          <w:color w:val="auto"/>
        </w:rPr>
        <w:t>). La condición de estabilidad en tiempo discreto requiere |μᵢ| &lt; 1 para todo i. Dado que λᵢ &gt; 0 y T &gt; 0, se tiene −</w:t>
      </w:r>
      <w:proofErr w:type="spellStart"/>
      <w:r w:rsidRPr="00703501">
        <w:rPr>
          <w:color w:val="auto"/>
        </w:rPr>
        <w:t>λᵢT</w:t>
      </w:r>
      <w:proofErr w:type="spellEnd"/>
      <w:r w:rsidRPr="00703501">
        <w:rPr>
          <w:color w:val="auto"/>
        </w:rPr>
        <w:t xml:space="preserve"> &lt; 0, y por tanto </w:t>
      </w:r>
      <w:proofErr w:type="spellStart"/>
      <w:r w:rsidRPr="00703501">
        <w:rPr>
          <w:color w:val="auto"/>
        </w:rPr>
        <w:t>exp</w:t>
      </w:r>
      <w:proofErr w:type="spellEnd"/>
      <w:r w:rsidRPr="00703501">
        <w:rPr>
          <w:color w:val="auto"/>
        </w:rPr>
        <w:t>(−</w:t>
      </w:r>
      <w:proofErr w:type="spellStart"/>
      <w:r w:rsidRPr="00703501">
        <w:rPr>
          <w:color w:val="auto"/>
        </w:rPr>
        <w:t>λᵢT</w:t>
      </w:r>
      <w:proofErr w:type="spellEnd"/>
      <w:r w:rsidRPr="00703501">
        <w:rPr>
          <w:color w:val="auto"/>
        </w:rPr>
        <w:t>) ∈ (0, 1). La condición de estabilidad se satisface automáticamente, sin necesidad de restricciones adicionales durante el entrenamiento. Esta garantía automática de estabilidad es una ventaja fundamental de la parametrización diagonal.</w:t>
      </w:r>
    </w:p>
    <w:p w14:paraId="305D1CCB" w14:textId="77777777" w:rsidR="006C6058" w:rsidRPr="00703501" w:rsidRDefault="00DE2E38">
      <w:pPr>
        <w:pStyle w:val="Ttulo2"/>
        <w:rPr>
          <w:color w:val="auto"/>
        </w:rPr>
      </w:pPr>
      <w:r w:rsidRPr="00703501">
        <w:rPr>
          <w:color w:val="auto"/>
        </w:rPr>
        <w:t xml:space="preserve">2.4. Ventajas Computacionales frente a </w:t>
      </w:r>
      <w:proofErr w:type="spellStart"/>
      <w:r w:rsidRPr="00703501">
        <w:rPr>
          <w:color w:val="auto"/>
        </w:rPr>
        <w:t>RNNs</w:t>
      </w:r>
      <w:proofErr w:type="spellEnd"/>
      <w:r w:rsidRPr="00703501">
        <w:rPr>
          <w:color w:val="auto"/>
        </w:rPr>
        <w:t xml:space="preserve"> Tradicionales</w:t>
      </w:r>
    </w:p>
    <w:p w14:paraId="7F266944" w14:textId="77777777" w:rsidR="006C6058" w:rsidRPr="00703501" w:rsidRDefault="00DE2E38">
      <w:pPr>
        <w:spacing w:before="80" w:after="100" w:line="276" w:lineRule="auto"/>
        <w:jc w:val="both"/>
        <w:rPr>
          <w:color w:val="auto"/>
        </w:rPr>
      </w:pPr>
      <w:r w:rsidRPr="00703501">
        <w:rPr>
          <w:color w:val="auto"/>
        </w:rPr>
        <w:t>La complejidad computacional de la recurrencia xₖ₊₁ = A · xₖ + B · uₖ con A diagonal es O(N) por paso temporal (no O(N²) como en el caso general), resultando en complejidad total O(L · N) para una secuencia de longitud L. Con N fijo, el costo es estrictamente lineal en L, a diferencia de los Transformers estándar cuya complejidad es O(L²).</w:t>
      </w:r>
    </w:p>
    <w:p w14:paraId="7FA14784" w14:textId="77777777" w:rsidR="006C6058" w:rsidRPr="00703501" w:rsidRDefault="00DE2E38">
      <w:pPr>
        <w:spacing w:before="80" w:after="100" w:line="276" w:lineRule="auto"/>
        <w:jc w:val="both"/>
        <w:rPr>
          <w:color w:val="auto"/>
        </w:rPr>
      </w:pPr>
      <w:r w:rsidRPr="00703501">
        <w:rPr>
          <w:color w:val="auto"/>
        </w:rPr>
        <w:lastRenderedPageBreak/>
        <w:t xml:space="preserve">Adicionalmente, el problema del gradiente </w:t>
      </w:r>
      <w:proofErr w:type="spellStart"/>
      <w:r w:rsidRPr="00703501">
        <w:rPr>
          <w:color w:val="auto"/>
        </w:rPr>
        <w:t>desvaneciente</w:t>
      </w:r>
      <w:proofErr w:type="spellEnd"/>
      <w:r w:rsidRPr="00703501">
        <w:rPr>
          <w:color w:val="auto"/>
        </w:rPr>
        <w:t xml:space="preserve">, que afecta a las </w:t>
      </w:r>
      <w:proofErr w:type="spellStart"/>
      <w:r w:rsidRPr="00703501">
        <w:rPr>
          <w:color w:val="auto"/>
        </w:rPr>
        <w:t>RNNs</w:t>
      </w:r>
      <w:proofErr w:type="spellEnd"/>
      <w:r w:rsidRPr="00703501">
        <w:rPr>
          <w:color w:val="auto"/>
        </w:rPr>
        <w:t xml:space="preserve"> tradicionales durante el entrenamiento mediante BPTT (</w:t>
      </w:r>
      <w:proofErr w:type="spellStart"/>
      <w:r w:rsidRPr="00703501">
        <w:rPr>
          <w:color w:val="auto"/>
        </w:rPr>
        <w:t>Backpropagation</w:t>
      </w:r>
      <w:proofErr w:type="spellEnd"/>
      <w:r w:rsidRPr="00703501">
        <w:rPr>
          <w:color w:val="auto"/>
        </w:rPr>
        <w:t xml:space="preserve"> </w:t>
      </w:r>
      <w:proofErr w:type="spellStart"/>
      <w:r w:rsidRPr="00703501">
        <w:rPr>
          <w:color w:val="auto"/>
        </w:rPr>
        <w:t>Through</w:t>
      </w:r>
      <w:proofErr w:type="spellEnd"/>
      <w:r w:rsidRPr="00703501">
        <w:rPr>
          <w:color w:val="auto"/>
        </w:rPr>
        <w:t xml:space="preserve"> Time), está estructuralmente mitigado en los SSM diagonales. El gradiente se propaga como:</w:t>
      </w:r>
    </w:p>
    <w:p w14:paraId="69418FDB"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∂L/∂x₀ = (∂L/∂</w:t>
      </w:r>
      <w:proofErr w:type="spellStart"/>
      <w:r w:rsidRPr="00703501">
        <w:rPr>
          <w:rFonts w:ascii="Courier New" w:eastAsia="Courier New" w:hAnsi="Courier New" w:cs="Courier New"/>
          <w:i/>
          <w:iCs/>
          <w:color w:val="auto"/>
        </w:rPr>
        <w:t>xL</w:t>
      </w:r>
      <w:proofErr w:type="spellEnd"/>
      <w:r w:rsidRPr="00703501">
        <w:rPr>
          <w:rFonts w:ascii="Courier New" w:eastAsia="Courier New" w:hAnsi="Courier New" w:cs="Courier New"/>
          <w:i/>
          <w:iCs/>
          <w:color w:val="auto"/>
        </w:rPr>
        <w:t xml:space="preserve">) · ∏ₖ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λᵢT</w:t>
      </w:r>
      <w:proofErr w:type="spellEnd"/>
      <w:r w:rsidRPr="00703501">
        <w:rPr>
          <w:rFonts w:ascii="Courier New" w:eastAsia="Courier New" w:hAnsi="Courier New" w:cs="Courier New"/>
          <w:i/>
          <w:iCs/>
          <w:color w:val="auto"/>
        </w:rPr>
        <w:t>)</w:t>
      </w:r>
    </w:p>
    <w:p w14:paraId="1338BCF9" w14:textId="77777777" w:rsidR="006C6058" w:rsidRPr="00703501" w:rsidRDefault="00DE2E38">
      <w:pPr>
        <w:spacing w:before="80" w:after="100" w:line="276" w:lineRule="auto"/>
        <w:jc w:val="both"/>
        <w:rPr>
          <w:color w:val="auto"/>
        </w:rPr>
      </w:pPr>
      <w:r w:rsidRPr="00703501">
        <w:rPr>
          <w:color w:val="auto"/>
        </w:rPr>
        <w:t xml:space="preserve">Cada factor </w:t>
      </w:r>
      <w:proofErr w:type="spellStart"/>
      <w:r w:rsidRPr="00703501">
        <w:rPr>
          <w:color w:val="auto"/>
        </w:rPr>
        <w:t>exp</w:t>
      </w:r>
      <w:proofErr w:type="spellEnd"/>
      <w:r w:rsidRPr="00703501">
        <w:rPr>
          <w:color w:val="auto"/>
        </w:rPr>
        <w:t>(−</w:t>
      </w:r>
      <w:proofErr w:type="spellStart"/>
      <w:r w:rsidRPr="00703501">
        <w:rPr>
          <w:color w:val="auto"/>
        </w:rPr>
        <w:t>λᵢT</w:t>
      </w:r>
      <w:proofErr w:type="spellEnd"/>
      <w:r w:rsidRPr="00703501">
        <w:rPr>
          <w:color w:val="auto"/>
        </w:rPr>
        <w:t>) ∈ (0,1) es controlado y predecible. Ajustando los parámetros λᵢ y T durante el entrenamiento, el modelo puede capturar dependencias a largo plazo sin los colapsos catastróficos de gradiente comunes en LSTM/GRU.</w:t>
      </w:r>
    </w:p>
    <w:p w14:paraId="02B64BF7" w14:textId="77777777" w:rsidR="006C6058" w:rsidRPr="00703501" w:rsidRDefault="006C6058">
      <w:pPr>
        <w:spacing w:before="60" w:after="60"/>
        <w:rPr>
          <w:color w:val="auto"/>
        </w:rPr>
      </w:pPr>
    </w:p>
    <w:p w14:paraId="268CFC5A" w14:textId="77777777" w:rsidR="006C6058" w:rsidRPr="00703501" w:rsidRDefault="00DE2E38">
      <w:pPr>
        <w:rPr>
          <w:color w:val="auto"/>
        </w:rPr>
      </w:pPr>
      <w:r w:rsidRPr="00703501">
        <w:rPr>
          <w:color w:val="auto"/>
        </w:rPr>
        <w:br w:type="page"/>
      </w:r>
    </w:p>
    <w:p w14:paraId="09B9D654" w14:textId="77777777" w:rsidR="006C6058" w:rsidRPr="00703501" w:rsidRDefault="00DE2E38">
      <w:pPr>
        <w:pStyle w:val="Ttulo1"/>
        <w:pBdr>
          <w:bottom w:val="single" w:sz="8" w:space="6" w:color="1F3864"/>
        </w:pBdr>
        <w:rPr>
          <w:color w:val="auto"/>
        </w:rPr>
      </w:pPr>
      <w:r w:rsidRPr="00703501">
        <w:rPr>
          <w:color w:val="auto"/>
        </w:rPr>
        <w:lastRenderedPageBreak/>
        <w:t>3. Selección Dependiente de la Entrada</w:t>
      </w:r>
    </w:p>
    <w:p w14:paraId="395FFF86" w14:textId="77777777" w:rsidR="006C6058" w:rsidRPr="00703501" w:rsidRDefault="00DE2E38">
      <w:pPr>
        <w:spacing w:before="80" w:after="100" w:line="276" w:lineRule="auto"/>
        <w:jc w:val="both"/>
        <w:rPr>
          <w:color w:val="auto"/>
        </w:rPr>
      </w:pPr>
      <w:r w:rsidRPr="00703501">
        <w:rPr>
          <w:color w:val="auto"/>
        </w:rPr>
        <w:t>En la formulación clásica de espacio de estados, los parámetros A, B, C son constantes a lo largo del tiempo. Esta rigidez impide que el modelo adapte su comportamiento al contenido de la señal de entrada. Proponemos una extensión en la que estos parámetros se generan dinámicamente como funciones de la entrada, transformando el SSM lineal en un sistema con capacidad de atención selectiva.</w:t>
      </w:r>
    </w:p>
    <w:p w14:paraId="32DA9B8F" w14:textId="77777777" w:rsidR="006C6058" w:rsidRPr="00703501" w:rsidRDefault="00DE2E38">
      <w:pPr>
        <w:pStyle w:val="Ttulo2"/>
        <w:rPr>
          <w:color w:val="auto"/>
        </w:rPr>
      </w:pPr>
      <w:r w:rsidRPr="00703501">
        <w:rPr>
          <w:color w:val="auto"/>
        </w:rPr>
        <w:t>3.1. Proyecciones Dependientes de la Entrada</w:t>
      </w:r>
    </w:p>
    <w:p w14:paraId="078E9BAA" w14:textId="77777777" w:rsidR="006C6058" w:rsidRPr="00703501" w:rsidRDefault="00DE2E38">
      <w:pPr>
        <w:spacing w:before="80" w:after="100" w:line="276" w:lineRule="auto"/>
        <w:jc w:val="both"/>
        <w:rPr>
          <w:color w:val="auto"/>
        </w:rPr>
      </w:pPr>
      <w:r w:rsidRPr="00703501">
        <w:rPr>
          <w:color w:val="auto"/>
        </w:rPr>
        <w:t>Definimos tres funciones de proyección lineal que mapean la entrada uₜ ∈ ℝᴰ a los parámetros del sistema:</w:t>
      </w:r>
    </w:p>
    <w:p w14:paraId="04F66CA7" w14:textId="77777777" w:rsidR="006C6058" w:rsidRPr="00703501" w:rsidRDefault="00DE2E38">
      <w:pPr>
        <w:spacing w:before="140" w:after="140"/>
        <w:jc w:val="center"/>
        <w:rPr>
          <w:color w:val="auto"/>
        </w:rPr>
      </w:pPr>
      <w:proofErr w:type="spellStart"/>
      <w:r w:rsidRPr="00703501">
        <w:rPr>
          <w:rFonts w:ascii="Courier New" w:eastAsia="Courier New" w:hAnsi="Courier New" w:cs="Courier New"/>
          <w:i/>
          <w:iCs/>
          <w:color w:val="auto"/>
        </w:rPr>
        <w:t>δt</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softplus</w:t>
      </w:r>
      <w:proofErr w:type="spellEnd"/>
      <w:r w:rsidRPr="00703501">
        <w:rPr>
          <w:rFonts w:ascii="Courier New" w:eastAsia="Courier New" w:hAnsi="Courier New" w:cs="Courier New"/>
          <w:i/>
          <w:iCs/>
          <w:color w:val="auto"/>
        </w:rPr>
        <w:t xml:space="preserve">(W_Δ · uₜ + </w:t>
      </w:r>
      <w:proofErr w:type="spellStart"/>
      <w:r w:rsidRPr="00703501">
        <w:rPr>
          <w:rFonts w:ascii="Courier New" w:eastAsia="Courier New" w:hAnsi="Courier New" w:cs="Courier New"/>
          <w:i/>
          <w:iCs/>
          <w:color w:val="auto"/>
        </w:rPr>
        <w:t>b_Δ</w:t>
      </w:r>
      <w:proofErr w:type="spellEnd"/>
      <w:r w:rsidRPr="00703501">
        <w:rPr>
          <w:rFonts w:ascii="Courier New" w:eastAsia="Courier New" w:hAnsi="Courier New" w:cs="Courier New"/>
          <w:i/>
          <w:iCs/>
          <w:color w:val="auto"/>
        </w:rPr>
        <w:t>),      W_Δ ∈ ℝ¹ˣᴰ</w:t>
      </w:r>
    </w:p>
    <w:p w14:paraId="7CB2F65D"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Bₜ = W_B · uₜ + </w:t>
      </w:r>
      <w:proofErr w:type="spellStart"/>
      <w:r w:rsidRPr="00703501">
        <w:rPr>
          <w:rFonts w:ascii="Courier New" w:eastAsia="Courier New" w:hAnsi="Courier New" w:cs="Courier New"/>
          <w:i/>
          <w:iCs/>
          <w:color w:val="auto"/>
        </w:rPr>
        <w:t>b_B</w:t>
      </w:r>
      <w:proofErr w:type="spellEnd"/>
      <w:r w:rsidRPr="00703501">
        <w:rPr>
          <w:rFonts w:ascii="Courier New" w:eastAsia="Courier New" w:hAnsi="Courier New" w:cs="Courier New"/>
          <w:i/>
          <w:iCs/>
          <w:color w:val="auto"/>
        </w:rPr>
        <w:t xml:space="preserve">,                 W_B ∈ </w:t>
      </w:r>
      <w:proofErr w:type="spellStart"/>
      <w:r w:rsidRPr="00703501">
        <w:rPr>
          <w:rFonts w:ascii="Courier New" w:eastAsia="Courier New" w:hAnsi="Courier New" w:cs="Courier New"/>
          <w:i/>
          <w:iCs/>
          <w:color w:val="auto"/>
        </w:rPr>
        <w:t>ℝᴺˣ</w:t>
      </w:r>
      <w:proofErr w:type="spellEnd"/>
      <w:r w:rsidRPr="00703501">
        <w:rPr>
          <w:rFonts w:ascii="Courier New" w:eastAsia="Courier New" w:hAnsi="Courier New" w:cs="Courier New"/>
          <w:i/>
          <w:iCs/>
          <w:color w:val="auto"/>
        </w:rPr>
        <w:t>ᴰ</w:t>
      </w:r>
    </w:p>
    <w:p w14:paraId="78A25AB9"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Cₜ = W_C · uₜ + </w:t>
      </w:r>
      <w:proofErr w:type="spellStart"/>
      <w:r w:rsidRPr="00703501">
        <w:rPr>
          <w:rFonts w:ascii="Courier New" w:eastAsia="Courier New" w:hAnsi="Courier New" w:cs="Courier New"/>
          <w:i/>
          <w:iCs/>
          <w:color w:val="auto"/>
        </w:rPr>
        <w:t>b_C</w:t>
      </w:r>
      <w:proofErr w:type="spellEnd"/>
      <w:r w:rsidRPr="00703501">
        <w:rPr>
          <w:rFonts w:ascii="Courier New" w:eastAsia="Courier New" w:hAnsi="Courier New" w:cs="Courier New"/>
          <w:i/>
          <w:iCs/>
          <w:color w:val="auto"/>
        </w:rPr>
        <w:t xml:space="preserve">,                 W_C ∈ </w:t>
      </w:r>
      <w:proofErr w:type="spellStart"/>
      <w:r w:rsidRPr="00703501">
        <w:rPr>
          <w:rFonts w:ascii="Courier New" w:eastAsia="Courier New" w:hAnsi="Courier New" w:cs="Courier New"/>
          <w:i/>
          <w:iCs/>
          <w:color w:val="auto"/>
        </w:rPr>
        <w:t>ℝᴰˣ</w:t>
      </w:r>
      <w:proofErr w:type="spellEnd"/>
      <w:r w:rsidRPr="00703501">
        <w:rPr>
          <w:rFonts w:ascii="Courier New" w:eastAsia="Courier New" w:hAnsi="Courier New" w:cs="Courier New"/>
          <w:i/>
          <w:iCs/>
          <w:color w:val="auto"/>
        </w:rPr>
        <w:t>ᴺ</w:t>
      </w:r>
    </w:p>
    <w:p w14:paraId="077F5EAD" w14:textId="77777777" w:rsidR="006C6058" w:rsidRPr="00703501" w:rsidRDefault="00DE2E38">
      <w:pPr>
        <w:spacing w:before="80" w:after="100" w:line="276" w:lineRule="auto"/>
        <w:jc w:val="both"/>
        <w:rPr>
          <w:color w:val="auto"/>
        </w:rPr>
      </w:pPr>
      <w:r w:rsidRPr="00703501">
        <w:rPr>
          <w:color w:val="auto"/>
        </w:rPr>
        <w:t xml:space="preserve">donde </w:t>
      </w:r>
      <w:proofErr w:type="spellStart"/>
      <w:r w:rsidRPr="00703501">
        <w:rPr>
          <w:color w:val="auto"/>
        </w:rPr>
        <w:t>softplus</w:t>
      </w:r>
      <w:proofErr w:type="spellEnd"/>
      <w:r w:rsidRPr="00703501">
        <w:rPr>
          <w:color w:val="auto"/>
        </w:rPr>
        <w:t xml:space="preserve">(x) = log(1 + </w:t>
      </w:r>
      <w:proofErr w:type="spellStart"/>
      <w:r w:rsidRPr="00703501">
        <w:rPr>
          <w:color w:val="auto"/>
        </w:rPr>
        <w:t>eˣ</w:t>
      </w:r>
      <w:proofErr w:type="spellEnd"/>
      <w:r w:rsidRPr="00703501">
        <w:rPr>
          <w:color w:val="auto"/>
        </w:rPr>
        <w:t xml:space="preserve">) garantiza </w:t>
      </w:r>
      <w:proofErr w:type="spellStart"/>
      <w:r w:rsidRPr="00703501">
        <w:rPr>
          <w:color w:val="auto"/>
        </w:rPr>
        <w:t>δt</w:t>
      </w:r>
      <w:proofErr w:type="spellEnd"/>
      <w:r w:rsidRPr="00703501">
        <w:rPr>
          <w:color w:val="auto"/>
        </w:rPr>
        <w:t xml:space="preserve"> &gt; 0, condición necesaria para la estabilidad. Los parámetros W_Δ, W_B, W_C, </w:t>
      </w:r>
      <w:proofErr w:type="spellStart"/>
      <w:r w:rsidRPr="00703501">
        <w:rPr>
          <w:color w:val="auto"/>
        </w:rPr>
        <w:t>b_Δ</w:t>
      </w:r>
      <w:proofErr w:type="spellEnd"/>
      <w:r w:rsidRPr="00703501">
        <w:rPr>
          <w:color w:val="auto"/>
        </w:rPr>
        <w:t xml:space="preserve">, </w:t>
      </w:r>
      <w:proofErr w:type="spellStart"/>
      <w:r w:rsidRPr="00703501">
        <w:rPr>
          <w:color w:val="auto"/>
        </w:rPr>
        <w:t>b_B</w:t>
      </w:r>
      <w:proofErr w:type="spellEnd"/>
      <w:r w:rsidRPr="00703501">
        <w:rPr>
          <w:color w:val="auto"/>
        </w:rPr>
        <w:t xml:space="preserve">, </w:t>
      </w:r>
      <w:proofErr w:type="spellStart"/>
      <w:r w:rsidRPr="00703501">
        <w:rPr>
          <w:color w:val="auto"/>
        </w:rPr>
        <w:t>b_C</w:t>
      </w:r>
      <w:proofErr w:type="spellEnd"/>
      <w:r w:rsidRPr="00703501">
        <w:rPr>
          <w:color w:val="auto"/>
        </w:rPr>
        <w:t xml:space="preserve"> son </w:t>
      </w:r>
      <w:proofErr w:type="spellStart"/>
      <w:r w:rsidRPr="00703501">
        <w:rPr>
          <w:color w:val="auto"/>
        </w:rPr>
        <w:t>aprendibles</w:t>
      </w:r>
      <w:proofErr w:type="spellEnd"/>
      <w:r w:rsidRPr="00703501">
        <w:rPr>
          <w:color w:val="auto"/>
        </w:rPr>
        <w:t xml:space="preserve"> durante el entrenamiento mediante </w:t>
      </w:r>
      <w:proofErr w:type="spellStart"/>
      <w:r w:rsidRPr="00703501">
        <w:rPr>
          <w:color w:val="auto"/>
        </w:rPr>
        <w:t>retropropagación</w:t>
      </w:r>
      <w:proofErr w:type="spellEnd"/>
      <w:r w:rsidRPr="00703501">
        <w:rPr>
          <w:color w:val="auto"/>
        </w:rPr>
        <w:t xml:space="preserve"> estándar.</w:t>
      </w:r>
    </w:p>
    <w:p w14:paraId="3C5FC2E1" w14:textId="77777777" w:rsidR="006C6058" w:rsidRPr="00703501" w:rsidRDefault="00DE2E38">
      <w:pPr>
        <w:pStyle w:val="Ttulo2"/>
        <w:rPr>
          <w:color w:val="auto"/>
        </w:rPr>
      </w:pPr>
      <w:r w:rsidRPr="00703501">
        <w:rPr>
          <w:color w:val="auto"/>
        </w:rPr>
        <w:t>3.2. Sistema Modificado Paso a Paso</w:t>
      </w:r>
    </w:p>
    <w:p w14:paraId="40C3F5C6" w14:textId="77777777" w:rsidR="006C6058" w:rsidRPr="00703501" w:rsidRDefault="00DE2E38">
      <w:pPr>
        <w:spacing w:before="80" w:after="100" w:line="276" w:lineRule="auto"/>
        <w:jc w:val="both"/>
        <w:rPr>
          <w:color w:val="auto"/>
        </w:rPr>
      </w:pPr>
      <w:r w:rsidRPr="00703501">
        <w:rPr>
          <w:color w:val="auto"/>
        </w:rPr>
        <w:t>El sistema de espacio de estados selectivo opera mediante los siguientes cinco pasos en cada instante temporal t:</w:t>
      </w:r>
    </w:p>
    <w:p w14:paraId="38B88412" w14:textId="77777777" w:rsidR="006C6058" w:rsidRPr="00703501" w:rsidRDefault="00DE2E38">
      <w:pPr>
        <w:spacing w:before="80" w:after="100" w:line="276" w:lineRule="auto"/>
        <w:jc w:val="both"/>
        <w:rPr>
          <w:color w:val="auto"/>
        </w:rPr>
      </w:pPr>
      <w:r w:rsidRPr="00703501">
        <w:rPr>
          <w:color w:val="auto"/>
        </w:rPr>
        <w:t>Paso 1 — Cómputo del paso de tiempo variable:</w:t>
      </w:r>
    </w:p>
    <w:p w14:paraId="19AF89E6" w14:textId="77777777" w:rsidR="006C6058" w:rsidRPr="00703501" w:rsidRDefault="00DE2E38">
      <w:pPr>
        <w:spacing w:before="140" w:after="140"/>
        <w:jc w:val="center"/>
        <w:rPr>
          <w:color w:val="auto"/>
        </w:rPr>
      </w:pPr>
      <w:proofErr w:type="spellStart"/>
      <w:r w:rsidRPr="00703501">
        <w:rPr>
          <w:rFonts w:ascii="Courier New" w:eastAsia="Courier New" w:hAnsi="Courier New" w:cs="Courier New"/>
          <w:i/>
          <w:iCs/>
          <w:color w:val="auto"/>
        </w:rPr>
        <w:t>δt</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softplus</w:t>
      </w:r>
      <w:proofErr w:type="spellEnd"/>
      <w:r w:rsidRPr="00703501">
        <w:rPr>
          <w:rFonts w:ascii="Courier New" w:eastAsia="Courier New" w:hAnsi="Courier New" w:cs="Courier New"/>
          <w:i/>
          <w:iCs/>
          <w:color w:val="auto"/>
        </w:rPr>
        <w:t xml:space="preserve">(W_Δ · uₜ + </w:t>
      </w:r>
      <w:proofErr w:type="spellStart"/>
      <w:r w:rsidRPr="00703501">
        <w:rPr>
          <w:rFonts w:ascii="Courier New" w:eastAsia="Courier New" w:hAnsi="Courier New" w:cs="Courier New"/>
          <w:i/>
          <w:iCs/>
          <w:color w:val="auto"/>
        </w:rPr>
        <w:t>b_Δ</w:t>
      </w:r>
      <w:proofErr w:type="spellEnd"/>
      <w:r w:rsidRPr="00703501">
        <w:rPr>
          <w:rFonts w:ascii="Courier New" w:eastAsia="Courier New" w:hAnsi="Courier New" w:cs="Courier New"/>
          <w:i/>
          <w:iCs/>
          <w:color w:val="auto"/>
        </w:rPr>
        <w:t>)</w:t>
      </w:r>
    </w:p>
    <w:p w14:paraId="7E49EA7B" w14:textId="77777777" w:rsidR="006C6058" w:rsidRPr="00703501" w:rsidRDefault="00DE2E38">
      <w:pPr>
        <w:spacing w:before="80" w:after="100" w:line="276" w:lineRule="auto"/>
        <w:jc w:val="both"/>
        <w:rPr>
          <w:color w:val="auto"/>
        </w:rPr>
      </w:pPr>
      <w:r w:rsidRPr="00703501">
        <w:rPr>
          <w:color w:val="auto"/>
        </w:rPr>
        <w:t>Paso 2 — Matriz de transición con paso variable:</w:t>
      </w:r>
    </w:p>
    <w:p w14:paraId="74B57E25"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Aₜ = </w:t>
      </w:r>
      <w:proofErr w:type="spellStart"/>
      <w:r w:rsidRPr="00703501">
        <w:rPr>
          <w:rFonts w:ascii="Courier New" w:eastAsia="Courier New" w:hAnsi="Courier New" w:cs="Courier New"/>
          <w:i/>
          <w:iCs/>
          <w:color w:val="auto"/>
        </w:rPr>
        <w:t>diag</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δt</w:t>
      </w:r>
      <w:proofErr w:type="spellEnd"/>
      <w:r w:rsidRPr="00703501">
        <w:rPr>
          <w:rFonts w:ascii="Courier New" w:eastAsia="Courier New" w:hAnsi="Courier New" w:cs="Courier New"/>
          <w:i/>
          <w:iCs/>
          <w:color w:val="auto"/>
        </w:rPr>
        <w:t xml:space="preserve"> · λ₁),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w:t>
      </w:r>
      <w:proofErr w:type="spellStart"/>
      <w:r w:rsidRPr="00703501">
        <w:rPr>
          <w:rFonts w:ascii="Courier New" w:eastAsia="Courier New" w:hAnsi="Courier New" w:cs="Courier New"/>
          <w:i/>
          <w:iCs/>
          <w:color w:val="auto"/>
        </w:rPr>
        <w:t>δt</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λN</w:t>
      </w:r>
      <w:proofErr w:type="spellEnd"/>
      <w:r w:rsidRPr="00703501">
        <w:rPr>
          <w:rFonts w:ascii="Courier New" w:eastAsia="Courier New" w:hAnsi="Courier New" w:cs="Courier New"/>
          <w:i/>
          <w:iCs/>
          <w:color w:val="auto"/>
        </w:rPr>
        <w:t>))</w:t>
      </w:r>
    </w:p>
    <w:p w14:paraId="71B54F3E" w14:textId="77777777" w:rsidR="006C6058" w:rsidRPr="00703501" w:rsidRDefault="00DE2E38">
      <w:pPr>
        <w:spacing w:before="80" w:after="100" w:line="276" w:lineRule="auto"/>
        <w:jc w:val="both"/>
        <w:rPr>
          <w:color w:val="auto"/>
        </w:rPr>
      </w:pPr>
      <w:r w:rsidRPr="00703501">
        <w:rPr>
          <w:color w:val="auto"/>
        </w:rPr>
        <w:t>Paso 3 — Proyección dinámica de entrada y salida:</w:t>
      </w:r>
    </w:p>
    <w:p w14:paraId="53ADFCD3"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Bₜ = W_B · uₜ + </w:t>
      </w:r>
      <w:proofErr w:type="spellStart"/>
      <w:r w:rsidRPr="00703501">
        <w:rPr>
          <w:rFonts w:ascii="Courier New" w:eastAsia="Courier New" w:hAnsi="Courier New" w:cs="Courier New"/>
          <w:i/>
          <w:iCs/>
          <w:color w:val="auto"/>
        </w:rPr>
        <w:t>b_B</w:t>
      </w:r>
      <w:proofErr w:type="spellEnd"/>
      <w:r w:rsidRPr="00703501">
        <w:rPr>
          <w:rFonts w:ascii="Courier New" w:eastAsia="Courier New" w:hAnsi="Courier New" w:cs="Courier New"/>
          <w:i/>
          <w:iCs/>
          <w:color w:val="auto"/>
        </w:rPr>
        <w:t xml:space="preserve"> ∈ ℝᴺ</w:t>
      </w:r>
    </w:p>
    <w:p w14:paraId="54C91BDE"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Cₜ = W_C · uₜ + </w:t>
      </w:r>
      <w:proofErr w:type="spellStart"/>
      <w:r w:rsidRPr="00703501">
        <w:rPr>
          <w:rFonts w:ascii="Courier New" w:eastAsia="Courier New" w:hAnsi="Courier New" w:cs="Courier New"/>
          <w:i/>
          <w:iCs/>
          <w:color w:val="auto"/>
        </w:rPr>
        <w:t>b_C</w:t>
      </w:r>
      <w:proofErr w:type="spellEnd"/>
      <w:r w:rsidRPr="00703501">
        <w:rPr>
          <w:rFonts w:ascii="Courier New" w:eastAsia="Courier New" w:hAnsi="Courier New" w:cs="Courier New"/>
          <w:i/>
          <w:iCs/>
          <w:color w:val="auto"/>
        </w:rPr>
        <w:t xml:space="preserve"> ∈ ℝᴰ</w:t>
      </w:r>
    </w:p>
    <w:p w14:paraId="423EFF19" w14:textId="77777777" w:rsidR="006C6058" w:rsidRPr="00703501" w:rsidRDefault="00DE2E38">
      <w:pPr>
        <w:spacing w:before="80" w:after="100" w:line="276" w:lineRule="auto"/>
        <w:jc w:val="both"/>
        <w:rPr>
          <w:color w:val="auto"/>
        </w:rPr>
      </w:pPr>
      <w:r w:rsidRPr="00703501">
        <w:rPr>
          <w:color w:val="auto"/>
        </w:rPr>
        <w:t>Paso 4 — Actualización de estado:</w:t>
      </w:r>
    </w:p>
    <w:p w14:paraId="05CD27B2"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xₜ = Aₜ · xₜ₋₁ + Bₜ ⊙ uₜ</w:t>
      </w:r>
    </w:p>
    <w:p w14:paraId="2A788153" w14:textId="77777777" w:rsidR="006C6058" w:rsidRPr="00703501" w:rsidRDefault="00DE2E38">
      <w:pPr>
        <w:spacing w:before="80" w:after="100" w:line="276" w:lineRule="auto"/>
        <w:jc w:val="both"/>
        <w:rPr>
          <w:color w:val="auto"/>
        </w:rPr>
      </w:pPr>
      <w:r w:rsidRPr="00703501">
        <w:rPr>
          <w:color w:val="auto"/>
        </w:rPr>
        <w:t>Paso 5 — Cómputo de salida:</w:t>
      </w:r>
    </w:p>
    <w:p w14:paraId="6C0626B0"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yₜ = Cₜ ⊙ xₜ + D · uₜ</w:t>
      </w:r>
    </w:p>
    <w:p w14:paraId="43073076" w14:textId="77777777" w:rsidR="006C6058" w:rsidRPr="00703501" w:rsidRDefault="00DE2E38">
      <w:pPr>
        <w:spacing w:before="80" w:after="100" w:line="276" w:lineRule="auto"/>
        <w:jc w:val="both"/>
        <w:rPr>
          <w:color w:val="auto"/>
        </w:rPr>
      </w:pPr>
      <w:r w:rsidRPr="00703501">
        <w:rPr>
          <w:color w:val="auto"/>
        </w:rPr>
        <w:t xml:space="preserve">donde ⊙ denota el producto de </w:t>
      </w:r>
      <w:proofErr w:type="spellStart"/>
      <w:r w:rsidRPr="00703501">
        <w:rPr>
          <w:color w:val="auto"/>
        </w:rPr>
        <w:t>Hadamard</w:t>
      </w:r>
      <w:proofErr w:type="spellEnd"/>
      <w:r w:rsidRPr="00703501">
        <w:rPr>
          <w:color w:val="auto"/>
        </w:rPr>
        <w:t xml:space="preserve"> (elemento a elemento).</w:t>
      </w:r>
    </w:p>
    <w:p w14:paraId="05DB08E5" w14:textId="77777777" w:rsidR="006C6058" w:rsidRPr="00703501" w:rsidRDefault="00DE2E38">
      <w:pPr>
        <w:pStyle w:val="Ttulo2"/>
        <w:rPr>
          <w:color w:val="auto"/>
        </w:rPr>
      </w:pPr>
      <w:r w:rsidRPr="00703501">
        <w:rPr>
          <w:color w:val="auto"/>
        </w:rPr>
        <w:t>3.3. Mecanismos de Atención Selectiva</w:t>
      </w:r>
    </w:p>
    <w:p w14:paraId="3EF0ED7E" w14:textId="77777777" w:rsidR="006C6058" w:rsidRPr="00703501" w:rsidRDefault="00DE2E38">
      <w:pPr>
        <w:spacing w:before="80" w:after="100" w:line="276" w:lineRule="auto"/>
        <w:jc w:val="both"/>
        <w:rPr>
          <w:color w:val="auto"/>
        </w:rPr>
      </w:pPr>
      <w:r w:rsidRPr="00703501">
        <w:rPr>
          <w:color w:val="auto"/>
        </w:rPr>
        <w:lastRenderedPageBreak/>
        <w:t>La modificación propuesta introduce tres mecanismos diferenciados de selección adaptativa de información:</w:t>
      </w:r>
    </w:p>
    <w:p w14:paraId="3BD3CC5F" w14:textId="77777777" w:rsidR="006C6058" w:rsidRPr="00703501" w:rsidRDefault="00DE2E38">
      <w:pPr>
        <w:pStyle w:val="Ttulo3"/>
        <w:rPr>
          <w:color w:val="auto"/>
        </w:rPr>
      </w:pPr>
      <w:r w:rsidRPr="00703501">
        <w:rPr>
          <w:color w:val="auto"/>
        </w:rPr>
        <w:t xml:space="preserve">3.3.1. Olvido Selectivo mediante </w:t>
      </w:r>
      <w:proofErr w:type="spellStart"/>
      <w:r w:rsidRPr="00703501">
        <w:rPr>
          <w:color w:val="auto"/>
        </w:rPr>
        <w:t>δt</w:t>
      </w:r>
      <w:proofErr w:type="spellEnd"/>
    </w:p>
    <w:p w14:paraId="47542AEF" w14:textId="77777777" w:rsidR="006C6058" w:rsidRPr="00703501" w:rsidRDefault="00DE2E38">
      <w:pPr>
        <w:spacing w:before="80" w:after="100" w:line="276" w:lineRule="auto"/>
        <w:jc w:val="both"/>
        <w:rPr>
          <w:color w:val="auto"/>
        </w:rPr>
      </w:pPr>
      <w:r w:rsidRPr="00703501">
        <w:rPr>
          <w:color w:val="auto"/>
        </w:rPr>
        <w:t xml:space="preserve">Los valores propios discretos son μᵢ = </w:t>
      </w:r>
      <w:proofErr w:type="spellStart"/>
      <w:r w:rsidRPr="00703501">
        <w:rPr>
          <w:color w:val="auto"/>
        </w:rPr>
        <w:t>exp</w:t>
      </w:r>
      <w:proofErr w:type="spellEnd"/>
      <w:r w:rsidRPr="00703501">
        <w:rPr>
          <w:color w:val="auto"/>
        </w:rPr>
        <w:t>(−</w:t>
      </w:r>
      <w:proofErr w:type="spellStart"/>
      <w:r w:rsidRPr="00703501">
        <w:rPr>
          <w:color w:val="auto"/>
        </w:rPr>
        <w:t>δt</w:t>
      </w:r>
      <w:proofErr w:type="spellEnd"/>
      <w:r w:rsidRPr="00703501">
        <w:rPr>
          <w:color w:val="auto"/>
        </w:rPr>
        <w:t xml:space="preserve"> · λᵢ). Cuando la entrada señala un cambio de régimen —por ejemplo, el inicio de un ataque volumétrico— la proyección puede aumentar </w:t>
      </w:r>
      <w:proofErr w:type="spellStart"/>
      <w:r w:rsidRPr="00703501">
        <w:rPr>
          <w:color w:val="auto"/>
        </w:rPr>
        <w:t>δt</w:t>
      </w:r>
      <w:proofErr w:type="spellEnd"/>
      <w:r w:rsidRPr="00703501">
        <w:rPr>
          <w:color w:val="auto"/>
        </w:rPr>
        <w:t xml:space="preserve">, reduciendo los valores propios y acelerando el olvido del histórico previo. Inversamente, ante tráfico consistente con el pasado reciente, </w:t>
      </w:r>
      <w:proofErr w:type="spellStart"/>
      <w:r w:rsidRPr="00703501">
        <w:rPr>
          <w:color w:val="auto"/>
        </w:rPr>
        <w:t>δt</w:t>
      </w:r>
      <w:proofErr w:type="spellEnd"/>
      <w:r w:rsidRPr="00703501">
        <w:rPr>
          <w:color w:val="auto"/>
        </w:rPr>
        <w:t xml:space="preserve"> pequeño permite retener información histórica por más tiempo. Este mecanismo actúa como un 'olvido inteligente' sensible al contexto.</w:t>
      </w:r>
    </w:p>
    <w:p w14:paraId="02FFE52D" w14:textId="77777777" w:rsidR="006C6058" w:rsidRPr="00703501" w:rsidRDefault="00DE2E38">
      <w:pPr>
        <w:pStyle w:val="Ttulo3"/>
        <w:rPr>
          <w:color w:val="auto"/>
        </w:rPr>
      </w:pPr>
      <w:r w:rsidRPr="00703501">
        <w:rPr>
          <w:color w:val="auto"/>
        </w:rPr>
        <w:t>3.3.2. Proyección Selectiva de Entrada mediante Bₜ</w:t>
      </w:r>
    </w:p>
    <w:p w14:paraId="2E07945D" w14:textId="77777777" w:rsidR="006C6058" w:rsidRPr="00703501" w:rsidRDefault="00DE2E38">
      <w:pPr>
        <w:spacing w:before="80" w:after="100" w:line="276" w:lineRule="auto"/>
        <w:jc w:val="both"/>
        <w:rPr>
          <w:color w:val="auto"/>
        </w:rPr>
      </w:pPr>
      <w:r w:rsidRPr="00703501">
        <w:rPr>
          <w:color w:val="auto"/>
        </w:rPr>
        <w:t xml:space="preserve">La proyección Bₜ = W_B · uₜ + </w:t>
      </w:r>
      <w:proofErr w:type="spellStart"/>
      <w:r w:rsidRPr="00703501">
        <w:rPr>
          <w:color w:val="auto"/>
        </w:rPr>
        <w:t>b_B</w:t>
      </w:r>
      <w:proofErr w:type="spellEnd"/>
      <w:r w:rsidRPr="00703501">
        <w:rPr>
          <w:color w:val="auto"/>
        </w:rPr>
        <w:t xml:space="preserve"> permite al modelo amplificar componentes informativos de la entrada (por ejemplo, el volumen de bytes durante un ataque) y suprimir canales ruidosos o irrelevantes. Si el i-</w:t>
      </w:r>
      <w:proofErr w:type="spellStart"/>
      <w:r w:rsidRPr="00703501">
        <w:rPr>
          <w:color w:val="auto"/>
        </w:rPr>
        <w:t>ésimo</w:t>
      </w:r>
      <w:proofErr w:type="spellEnd"/>
      <w:r w:rsidRPr="00703501">
        <w:rPr>
          <w:color w:val="auto"/>
        </w:rPr>
        <w:t xml:space="preserve"> componente de Bₜ tiende a cero, la i-</w:t>
      </w:r>
      <w:proofErr w:type="spellStart"/>
      <w:r w:rsidRPr="00703501">
        <w:rPr>
          <w:color w:val="auto"/>
        </w:rPr>
        <w:t>ésima</w:t>
      </w:r>
      <w:proofErr w:type="spellEnd"/>
      <w:r w:rsidRPr="00703501">
        <w:rPr>
          <w:color w:val="auto"/>
        </w:rPr>
        <w:t xml:space="preserve"> dimensión del estado no absorbe información de ese canal de entrada.</w:t>
      </w:r>
    </w:p>
    <w:p w14:paraId="73D38349" w14:textId="77777777" w:rsidR="006C6058" w:rsidRPr="00703501" w:rsidRDefault="00DE2E38">
      <w:pPr>
        <w:pStyle w:val="Ttulo3"/>
        <w:rPr>
          <w:color w:val="auto"/>
        </w:rPr>
      </w:pPr>
      <w:r w:rsidRPr="00703501">
        <w:rPr>
          <w:color w:val="auto"/>
        </w:rPr>
        <w:t>3.3.3. Extracción Selectiva del Estado mediante Cₜ</w:t>
      </w:r>
    </w:p>
    <w:p w14:paraId="14606DA6" w14:textId="77777777" w:rsidR="006C6058" w:rsidRPr="00703501" w:rsidRDefault="00DE2E38">
      <w:pPr>
        <w:spacing w:before="80" w:after="100" w:line="276" w:lineRule="auto"/>
        <w:jc w:val="both"/>
        <w:rPr>
          <w:color w:val="auto"/>
        </w:rPr>
      </w:pPr>
      <w:r w:rsidRPr="00703501">
        <w:rPr>
          <w:color w:val="auto"/>
        </w:rPr>
        <w:t xml:space="preserve">La proyección Cₜ = W_C · uₜ + </w:t>
      </w:r>
      <w:proofErr w:type="spellStart"/>
      <w:r w:rsidRPr="00703501">
        <w:rPr>
          <w:color w:val="auto"/>
        </w:rPr>
        <w:t>b_C</w:t>
      </w:r>
      <w:proofErr w:type="spellEnd"/>
      <w:r w:rsidRPr="00703501">
        <w:rPr>
          <w:color w:val="auto"/>
        </w:rPr>
        <w:t xml:space="preserve"> modula qué componentes del estado latente contribuyen a la salida. Según el contexto actual, el modelo puede enfatizar aquellas dimensiones del estado más informativas para la decisión de clasificación, ignorando las restantes. Este mecanismo es análogo a un mecanismo de atención sobre el estado interno del sistema.</w:t>
      </w:r>
    </w:p>
    <w:p w14:paraId="525B42F5" w14:textId="77777777" w:rsidR="006C6058" w:rsidRPr="00703501" w:rsidRDefault="00DE2E38">
      <w:pPr>
        <w:pStyle w:val="Ttulo2"/>
        <w:rPr>
          <w:color w:val="auto"/>
        </w:rPr>
      </w:pPr>
      <w:r w:rsidRPr="00703501">
        <w:rPr>
          <w:color w:val="auto"/>
        </w:rPr>
        <w:t>3.4. Aplicación a la Detección de Anomalías</w:t>
      </w:r>
    </w:p>
    <w:p w14:paraId="1224A00D" w14:textId="77777777" w:rsidR="006C6058" w:rsidRPr="00703501" w:rsidRDefault="00DE2E38">
      <w:pPr>
        <w:spacing w:before="80" w:after="100" w:line="276" w:lineRule="auto"/>
        <w:jc w:val="both"/>
        <w:rPr>
          <w:color w:val="auto"/>
        </w:rPr>
      </w:pPr>
      <w:r w:rsidRPr="00703501">
        <w:rPr>
          <w:color w:val="auto"/>
        </w:rPr>
        <w:t xml:space="preserve">En el contexto de clasificación de tráfico de red, estos tres mecanismos se combinan de forma complementaria. Durante tráfico normal, el modelo opera con </w:t>
      </w:r>
      <w:proofErr w:type="spellStart"/>
      <w:r w:rsidRPr="00703501">
        <w:rPr>
          <w:color w:val="auto"/>
        </w:rPr>
        <w:t>δt</w:t>
      </w:r>
      <w:proofErr w:type="spellEnd"/>
      <w:r w:rsidRPr="00703501">
        <w:rPr>
          <w:color w:val="auto"/>
        </w:rPr>
        <w:t xml:space="preserve"> reducido, retiene historia extensa y proyecta características de latencia y periodicidad. Al detectar el inicio de un ataque, </w:t>
      </w:r>
      <w:proofErr w:type="spellStart"/>
      <w:r w:rsidRPr="00703501">
        <w:rPr>
          <w:color w:val="auto"/>
        </w:rPr>
        <w:t>δt</w:t>
      </w:r>
      <w:proofErr w:type="spellEnd"/>
      <w:r w:rsidRPr="00703501">
        <w:rPr>
          <w:color w:val="auto"/>
        </w:rPr>
        <w:t xml:space="preserve"> aumenta, el estado se 'reinicia' efectivamente hacia el nuevo régimen, y Bₜ amplifica las características de volumen/protocolo relevantes para el tipo de amenaza.</w:t>
      </w:r>
    </w:p>
    <w:p w14:paraId="221CCD8B" w14:textId="77777777" w:rsidR="006C6058" w:rsidRPr="00703501" w:rsidRDefault="00DE2E38">
      <w:pPr>
        <w:spacing w:before="80" w:after="100" w:line="276" w:lineRule="auto"/>
        <w:jc w:val="both"/>
        <w:rPr>
          <w:color w:val="auto"/>
        </w:rPr>
      </w:pPr>
      <w:r w:rsidRPr="00703501">
        <w:rPr>
          <w:color w:val="auto"/>
        </w:rPr>
        <w:t xml:space="preserve">Esta capacidad adaptativa es la que diferencia a los SSM selectivos de los SSM clásicos con parámetros fijos, y es la base de modelos modernos como Mamba, que han demostrado rendimiento competitivo con arquitecturas </w:t>
      </w:r>
      <w:proofErr w:type="spellStart"/>
      <w:r w:rsidRPr="00703501">
        <w:rPr>
          <w:color w:val="auto"/>
        </w:rPr>
        <w:t>Transformer</w:t>
      </w:r>
      <w:proofErr w:type="spellEnd"/>
      <w:r w:rsidRPr="00703501">
        <w:rPr>
          <w:color w:val="auto"/>
        </w:rPr>
        <w:t xml:space="preserve"> en múltiples </w:t>
      </w:r>
      <w:proofErr w:type="spellStart"/>
      <w:r w:rsidRPr="00703501">
        <w:rPr>
          <w:color w:val="auto"/>
        </w:rPr>
        <w:t>benchmarks</w:t>
      </w:r>
      <w:proofErr w:type="spellEnd"/>
      <w:r w:rsidRPr="00703501">
        <w:rPr>
          <w:color w:val="auto"/>
        </w:rPr>
        <w:t xml:space="preserve"> de secuencias largas.</w:t>
      </w:r>
    </w:p>
    <w:p w14:paraId="46061786" w14:textId="77777777" w:rsidR="006C6058" w:rsidRPr="00703501" w:rsidRDefault="006C6058">
      <w:pPr>
        <w:spacing w:before="60" w:after="60"/>
        <w:rPr>
          <w:color w:val="auto"/>
        </w:rPr>
      </w:pPr>
    </w:p>
    <w:p w14:paraId="72C15B33" w14:textId="77777777" w:rsidR="006C6058" w:rsidRPr="00703501" w:rsidRDefault="00DE2E38">
      <w:pPr>
        <w:rPr>
          <w:color w:val="auto"/>
        </w:rPr>
      </w:pPr>
      <w:r w:rsidRPr="00703501">
        <w:rPr>
          <w:color w:val="auto"/>
        </w:rPr>
        <w:br w:type="page"/>
      </w:r>
    </w:p>
    <w:p w14:paraId="7ED4A677" w14:textId="77777777" w:rsidR="006C6058" w:rsidRPr="00703501" w:rsidRDefault="00DE2E38">
      <w:pPr>
        <w:pStyle w:val="Ttulo1"/>
        <w:pBdr>
          <w:bottom w:val="single" w:sz="8" w:space="6" w:color="1F3864"/>
        </w:pBdr>
        <w:rPr>
          <w:color w:val="auto"/>
        </w:rPr>
      </w:pPr>
      <w:r w:rsidRPr="00703501">
        <w:rPr>
          <w:color w:val="auto"/>
        </w:rPr>
        <w:lastRenderedPageBreak/>
        <w:t>4. Análisis en el Dominio Frecuencial</w:t>
      </w:r>
    </w:p>
    <w:p w14:paraId="3F0315A5" w14:textId="77777777" w:rsidR="006C6058" w:rsidRPr="00703501" w:rsidRDefault="00DE2E38">
      <w:pPr>
        <w:spacing w:before="80" w:after="100" w:line="276" w:lineRule="auto"/>
        <w:jc w:val="both"/>
        <w:rPr>
          <w:color w:val="auto"/>
        </w:rPr>
      </w:pPr>
      <w:r w:rsidRPr="00703501">
        <w:rPr>
          <w:color w:val="auto"/>
        </w:rPr>
        <w:t>El tráfico de red exhibe patrones periódicos inherentes: ciclos diarios de actividad, comportamientos rítmicos de protocolos de sincronización, patrones horarios de consultas DNS, entre otros. Estos patrones son difícilmente capturados por representaciones puramente temporales, ya que requieren integrar información a lo largo de ventanas temporales extensas. El análisis espectral permite identificar estas estructuras periódicas de forma compacta y eficiente.</w:t>
      </w:r>
    </w:p>
    <w:p w14:paraId="746242DD" w14:textId="77777777" w:rsidR="006C6058" w:rsidRPr="00703501" w:rsidRDefault="00DE2E38">
      <w:pPr>
        <w:pStyle w:val="Ttulo2"/>
        <w:rPr>
          <w:color w:val="auto"/>
        </w:rPr>
      </w:pPr>
      <w:r w:rsidRPr="00703501">
        <w:rPr>
          <w:color w:val="auto"/>
        </w:rPr>
        <w:t>4.1. Transformada de Fourier Continua</w:t>
      </w:r>
    </w:p>
    <w:p w14:paraId="78AC1603" w14:textId="77777777" w:rsidR="006C6058" w:rsidRPr="00703501" w:rsidRDefault="00DE2E38">
      <w:pPr>
        <w:spacing w:before="80" w:after="100" w:line="276" w:lineRule="auto"/>
        <w:jc w:val="both"/>
        <w:rPr>
          <w:color w:val="auto"/>
        </w:rPr>
      </w:pPr>
      <w:r w:rsidRPr="00703501">
        <w:rPr>
          <w:color w:val="auto"/>
        </w:rPr>
        <w:t>Para una señal de tiempo continuo x(t), la Transformada de Fourier continua se define como:</w:t>
      </w:r>
    </w:p>
    <w:p w14:paraId="7CD5697F"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X(f) = ∫₋∞⁺∞ x(t)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 xml:space="preserve">(−j2πft) </w:t>
      </w:r>
      <w:proofErr w:type="spellStart"/>
      <w:r w:rsidRPr="00703501">
        <w:rPr>
          <w:rFonts w:ascii="Courier New" w:eastAsia="Courier New" w:hAnsi="Courier New" w:cs="Courier New"/>
          <w:i/>
          <w:iCs/>
          <w:color w:val="auto"/>
        </w:rPr>
        <w:t>dt</w:t>
      </w:r>
      <w:proofErr w:type="spellEnd"/>
    </w:p>
    <w:p w14:paraId="223D2972" w14:textId="77777777" w:rsidR="006C6058" w:rsidRPr="00703501" w:rsidRDefault="00DE2E38">
      <w:pPr>
        <w:spacing w:before="80" w:after="100" w:line="276" w:lineRule="auto"/>
        <w:jc w:val="both"/>
        <w:rPr>
          <w:color w:val="auto"/>
        </w:rPr>
      </w:pPr>
      <w:r w:rsidRPr="00703501">
        <w:rPr>
          <w:color w:val="auto"/>
        </w:rPr>
        <w:t>donde j = √−1 es la unidad imaginaria, f es la frecuencia en Hz y X(f) ∈ ℂ es la representación compleja en el dominio de frecuencia. La transformada descompone la señal como una superposición de exponenciales complejas, cuya amplitud y fase quedan codificadas en X(f).</w:t>
      </w:r>
    </w:p>
    <w:p w14:paraId="1F6BBB14" w14:textId="77777777" w:rsidR="006C6058" w:rsidRPr="00703501" w:rsidRDefault="00DE2E38">
      <w:pPr>
        <w:pStyle w:val="Ttulo2"/>
        <w:rPr>
          <w:color w:val="auto"/>
        </w:rPr>
      </w:pPr>
      <w:r w:rsidRPr="00703501">
        <w:rPr>
          <w:color w:val="auto"/>
        </w:rPr>
        <w:t>4.2. Transformada Discreta de Fourier (DFT)</w:t>
      </w:r>
    </w:p>
    <w:p w14:paraId="02F4BEBE" w14:textId="77777777" w:rsidR="006C6058" w:rsidRPr="00703501" w:rsidRDefault="00DE2E38">
      <w:pPr>
        <w:spacing w:before="80" w:after="100" w:line="276" w:lineRule="auto"/>
        <w:jc w:val="both"/>
        <w:rPr>
          <w:color w:val="auto"/>
        </w:rPr>
      </w:pPr>
      <w:r w:rsidRPr="00703501">
        <w:rPr>
          <w:color w:val="auto"/>
        </w:rPr>
        <w:t>Para señales discretas x[n] con n = 0, 1, ..., L−1, la Transformada Discreta de Fourier se define:</w:t>
      </w:r>
    </w:p>
    <w:p w14:paraId="024635A6"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X[k] = Σₙ₌₀^{L-1} x[n]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(−j2π</w:t>
      </w:r>
      <w:proofErr w:type="spellStart"/>
      <w:r w:rsidRPr="00703501">
        <w:rPr>
          <w:rFonts w:ascii="Courier New" w:eastAsia="Courier New" w:hAnsi="Courier New" w:cs="Courier New"/>
          <w:i/>
          <w:iCs/>
          <w:color w:val="auto"/>
        </w:rPr>
        <w:t>kn</w:t>
      </w:r>
      <w:proofErr w:type="spellEnd"/>
      <w:r w:rsidRPr="00703501">
        <w:rPr>
          <w:rFonts w:ascii="Courier New" w:eastAsia="Courier New" w:hAnsi="Courier New" w:cs="Courier New"/>
          <w:i/>
          <w:iCs/>
          <w:color w:val="auto"/>
        </w:rPr>
        <w:t>/L),    k = 0, 1, ..., L−1</w:t>
      </w:r>
    </w:p>
    <w:p w14:paraId="5A84E4BE" w14:textId="77777777" w:rsidR="006C6058" w:rsidRPr="00703501" w:rsidRDefault="00DE2E38">
      <w:pPr>
        <w:spacing w:before="80" w:after="100" w:line="276" w:lineRule="auto"/>
        <w:jc w:val="both"/>
        <w:rPr>
          <w:color w:val="auto"/>
        </w:rPr>
      </w:pPr>
      <w:r w:rsidRPr="00703501">
        <w:rPr>
          <w:color w:val="auto"/>
        </w:rPr>
        <w:t>Existen exactamente L coeficientes complejos X[k], correspondientes a las frecuencias discretas fₖ = k/(L · Tₛ), donde Tₛ es el período de muestreo. La transformada inversa recupera la señal original sin pérdida de información:</w:t>
      </w:r>
    </w:p>
    <w:p w14:paraId="374829C8"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x[n] = (1/L) Σₖ₌₀^{L-1} X[k]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(j2π</w:t>
      </w:r>
      <w:proofErr w:type="spellStart"/>
      <w:r w:rsidRPr="00703501">
        <w:rPr>
          <w:rFonts w:ascii="Courier New" w:eastAsia="Courier New" w:hAnsi="Courier New" w:cs="Courier New"/>
          <w:i/>
          <w:iCs/>
          <w:color w:val="auto"/>
        </w:rPr>
        <w:t>kn</w:t>
      </w:r>
      <w:proofErr w:type="spellEnd"/>
      <w:r w:rsidRPr="00703501">
        <w:rPr>
          <w:rFonts w:ascii="Courier New" w:eastAsia="Courier New" w:hAnsi="Courier New" w:cs="Courier New"/>
          <w:i/>
          <w:iCs/>
          <w:color w:val="auto"/>
        </w:rPr>
        <w:t>/L)</w:t>
      </w:r>
    </w:p>
    <w:p w14:paraId="6677AAE8" w14:textId="77777777" w:rsidR="006C6058" w:rsidRPr="00703501" w:rsidRDefault="00DE2E38">
      <w:pPr>
        <w:pStyle w:val="Ttulo2"/>
        <w:rPr>
          <w:color w:val="auto"/>
        </w:rPr>
      </w:pPr>
      <w:r w:rsidRPr="00703501">
        <w:rPr>
          <w:color w:val="auto"/>
        </w:rPr>
        <w:t>4.3. Propiedad de Simetría Conjugada</w:t>
      </w:r>
    </w:p>
    <w:p w14:paraId="17E46A8A" w14:textId="77777777" w:rsidR="006C6058" w:rsidRPr="00703501" w:rsidRDefault="00DE2E38">
      <w:pPr>
        <w:spacing w:before="80" w:after="100" w:line="276" w:lineRule="auto"/>
        <w:jc w:val="both"/>
        <w:rPr>
          <w:color w:val="auto"/>
        </w:rPr>
      </w:pPr>
      <w:r w:rsidRPr="00703501">
        <w:rPr>
          <w:color w:val="auto"/>
        </w:rPr>
        <w:t>Para señales reales x[n] ∈ ℝ, los coeficientes de Fourier satisfacen la propiedad de simetría conjugada:</w:t>
      </w:r>
    </w:p>
    <w:p w14:paraId="30D7E4F5"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X[L − k] = X*[k]</w:t>
      </w:r>
    </w:p>
    <w:p w14:paraId="65776704" w14:textId="77777777" w:rsidR="006C6058" w:rsidRPr="00703501" w:rsidRDefault="00DE2E38">
      <w:pPr>
        <w:spacing w:before="80" w:after="100" w:line="276" w:lineRule="auto"/>
        <w:jc w:val="both"/>
        <w:rPr>
          <w:color w:val="auto"/>
        </w:rPr>
      </w:pPr>
      <w:r w:rsidRPr="00703501">
        <w:rPr>
          <w:color w:val="auto"/>
        </w:rPr>
        <w:t xml:space="preserve">donde X*[k] denota el complejo conjugado de X[k]. Esta propiedad implica que los coeficientes X[L/2 + 1], ..., X[L−1] son redundantes, pues quedan completamente determinados por X[0], ..., X[L/2]. En consecuencia, basta calcular L/2 + 1 coeficientes para representar completamente la señal. Esto reduce el almacenamiento y la computación en aproximadamente un 50%, y es la base de la función </w:t>
      </w:r>
      <w:proofErr w:type="spellStart"/>
      <w:r w:rsidRPr="00703501">
        <w:rPr>
          <w:color w:val="auto"/>
        </w:rPr>
        <w:t>torch.fft.rfft</w:t>
      </w:r>
      <w:proofErr w:type="spellEnd"/>
      <w:r w:rsidRPr="00703501">
        <w:rPr>
          <w:color w:val="auto"/>
        </w:rPr>
        <w:t xml:space="preserve"> en </w:t>
      </w:r>
      <w:proofErr w:type="spellStart"/>
      <w:r w:rsidRPr="00703501">
        <w:rPr>
          <w:color w:val="auto"/>
        </w:rPr>
        <w:t>PyTorch</w:t>
      </w:r>
      <w:proofErr w:type="spellEnd"/>
      <w:r w:rsidRPr="00703501">
        <w:rPr>
          <w:color w:val="auto"/>
        </w:rPr>
        <w:t>.</w:t>
      </w:r>
    </w:p>
    <w:p w14:paraId="30B7E064" w14:textId="77777777" w:rsidR="006C6058" w:rsidRPr="00703501" w:rsidRDefault="00DE2E38">
      <w:pPr>
        <w:pStyle w:val="Ttulo2"/>
        <w:rPr>
          <w:color w:val="auto"/>
        </w:rPr>
      </w:pPr>
      <w:r w:rsidRPr="00703501">
        <w:rPr>
          <w:color w:val="auto"/>
        </w:rPr>
        <w:t>4.4. Algoritmo de Extracción de Características Espectrales</w:t>
      </w:r>
    </w:p>
    <w:p w14:paraId="1928314D" w14:textId="77777777" w:rsidR="006C6058" w:rsidRPr="00703501" w:rsidRDefault="00DE2E38">
      <w:pPr>
        <w:spacing w:before="80" w:after="100" w:line="276" w:lineRule="auto"/>
        <w:jc w:val="both"/>
        <w:rPr>
          <w:color w:val="auto"/>
        </w:rPr>
      </w:pPr>
      <w:r w:rsidRPr="00703501">
        <w:rPr>
          <w:color w:val="auto"/>
        </w:rPr>
        <w:t xml:space="preserve">Proponemos un mecanismo de cuatro pasos para extraer características periódicas de una ventana temporal de longitud L con D canales, x ∈ </w:t>
      </w:r>
      <w:proofErr w:type="spellStart"/>
      <w:r w:rsidRPr="00703501">
        <w:rPr>
          <w:color w:val="auto"/>
        </w:rPr>
        <w:t>ℝᴸˣ</w:t>
      </w:r>
      <w:proofErr w:type="spellEnd"/>
      <w:r w:rsidRPr="00703501">
        <w:rPr>
          <w:color w:val="auto"/>
        </w:rPr>
        <w:t>ᴰ:</w:t>
      </w:r>
    </w:p>
    <w:p w14:paraId="35F809B3" w14:textId="77777777" w:rsidR="006C6058" w:rsidRPr="00703501" w:rsidRDefault="00DE2E38">
      <w:pPr>
        <w:pStyle w:val="Ttulo3"/>
        <w:rPr>
          <w:color w:val="auto"/>
        </w:rPr>
      </w:pPr>
      <w:r w:rsidRPr="00703501">
        <w:rPr>
          <w:color w:val="auto"/>
        </w:rPr>
        <w:t>4.4.1. Paso (a): Transformada de Fourier por Canal</w:t>
      </w:r>
    </w:p>
    <w:p w14:paraId="0798F0BF" w14:textId="77777777" w:rsidR="006C6058" w:rsidRPr="00703501" w:rsidRDefault="00DE2E38">
      <w:pPr>
        <w:spacing w:before="80" w:after="100" w:line="276" w:lineRule="auto"/>
        <w:jc w:val="both"/>
        <w:rPr>
          <w:color w:val="auto"/>
        </w:rPr>
      </w:pPr>
      <w:r w:rsidRPr="00703501">
        <w:rPr>
          <w:color w:val="auto"/>
        </w:rPr>
        <w:t xml:space="preserve">Para cada canal d, se calcula la DFT unilateral mediante </w:t>
      </w:r>
      <w:proofErr w:type="spellStart"/>
      <w:r w:rsidRPr="00703501">
        <w:rPr>
          <w:color w:val="auto"/>
        </w:rPr>
        <w:t>rfft</w:t>
      </w:r>
      <w:proofErr w:type="spellEnd"/>
      <w:r w:rsidRPr="00703501">
        <w:rPr>
          <w:color w:val="auto"/>
        </w:rPr>
        <w:t>:</w:t>
      </w:r>
    </w:p>
    <w:p w14:paraId="11588543"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lastRenderedPageBreak/>
        <w:t xml:space="preserve">X = </w:t>
      </w:r>
      <w:proofErr w:type="spellStart"/>
      <w:r w:rsidRPr="00703501">
        <w:rPr>
          <w:rFonts w:ascii="Courier New" w:eastAsia="Courier New" w:hAnsi="Courier New" w:cs="Courier New"/>
          <w:i/>
          <w:iCs/>
          <w:color w:val="auto"/>
        </w:rPr>
        <w:t>rfft</w:t>
      </w:r>
      <w:proofErr w:type="spellEnd"/>
      <w:r w:rsidRPr="00703501">
        <w:rPr>
          <w:rFonts w:ascii="Courier New" w:eastAsia="Courier New" w:hAnsi="Courier New" w:cs="Courier New"/>
          <w:i/>
          <w:iCs/>
          <w:color w:val="auto"/>
        </w:rPr>
        <w:t xml:space="preserve">(x, </w:t>
      </w:r>
      <w:proofErr w:type="spellStart"/>
      <w:r w:rsidRPr="00703501">
        <w:rPr>
          <w:rFonts w:ascii="Courier New" w:eastAsia="Courier New" w:hAnsi="Courier New" w:cs="Courier New"/>
          <w:i/>
          <w:iCs/>
          <w:color w:val="auto"/>
        </w:rPr>
        <w:t>dim</w:t>
      </w:r>
      <w:proofErr w:type="spellEnd"/>
      <w:r w:rsidRPr="00703501">
        <w:rPr>
          <w:rFonts w:ascii="Courier New" w:eastAsia="Courier New" w:hAnsi="Courier New" w:cs="Courier New"/>
          <w:i/>
          <w:iCs/>
          <w:color w:val="auto"/>
        </w:rPr>
        <w:t>=0) ∈ ℂ^{(L/2+1)×D}</w:t>
      </w:r>
    </w:p>
    <w:p w14:paraId="0BFD25D2" w14:textId="77777777" w:rsidR="006C6058" w:rsidRPr="00703501" w:rsidRDefault="00DE2E38">
      <w:pPr>
        <w:pStyle w:val="Ttulo3"/>
        <w:rPr>
          <w:color w:val="auto"/>
        </w:rPr>
      </w:pPr>
      <w:r w:rsidRPr="00703501">
        <w:rPr>
          <w:color w:val="auto"/>
        </w:rPr>
        <w:t>4.4.2. Paso (b): Retención de las K Frecuencias Dominantes</w:t>
      </w:r>
    </w:p>
    <w:p w14:paraId="09A0B1E6" w14:textId="77777777" w:rsidR="006C6058" w:rsidRPr="00703501" w:rsidRDefault="00DE2E38">
      <w:pPr>
        <w:spacing w:before="80" w:after="100" w:line="276" w:lineRule="auto"/>
        <w:jc w:val="both"/>
        <w:rPr>
          <w:color w:val="auto"/>
        </w:rPr>
      </w:pPr>
      <w:r w:rsidRPr="00703501">
        <w:rPr>
          <w:color w:val="auto"/>
        </w:rPr>
        <w:t>Para cada canal d, se identifican los K coeficientes de mayor magnitud. La magnitud del k-</w:t>
      </w:r>
      <w:proofErr w:type="spellStart"/>
      <w:r w:rsidRPr="00703501">
        <w:rPr>
          <w:color w:val="auto"/>
        </w:rPr>
        <w:t>ésimo</w:t>
      </w:r>
      <w:proofErr w:type="spellEnd"/>
      <w:r w:rsidRPr="00703501">
        <w:rPr>
          <w:color w:val="auto"/>
        </w:rPr>
        <w:t xml:space="preserve"> coeficiente es |</w:t>
      </w:r>
      <w:proofErr w:type="spellStart"/>
      <w:r w:rsidRPr="00703501">
        <w:rPr>
          <w:color w:val="auto"/>
        </w:rPr>
        <w:t>X_d</w:t>
      </w:r>
      <w:proofErr w:type="spellEnd"/>
      <w:r w:rsidRPr="00703501">
        <w:rPr>
          <w:color w:val="auto"/>
        </w:rPr>
        <w:t>[k]| = √(Re(</w:t>
      </w:r>
      <w:proofErr w:type="spellStart"/>
      <w:r w:rsidRPr="00703501">
        <w:rPr>
          <w:color w:val="auto"/>
        </w:rPr>
        <w:t>X_d</w:t>
      </w:r>
      <w:proofErr w:type="spellEnd"/>
      <w:r w:rsidRPr="00703501">
        <w:rPr>
          <w:color w:val="auto"/>
        </w:rPr>
        <w:t xml:space="preserve">[k])² + </w:t>
      </w:r>
      <w:proofErr w:type="spellStart"/>
      <w:r w:rsidRPr="00703501">
        <w:rPr>
          <w:color w:val="auto"/>
        </w:rPr>
        <w:t>Im</w:t>
      </w:r>
      <w:proofErr w:type="spellEnd"/>
      <w:r w:rsidRPr="00703501">
        <w:rPr>
          <w:color w:val="auto"/>
        </w:rPr>
        <w:t>(</w:t>
      </w:r>
      <w:proofErr w:type="spellStart"/>
      <w:r w:rsidRPr="00703501">
        <w:rPr>
          <w:color w:val="auto"/>
        </w:rPr>
        <w:t>X_d</w:t>
      </w:r>
      <w:proofErr w:type="spellEnd"/>
      <w:r w:rsidRPr="00703501">
        <w:rPr>
          <w:color w:val="auto"/>
        </w:rPr>
        <w:t>[k])²). Se construye una máscara que retiene únicamente los top-K índices y pone a cero los restantes. Este paso implementa una compresión selectiva que elimina ruido de alta frecuencia mientras preserva las periodicidades dominantes.</w:t>
      </w:r>
    </w:p>
    <w:p w14:paraId="74D57867" w14:textId="77777777" w:rsidR="006C6058" w:rsidRPr="00703501" w:rsidRDefault="00DE2E38">
      <w:pPr>
        <w:spacing w:before="140" w:after="140"/>
        <w:jc w:val="center"/>
        <w:rPr>
          <w:color w:val="auto"/>
        </w:rPr>
      </w:pPr>
      <w:proofErr w:type="spellStart"/>
      <w:r w:rsidRPr="00703501">
        <w:rPr>
          <w:rFonts w:ascii="Courier New" w:eastAsia="Courier New" w:hAnsi="Courier New" w:cs="Courier New"/>
          <w:i/>
          <w:iCs/>
          <w:color w:val="auto"/>
        </w:rPr>
        <w:t>X'_d</w:t>
      </w:r>
      <w:proofErr w:type="spellEnd"/>
      <w:r w:rsidRPr="00703501">
        <w:rPr>
          <w:rFonts w:ascii="Courier New" w:eastAsia="Courier New" w:hAnsi="Courier New" w:cs="Courier New"/>
          <w:i/>
          <w:iCs/>
          <w:color w:val="auto"/>
        </w:rPr>
        <w:t xml:space="preserve">[k] = </w:t>
      </w:r>
      <w:proofErr w:type="spellStart"/>
      <w:r w:rsidRPr="00703501">
        <w:rPr>
          <w:rFonts w:ascii="Courier New" w:eastAsia="Courier New" w:hAnsi="Courier New" w:cs="Courier New"/>
          <w:i/>
          <w:iCs/>
          <w:color w:val="auto"/>
        </w:rPr>
        <w:t>X_d</w:t>
      </w:r>
      <w:proofErr w:type="spellEnd"/>
      <w:r w:rsidRPr="00703501">
        <w:rPr>
          <w:rFonts w:ascii="Courier New" w:eastAsia="Courier New" w:hAnsi="Courier New" w:cs="Courier New"/>
          <w:i/>
          <w:iCs/>
          <w:color w:val="auto"/>
        </w:rPr>
        <w:t>[k]  si k ∈ top-K,  0 en otro caso</w:t>
      </w:r>
    </w:p>
    <w:p w14:paraId="3C78FBEF" w14:textId="77777777" w:rsidR="006C6058" w:rsidRPr="00703501" w:rsidRDefault="00DE2E38">
      <w:pPr>
        <w:pStyle w:val="Ttulo3"/>
        <w:rPr>
          <w:color w:val="auto"/>
        </w:rPr>
      </w:pPr>
      <w:r w:rsidRPr="00703501">
        <w:rPr>
          <w:color w:val="auto"/>
        </w:rPr>
        <w:t xml:space="preserve">4.4.3. Paso (c): Filtro Complejo </w:t>
      </w:r>
      <w:proofErr w:type="spellStart"/>
      <w:r w:rsidRPr="00703501">
        <w:rPr>
          <w:color w:val="auto"/>
        </w:rPr>
        <w:t>Aprendible</w:t>
      </w:r>
      <w:proofErr w:type="spellEnd"/>
    </w:p>
    <w:p w14:paraId="0865C4B0" w14:textId="77777777" w:rsidR="006C6058" w:rsidRPr="00703501" w:rsidRDefault="00DE2E38">
      <w:pPr>
        <w:spacing w:before="80" w:after="100" w:line="276" w:lineRule="auto"/>
        <w:jc w:val="both"/>
        <w:rPr>
          <w:color w:val="auto"/>
        </w:rPr>
      </w:pPr>
      <w:r w:rsidRPr="00703501">
        <w:rPr>
          <w:color w:val="auto"/>
        </w:rPr>
        <w:t xml:space="preserve">Se define un parámetro </w:t>
      </w:r>
      <w:proofErr w:type="spellStart"/>
      <w:r w:rsidRPr="00703501">
        <w:rPr>
          <w:color w:val="auto"/>
        </w:rPr>
        <w:t>aprendible</w:t>
      </w:r>
      <w:proofErr w:type="spellEnd"/>
      <w:r w:rsidRPr="00703501">
        <w:rPr>
          <w:color w:val="auto"/>
        </w:rPr>
        <w:t xml:space="preserve"> complejo por canal </w:t>
      </w:r>
      <w:proofErr w:type="spellStart"/>
      <w:r w:rsidRPr="00703501">
        <w:rPr>
          <w:color w:val="auto"/>
        </w:rPr>
        <w:t>H_d</w:t>
      </w:r>
      <w:proofErr w:type="spellEnd"/>
      <w:r w:rsidRPr="00703501">
        <w:rPr>
          <w:color w:val="auto"/>
        </w:rPr>
        <w:t xml:space="preserve"> = </w:t>
      </w:r>
      <w:proofErr w:type="spellStart"/>
      <w:r w:rsidRPr="00703501">
        <w:rPr>
          <w:color w:val="auto"/>
        </w:rPr>
        <w:t>a_d</w:t>
      </w:r>
      <w:proofErr w:type="spellEnd"/>
      <w:r w:rsidRPr="00703501">
        <w:rPr>
          <w:color w:val="auto"/>
        </w:rPr>
        <w:t xml:space="preserve"> + </w:t>
      </w:r>
      <w:proofErr w:type="spellStart"/>
      <w:r w:rsidRPr="00703501">
        <w:rPr>
          <w:color w:val="auto"/>
        </w:rPr>
        <w:t>j·b_d</w:t>
      </w:r>
      <w:proofErr w:type="spellEnd"/>
      <w:r w:rsidRPr="00703501">
        <w:rPr>
          <w:color w:val="auto"/>
        </w:rPr>
        <w:t xml:space="preserve"> ∈ ℂ, donde </w:t>
      </w:r>
      <w:proofErr w:type="spellStart"/>
      <w:r w:rsidRPr="00703501">
        <w:rPr>
          <w:color w:val="auto"/>
        </w:rPr>
        <w:t>a_d</w:t>
      </w:r>
      <w:proofErr w:type="spellEnd"/>
      <w:r w:rsidRPr="00703501">
        <w:rPr>
          <w:color w:val="auto"/>
        </w:rPr>
        <w:t xml:space="preserve">, </w:t>
      </w:r>
      <w:proofErr w:type="spellStart"/>
      <w:r w:rsidRPr="00703501">
        <w:rPr>
          <w:color w:val="auto"/>
        </w:rPr>
        <w:t>b_d</w:t>
      </w:r>
      <w:proofErr w:type="spellEnd"/>
      <w:r w:rsidRPr="00703501">
        <w:rPr>
          <w:color w:val="auto"/>
        </w:rPr>
        <w:t xml:space="preserve"> ∈ ℝ son parámetros reales </w:t>
      </w:r>
      <w:proofErr w:type="spellStart"/>
      <w:r w:rsidRPr="00703501">
        <w:rPr>
          <w:color w:val="auto"/>
        </w:rPr>
        <w:t>entrenables</w:t>
      </w:r>
      <w:proofErr w:type="spellEnd"/>
      <w:r w:rsidRPr="00703501">
        <w:rPr>
          <w:color w:val="auto"/>
        </w:rPr>
        <w:t>. La multiplicación elemento a elemento en el dominio de frecuencia equivale a una convolución en el dominio temporal:</w:t>
      </w:r>
    </w:p>
    <w:p w14:paraId="433744A4" w14:textId="77777777" w:rsidR="006C6058" w:rsidRPr="00703501" w:rsidRDefault="00DE2E38">
      <w:pPr>
        <w:spacing w:before="140" w:after="140"/>
        <w:jc w:val="center"/>
        <w:rPr>
          <w:color w:val="auto"/>
        </w:rPr>
      </w:pPr>
      <w:proofErr w:type="spellStart"/>
      <w:r w:rsidRPr="00703501">
        <w:rPr>
          <w:rFonts w:ascii="Courier New" w:eastAsia="Courier New" w:hAnsi="Courier New" w:cs="Courier New"/>
          <w:i/>
          <w:iCs/>
          <w:color w:val="auto"/>
        </w:rPr>
        <w:t>X''_d</w:t>
      </w:r>
      <w:proofErr w:type="spellEnd"/>
      <w:r w:rsidRPr="00703501">
        <w:rPr>
          <w:rFonts w:ascii="Courier New" w:eastAsia="Courier New" w:hAnsi="Courier New" w:cs="Courier New"/>
          <w:i/>
          <w:iCs/>
          <w:color w:val="auto"/>
        </w:rPr>
        <w:t xml:space="preserve">[k] = </w:t>
      </w:r>
      <w:proofErr w:type="spellStart"/>
      <w:r w:rsidRPr="00703501">
        <w:rPr>
          <w:rFonts w:ascii="Courier New" w:eastAsia="Courier New" w:hAnsi="Courier New" w:cs="Courier New"/>
          <w:i/>
          <w:iCs/>
          <w:color w:val="auto"/>
        </w:rPr>
        <w:t>H_d</w:t>
      </w:r>
      <w:proofErr w:type="spellEnd"/>
      <w:r w:rsidRPr="00703501">
        <w:rPr>
          <w:rFonts w:ascii="Courier New" w:eastAsia="Courier New" w:hAnsi="Courier New" w:cs="Courier New"/>
          <w:i/>
          <w:iCs/>
          <w:color w:val="auto"/>
        </w:rPr>
        <w:t xml:space="preserve"> · </w:t>
      </w:r>
      <w:proofErr w:type="spellStart"/>
      <w:r w:rsidRPr="00703501">
        <w:rPr>
          <w:rFonts w:ascii="Courier New" w:eastAsia="Courier New" w:hAnsi="Courier New" w:cs="Courier New"/>
          <w:i/>
          <w:iCs/>
          <w:color w:val="auto"/>
        </w:rPr>
        <w:t>X'_d</w:t>
      </w:r>
      <w:proofErr w:type="spellEnd"/>
      <w:r w:rsidRPr="00703501">
        <w:rPr>
          <w:rFonts w:ascii="Courier New" w:eastAsia="Courier New" w:hAnsi="Courier New" w:cs="Courier New"/>
          <w:i/>
          <w:iCs/>
          <w:color w:val="auto"/>
        </w:rPr>
        <w:t>[k]   ∀k, d</w:t>
      </w:r>
    </w:p>
    <w:p w14:paraId="3A5123F7" w14:textId="77777777" w:rsidR="006C6058" w:rsidRPr="00703501" w:rsidRDefault="00DE2E38">
      <w:pPr>
        <w:spacing w:before="80" w:after="100" w:line="276" w:lineRule="auto"/>
        <w:jc w:val="both"/>
        <w:rPr>
          <w:color w:val="auto"/>
        </w:rPr>
      </w:pPr>
      <w:r w:rsidRPr="00703501">
        <w:rPr>
          <w:color w:val="auto"/>
        </w:rPr>
        <w:t>Este filtro permite al modelo aprender qué bandas de frecuencia son informativas para la clasificación, amplificando patrones relevantes y atenuando los que no lo son.</w:t>
      </w:r>
    </w:p>
    <w:p w14:paraId="55DD9325" w14:textId="77777777" w:rsidR="006C6058" w:rsidRPr="00703501" w:rsidRDefault="00DE2E38">
      <w:pPr>
        <w:pStyle w:val="Ttulo3"/>
        <w:rPr>
          <w:color w:val="auto"/>
        </w:rPr>
      </w:pPr>
      <w:r w:rsidRPr="00703501">
        <w:rPr>
          <w:color w:val="auto"/>
        </w:rPr>
        <w:t>4.4.4. Paso (d): Transformada Inversa al Dominio Temporal</w:t>
      </w:r>
    </w:p>
    <w:p w14:paraId="3062D92B" w14:textId="77777777" w:rsidR="006C6058" w:rsidRPr="00703501" w:rsidRDefault="00DE2E38">
      <w:pPr>
        <w:spacing w:before="80" w:after="100" w:line="276" w:lineRule="auto"/>
        <w:jc w:val="both"/>
        <w:rPr>
          <w:color w:val="auto"/>
        </w:rPr>
      </w:pPr>
      <w:r w:rsidRPr="00703501">
        <w:rPr>
          <w:color w:val="auto"/>
        </w:rPr>
        <w:t>Finalmente, se aplica la transformada inversa para recuperar una representación en el dominio temporal filtrada espectralmente:</w:t>
      </w:r>
    </w:p>
    <w:p w14:paraId="5B322195"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x̃ = </w:t>
      </w:r>
      <w:proofErr w:type="spellStart"/>
      <w:r w:rsidRPr="00703501">
        <w:rPr>
          <w:rFonts w:ascii="Courier New" w:eastAsia="Courier New" w:hAnsi="Courier New" w:cs="Courier New"/>
          <w:i/>
          <w:iCs/>
          <w:color w:val="auto"/>
        </w:rPr>
        <w:t>irfft</w:t>
      </w:r>
      <w:proofErr w:type="spellEnd"/>
      <w:r w:rsidRPr="00703501">
        <w:rPr>
          <w:rFonts w:ascii="Courier New" w:eastAsia="Courier New" w:hAnsi="Courier New" w:cs="Courier New"/>
          <w:i/>
          <w:iCs/>
          <w:color w:val="auto"/>
        </w:rPr>
        <w:t xml:space="preserve">(X'', n=L) ∈ </w:t>
      </w:r>
      <w:proofErr w:type="spellStart"/>
      <w:r w:rsidRPr="00703501">
        <w:rPr>
          <w:rFonts w:ascii="Courier New" w:eastAsia="Courier New" w:hAnsi="Courier New" w:cs="Courier New"/>
          <w:i/>
          <w:iCs/>
          <w:color w:val="auto"/>
        </w:rPr>
        <w:t>ℝᴸˣ</w:t>
      </w:r>
      <w:proofErr w:type="spellEnd"/>
      <w:r w:rsidRPr="00703501">
        <w:rPr>
          <w:rFonts w:ascii="Courier New" w:eastAsia="Courier New" w:hAnsi="Courier New" w:cs="Courier New"/>
          <w:i/>
          <w:iCs/>
          <w:color w:val="auto"/>
        </w:rPr>
        <w:t>ᴰ</w:t>
      </w:r>
    </w:p>
    <w:p w14:paraId="2D3F3E9A" w14:textId="77777777" w:rsidR="006C6058" w:rsidRPr="00703501" w:rsidRDefault="00DE2E38">
      <w:pPr>
        <w:spacing w:before="80" w:after="100" w:line="276" w:lineRule="auto"/>
        <w:jc w:val="both"/>
        <w:rPr>
          <w:color w:val="auto"/>
        </w:rPr>
      </w:pPr>
      <w:r w:rsidRPr="00703501">
        <w:rPr>
          <w:color w:val="auto"/>
        </w:rPr>
        <w:t>La salida x̃ contiene las mismas dimensiones espaciotemporales que la entrada, pero con énfasis en los componentes periódicos seleccionados. Esta representación se utiliza como entrada a la rama frecuencial del modelo.</w:t>
      </w:r>
    </w:p>
    <w:p w14:paraId="6E515BE1" w14:textId="77777777" w:rsidR="006C6058" w:rsidRPr="00703501" w:rsidRDefault="006C6058">
      <w:pPr>
        <w:spacing w:before="60" w:after="60"/>
        <w:rPr>
          <w:color w:val="auto"/>
        </w:rPr>
      </w:pPr>
    </w:p>
    <w:p w14:paraId="423EC0F2" w14:textId="77777777" w:rsidR="006C6058" w:rsidRPr="00703501" w:rsidRDefault="00DE2E38">
      <w:pPr>
        <w:rPr>
          <w:color w:val="auto"/>
        </w:rPr>
      </w:pPr>
      <w:r w:rsidRPr="00703501">
        <w:rPr>
          <w:color w:val="auto"/>
        </w:rPr>
        <w:br w:type="page"/>
      </w:r>
    </w:p>
    <w:p w14:paraId="7C7CE7A4" w14:textId="77777777" w:rsidR="006C6058" w:rsidRPr="00703501" w:rsidRDefault="00DE2E38">
      <w:pPr>
        <w:pStyle w:val="Ttulo1"/>
        <w:pBdr>
          <w:bottom w:val="single" w:sz="8" w:space="6" w:color="1F3864"/>
        </w:pBdr>
        <w:rPr>
          <w:color w:val="auto"/>
        </w:rPr>
      </w:pPr>
      <w:r w:rsidRPr="00703501">
        <w:rPr>
          <w:color w:val="auto"/>
        </w:rPr>
        <w:lastRenderedPageBreak/>
        <w:t>5. Fusión Ponderada de Representaciones</w:t>
      </w:r>
    </w:p>
    <w:p w14:paraId="5ECF75B6" w14:textId="77777777" w:rsidR="006C6058" w:rsidRPr="00703501" w:rsidRDefault="00DE2E38">
      <w:pPr>
        <w:spacing w:before="80" w:after="100" w:line="276" w:lineRule="auto"/>
        <w:jc w:val="both"/>
        <w:rPr>
          <w:color w:val="auto"/>
        </w:rPr>
      </w:pPr>
      <w:r w:rsidRPr="00703501">
        <w:rPr>
          <w:color w:val="auto"/>
        </w:rPr>
        <w:t>Una vez obtenidas las representaciones temporal xₜ ∈ ℝᴰ (salida del SSM) y frecuencial x̃ₜ⁽ᶠ⁾ ∈ ℝᴰ (salida del extractor espectral), es necesario combinarlas en una representación unificada que capture la información complementaria de ambas perspectivas.</w:t>
      </w:r>
    </w:p>
    <w:p w14:paraId="57E3C020" w14:textId="77777777" w:rsidR="006C6058" w:rsidRPr="00703501" w:rsidRDefault="00DE2E38">
      <w:pPr>
        <w:pStyle w:val="Ttulo2"/>
        <w:rPr>
          <w:color w:val="auto"/>
        </w:rPr>
      </w:pPr>
      <w:r w:rsidRPr="00703501">
        <w:rPr>
          <w:color w:val="auto"/>
        </w:rPr>
        <w:t>5.1. Formulación de la Fusión</w:t>
      </w:r>
    </w:p>
    <w:p w14:paraId="574E72E0" w14:textId="77777777" w:rsidR="006C6058" w:rsidRPr="00703501" w:rsidRDefault="00DE2E38">
      <w:pPr>
        <w:spacing w:before="80" w:after="100" w:line="276" w:lineRule="auto"/>
        <w:jc w:val="both"/>
        <w:rPr>
          <w:color w:val="auto"/>
        </w:rPr>
      </w:pPr>
      <w:r w:rsidRPr="00703501">
        <w:rPr>
          <w:color w:val="auto"/>
        </w:rPr>
        <w:t>Proponemos la siguiente operación de fusión ponderada:</w:t>
      </w:r>
    </w:p>
    <w:p w14:paraId="7799E0C0"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zₜ = α ⊙ xₜ + β ⊙ x̃ₜ⁽ᶠ⁾</w:t>
      </w:r>
    </w:p>
    <w:p w14:paraId="65501CBC" w14:textId="77777777" w:rsidR="006C6058" w:rsidRPr="00703501" w:rsidRDefault="00DE2E38">
      <w:pPr>
        <w:spacing w:before="80" w:after="100" w:line="276" w:lineRule="auto"/>
        <w:jc w:val="both"/>
        <w:rPr>
          <w:color w:val="auto"/>
        </w:rPr>
      </w:pPr>
      <w:r w:rsidRPr="00703501">
        <w:rPr>
          <w:color w:val="auto"/>
        </w:rPr>
        <w:t xml:space="preserve">donde α, β ∈ ℝᴰ son vectores de pesos </w:t>
      </w:r>
      <w:proofErr w:type="spellStart"/>
      <w:r w:rsidRPr="00703501">
        <w:rPr>
          <w:color w:val="auto"/>
        </w:rPr>
        <w:t>aprendibles</w:t>
      </w:r>
      <w:proofErr w:type="spellEnd"/>
      <w:r w:rsidRPr="00703501">
        <w:rPr>
          <w:color w:val="auto"/>
        </w:rPr>
        <w:t xml:space="preserve">, y ⊙ denota el producto de </w:t>
      </w:r>
      <w:proofErr w:type="spellStart"/>
      <w:r w:rsidRPr="00703501">
        <w:rPr>
          <w:color w:val="auto"/>
        </w:rPr>
        <w:t>Hadamard</w:t>
      </w:r>
      <w:proofErr w:type="spellEnd"/>
      <w:r w:rsidRPr="00703501">
        <w:rPr>
          <w:color w:val="auto"/>
        </w:rPr>
        <w:t>. Cada componente de la representación fusionada resulta de una combinación lineal ponderada de las contribuciones de ambas ramas.</w:t>
      </w:r>
    </w:p>
    <w:p w14:paraId="4D6B4338" w14:textId="77777777" w:rsidR="006C6058" w:rsidRPr="00703501" w:rsidRDefault="00DE2E38">
      <w:pPr>
        <w:pStyle w:val="Ttulo2"/>
        <w:rPr>
          <w:color w:val="auto"/>
        </w:rPr>
      </w:pPr>
      <w:r w:rsidRPr="00703501">
        <w:rPr>
          <w:color w:val="auto"/>
        </w:rPr>
        <w:t>5.2. Justificación del Producto Elemento a Elemento</w:t>
      </w:r>
    </w:p>
    <w:p w14:paraId="26FE9CE7" w14:textId="77777777" w:rsidR="006C6058" w:rsidRPr="00703501" w:rsidRDefault="00DE2E38">
      <w:pPr>
        <w:spacing w:before="80" w:after="100" w:line="276" w:lineRule="auto"/>
        <w:jc w:val="both"/>
        <w:rPr>
          <w:color w:val="auto"/>
        </w:rPr>
      </w:pPr>
      <w:r w:rsidRPr="00703501">
        <w:rPr>
          <w:color w:val="auto"/>
        </w:rPr>
        <w:t>Una alternativa más simple consistiría en utilizar un único escalar α ∈ ℝ: zₜ = α · xₜ + (1−α) · x̃ₜ⁽ᶠ⁾. Sin embargo, esta formulación fuerza a que todas las dimensiones latentes adopten el mismo balance entre ramas, sin ninguna flexibilidad dimensional. Con el producto elemento a elemento, cada dimensión latente i puede especializarse de forma independiente:</w:t>
      </w:r>
    </w:p>
    <w:p w14:paraId="10D6106E"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zₜ[i] = αᵢ · xₜ[i] + βᵢ · x̃ₜ⁽ᶠ⁾[i]</w:t>
      </w:r>
    </w:p>
    <w:p w14:paraId="7F40FC83" w14:textId="77777777" w:rsidR="006C6058" w:rsidRPr="00703501" w:rsidRDefault="00DE2E38">
      <w:pPr>
        <w:spacing w:before="80" w:after="100" w:line="276" w:lineRule="auto"/>
        <w:jc w:val="both"/>
        <w:rPr>
          <w:color w:val="auto"/>
        </w:rPr>
      </w:pPr>
      <w:r w:rsidRPr="00703501">
        <w:rPr>
          <w:color w:val="auto"/>
        </w:rPr>
        <w:t>Por ejemplo, una dimensión sensible a cambios temporales rápidos puede aprender α₁ ≈ 0.9, β₁ ≈ 0.1, mientras que una dimensión destinada a capturar ciclos diarios adoptará α₂ ≈ 0.2, β₂ ≈ 0.8. El espacio de parámetros pasa de 2 escalares a 2D parámetros, incrementando sustancialmente la capacidad expresiva del mecanismo de fusión.</w:t>
      </w:r>
    </w:p>
    <w:p w14:paraId="7B242266" w14:textId="77777777" w:rsidR="006C6058" w:rsidRPr="00703501" w:rsidRDefault="00DE2E38">
      <w:pPr>
        <w:pStyle w:val="Ttulo2"/>
        <w:rPr>
          <w:color w:val="auto"/>
        </w:rPr>
      </w:pPr>
      <w:r w:rsidRPr="00703501">
        <w:rPr>
          <w:color w:val="auto"/>
        </w:rPr>
        <w:t>5.3. Inicialización de los Pesos de Fusión</w:t>
      </w:r>
    </w:p>
    <w:p w14:paraId="3448AA27" w14:textId="77777777" w:rsidR="006C6058" w:rsidRPr="00703501" w:rsidRDefault="00DE2E38">
      <w:pPr>
        <w:spacing w:before="80" w:after="100" w:line="276" w:lineRule="auto"/>
        <w:jc w:val="both"/>
        <w:rPr>
          <w:color w:val="auto"/>
        </w:rPr>
      </w:pPr>
      <w:r w:rsidRPr="00703501">
        <w:rPr>
          <w:color w:val="auto"/>
        </w:rPr>
        <w:t>La inicialización de α y β determina el comportamiento inicial del modelo antes del entrenamiento. Existen tres estrategias principales:</w:t>
      </w:r>
    </w:p>
    <w:p w14:paraId="62B460D3" w14:textId="77777777" w:rsidR="006C6058" w:rsidRPr="00703501" w:rsidRDefault="00DE2E38">
      <w:pPr>
        <w:pStyle w:val="Ttulo3"/>
        <w:rPr>
          <w:color w:val="auto"/>
        </w:rPr>
      </w:pPr>
      <w:r w:rsidRPr="00703501">
        <w:rPr>
          <w:color w:val="auto"/>
        </w:rPr>
        <w:t>5.3.1. Inicialización Uniforme (Recomendada)</w:t>
      </w:r>
    </w:p>
    <w:p w14:paraId="3CF36382" w14:textId="77777777" w:rsidR="006C6058" w:rsidRPr="00703501" w:rsidRDefault="00DE2E38">
      <w:pPr>
        <w:spacing w:before="80" w:after="100" w:line="276" w:lineRule="auto"/>
        <w:jc w:val="both"/>
        <w:rPr>
          <w:color w:val="auto"/>
        </w:rPr>
      </w:pPr>
      <w:r w:rsidRPr="00703501">
        <w:rPr>
          <w:color w:val="auto"/>
        </w:rPr>
        <w:t>Inicializar αᵢ = βᵢ = 0.5 para todo i proporciona un balance perfecto entre ramas sin introducir sesgo a priori. Ambas ramas reciben igual peso inicial, y el gradiente ajusta libremente los valores durante el entrenamiento. Es la estrategia más neutra y generalmente preferible como punto de partida.</w:t>
      </w:r>
    </w:p>
    <w:p w14:paraId="603D386F" w14:textId="77777777" w:rsidR="006C6058" w:rsidRPr="00703501" w:rsidRDefault="00DE2E38">
      <w:pPr>
        <w:pStyle w:val="Ttulo3"/>
        <w:rPr>
          <w:color w:val="auto"/>
        </w:rPr>
      </w:pPr>
      <w:r w:rsidRPr="00703501">
        <w:rPr>
          <w:color w:val="auto"/>
        </w:rPr>
        <w:t>5.3.2. Inicialización Sesgada</w:t>
      </w:r>
    </w:p>
    <w:p w14:paraId="27AADBBC" w14:textId="77777777" w:rsidR="006C6058" w:rsidRPr="00703501" w:rsidRDefault="00DE2E38">
      <w:pPr>
        <w:spacing w:before="80" w:after="100" w:line="276" w:lineRule="auto"/>
        <w:jc w:val="both"/>
        <w:rPr>
          <w:color w:val="auto"/>
        </w:rPr>
      </w:pPr>
      <w:r w:rsidRPr="00703501">
        <w:rPr>
          <w:color w:val="auto"/>
        </w:rPr>
        <w:t>Inicializar con αᵢ = 0.9, βᵢ = 0.1 predispone el modelo hacia la rama temporal. Puede acelerar la convergencia si existe evidencia previa de que la rama temporal es más informativa, pero introduce un sesgo que puede inhibir el desarrollo de la rama frecuencial incluso cuando esta resulta útil.</w:t>
      </w:r>
    </w:p>
    <w:p w14:paraId="60BC73DE" w14:textId="77777777" w:rsidR="006C6058" w:rsidRPr="00703501" w:rsidRDefault="00DE2E38">
      <w:pPr>
        <w:pStyle w:val="Ttulo3"/>
        <w:rPr>
          <w:color w:val="auto"/>
        </w:rPr>
      </w:pPr>
      <w:r w:rsidRPr="00703501">
        <w:rPr>
          <w:color w:val="auto"/>
        </w:rPr>
        <w:t>5.3.3. Inicialización con Parametrización Logarítmica</w:t>
      </w:r>
    </w:p>
    <w:p w14:paraId="38B5EACF" w14:textId="77777777" w:rsidR="006C6058" w:rsidRPr="00703501" w:rsidRDefault="00DE2E38">
      <w:pPr>
        <w:spacing w:before="80" w:after="100" w:line="276" w:lineRule="auto"/>
        <w:jc w:val="both"/>
        <w:rPr>
          <w:color w:val="auto"/>
        </w:rPr>
      </w:pPr>
      <w:r w:rsidRPr="00703501">
        <w:rPr>
          <w:color w:val="auto"/>
        </w:rPr>
        <w:lastRenderedPageBreak/>
        <w:t xml:space="preserve">Para garantizar que los pesos permanezcan acotados durante el entrenamiento, se puede adoptar una parametrización en escala logarítmica seguida de normalización tipo </w:t>
      </w:r>
      <w:proofErr w:type="spellStart"/>
      <w:r w:rsidRPr="00703501">
        <w:rPr>
          <w:color w:val="auto"/>
        </w:rPr>
        <w:t>softmax</w:t>
      </w:r>
      <w:proofErr w:type="spellEnd"/>
      <w:r w:rsidRPr="00703501">
        <w:rPr>
          <w:color w:val="auto"/>
        </w:rPr>
        <w:t>. Esta estrategia aporta estabilidad numérica adicional a costa de mayor complejidad de implementación.</w:t>
      </w:r>
    </w:p>
    <w:p w14:paraId="35FDD4E7" w14:textId="77777777" w:rsidR="006C6058" w:rsidRPr="00703501" w:rsidRDefault="00DE2E38">
      <w:pPr>
        <w:pStyle w:val="Ttulo2"/>
        <w:rPr>
          <w:color w:val="auto"/>
        </w:rPr>
      </w:pPr>
      <w:r w:rsidRPr="00703501">
        <w:rPr>
          <w:color w:val="auto"/>
        </w:rPr>
        <w:t>5.4. Consecuencias de Fijar los Pesos en α = β = 1</w:t>
      </w:r>
    </w:p>
    <w:p w14:paraId="65DD6341" w14:textId="77777777" w:rsidR="006C6058" w:rsidRPr="00703501" w:rsidRDefault="00DE2E38">
      <w:pPr>
        <w:spacing w:before="80" w:after="100" w:line="276" w:lineRule="auto"/>
        <w:jc w:val="both"/>
        <w:rPr>
          <w:color w:val="auto"/>
        </w:rPr>
      </w:pPr>
      <w:r w:rsidRPr="00703501">
        <w:rPr>
          <w:color w:val="auto"/>
        </w:rPr>
        <w:t xml:space="preserve">Si los pesos no son </w:t>
      </w:r>
      <w:proofErr w:type="spellStart"/>
      <w:r w:rsidRPr="00703501">
        <w:rPr>
          <w:color w:val="auto"/>
        </w:rPr>
        <w:t>aprendibles</w:t>
      </w:r>
      <w:proofErr w:type="spellEnd"/>
      <w:r w:rsidRPr="00703501">
        <w:rPr>
          <w:color w:val="auto"/>
        </w:rPr>
        <w:t xml:space="preserve"> y se fijan en αᵢ = βᵢ = 1, la fusión se reduce a una suma directa: zₜ = xₜ + x̃ₜ⁽ᶠ⁾. Las consecuencias negativas de esta elección son múltiples. En primer lugar, el modelo pierde toda adaptabilidad: no puede aprender a </w:t>
      </w:r>
      <w:proofErr w:type="spellStart"/>
      <w:r w:rsidRPr="00703501">
        <w:rPr>
          <w:color w:val="auto"/>
        </w:rPr>
        <w:t>desenfatizar</w:t>
      </w:r>
      <w:proofErr w:type="spellEnd"/>
      <w:r w:rsidRPr="00703501">
        <w:rPr>
          <w:color w:val="auto"/>
        </w:rPr>
        <w:t xml:space="preserve"> una rama cuando resulta ruidosa o irrelevante. En segundo lugar, si las dos ramas operan en escalas numéricas diferentes —lo cual es plausible dado que la FFT puede producir coeficientes con magnitudes elevadas— la rama de mayor magnitud dominará completamente la representación fusionada. En tercer lugar, el gradiente no puede fluir para ajustar la contribución relativa de cada rama, limitando la expresividad del sistema.</w:t>
      </w:r>
    </w:p>
    <w:p w14:paraId="79359D6F" w14:textId="77777777" w:rsidR="006C6058" w:rsidRPr="00703501" w:rsidRDefault="006C6058">
      <w:pPr>
        <w:spacing w:before="60" w:after="60"/>
        <w:rPr>
          <w:color w:val="auto"/>
        </w:rPr>
      </w:pPr>
    </w:p>
    <w:p w14:paraId="18E5AFF3" w14:textId="77777777" w:rsidR="006C6058" w:rsidRPr="00703501" w:rsidRDefault="00DE2E38">
      <w:pPr>
        <w:rPr>
          <w:color w:val="auto"/>
        </w:rPr>
      </w:pPr>
      <w:r w:rsidRPr="00703501">
        <w:rPr>
          <w:color w:val="auto"/>
        </w:rPr>
        <w:br w:type="page"/>
      </w:r>
    </w:p>
    <w:p w14:paraId="3E9BC43C" w14:textId="77777777" w:rsidR="006C6058" w:rsidRPr="00703501" w:rsidRDefault="00DE2E38">
      <w:pPr>
        <w:pStyle w:val="Ttulo1"/>
        <w:pBdr>
          <w:bottom w:val="single" w:sz="8" w:space="6" w:color="1F3864"/>
        </w:pBdr>
        <w:rPr>
          <w:color w:val="auto"/>
        </w:rPr>
      </w:pPr>
      <w:r w:rsidRPr="00703501">
        <w:rPr>
          <w:color w:val="auto"/>
        </w:rPr>
        <w:lastRenderedPageBreak/>
        <w:t>6. Arquitectura Completa del Sistema</w:t>
      </w:r>
    </w:p>
    <w:p w14:paraId="78C40C28" w14:textId="77777777" w:rsidR="006C6058" w:rsidRPr="00703501" w:rsidRDefault="00DE2E38">
      <w:pPr>
        <w:spacing w:before="80" w:after="100" w:line="276" w:lineRule="auto"/>
        <w:jc w:val="both"/>
        <w:rPr>
          <w:color w:val="auto"/>
        </w:rPr>
      </w:pPr>
      <w:r w:rsidRPr="00703501">
        <w:rPr>
          <w:color w:val="auto"/>
        </w:rPr>
        <w:t>La integración de los componentes previamente descritos configura una arquitectura de red neuronal con dos ramas paralelas. En esta sección se presentan los componentes principales, el flujo de información a través del sistema, y la justificación de la configuración en paralelo frente a alternativas en serie.</w:t>
      </w:r>
    </w:p>
    <w:p w14:paraId="14135CFC" w14:textId="77777777" w:rsidR="006C6058" w:rsidRPr="00703501" w:rsidRDefault="00DE2E38">
      <w:pPr>
        <w:pStyle w:val="Ttulo2"/>
        <w:rPr>
          <w:color w:val="auto"/>
        </w:rPr>
      </w:pPr>
      <w:r w:rsidRPr="00703501">
        <w:rPr>
          <w:color w:val="auto"/>
        </w:rPr>
        <w:t>6.1. Descripción de los Componentes</w:t>
      </w:r>
    </w:p>
    <w:p w14:paraId="45E2EC2A" w14:textId="77777777" w:rsidR="006C6058" w:rsidRPr="00703501" w:rsidRDefault="00DE2E38">
      <w:pPr>
        <w:pStyle w:val="Ttulo3"/>
        <w:rPr>
          <w:color w:val="auto"/>
        </w:rPr>
      </w:pPr>
      <w:r w:rsidRPr="00703501">
        <w:rPr>
          <w:color w:val="auto"/>
        </w:rPr>
        <w:t>6.1.1. Entrada</w:t>
      </w:r>
    </w:p>
    <w:p w14:paraId="2D8ADF13" w14:textId="77777777" w:rsidR="006C6058" w:rsidRPr="00703501" w:rsidRDefault="00DE2E38">
      <w:pPr>
        <w:spacing w:before="80" w:after="100" w:line="276" w:lineRule="auto"/>
        <w:jc w:val="both"/>
        <w:rPr>
          <w:color w:val="auto"/>
        </w:rPr>
      </w:pPr>
      <w:r w:rsidRPr="00703501">
        <w:rPr>
          <w:color w:val="auto"/>
        </w:rPr>
        <w:t>La entrada al sistema es una secuencia de vectores de características uₜ ∈ ℝᴰ, donde D = 49 para el conjunto de datos UNSW-NB15. Cada vector corresponde a las características de una ventana de tráfico de red en el instante t.</w:t>
      </w:r>
    </w:p>
    <w:p w14:paraId="439CB13F" w14:textId="77777777" w:rsidR="006C6058" w:rsidRPr="00703501" w:rsidRDefault="00DE2E38">
      <w:pPr>
        <w:pStyle w:val="Ttulo3"/>
        <w:rPr>
          <w:color w:val="auto"/>
        </w:rPr>
      </w:pPr>
      <w:r w:rsidRPr="00703501">
        <w:rPr>
          <w:color w:val="auto"/>
        </w:rPr>
        <w:t>6.1.2. Proyección de Entrada (Opcional)</w:t>
      </w:r>
    </w:p>
    <w:p w14:paraId="6D489374" w14:textId="77777777" w:rsidR="006C6058" w:rsidRPr="00703501" w:rsidRDefault="00DE2E38">
      <w:pPr>
        <w:spacing w:before="80" w:after="100" w:line="276" w:lineRule="auto"/>
        <w:jc w:val="both"/>
        <w:rPr>
          <w:color w:val="auto"/>
        </w:rPr>
      </w:pPr>
      <w:r w:rsidRPr="00703501">
        <w:rPr>
          <w:color w:val="auto"/>
        </w:rPr>
        <w:t xml:space="preserve">Una capa lineal opcional proyecta la entrada desde ℝᴰ a ℝᴰ', con D' ≤ D, para reducir la dimensionalidad y mejorar la estabilidad numérica de los cálculos posteriores: </w:t>
      </w:r>
      <w:proofErr w:type="spellStart"/>
      <w:r w:rsidRPr="00703501">
        <w:rPr>
          <w:color w:val="auto"/>
        </w:rPr>
        <w:t>u_proj</w:t>
      </w:r>
      <w:proofErr w:type="spellEnd"/>
      <w:r w:rsidRPr="00703501">
        <w:rPr>
          <w:color w:val="auto"/>
        </w:rPr>
        <w:t xml:space="preserve"> = </w:t>
      </w:r>
      <w:proofErr w:type="spellStart"/>
      <w:r w:rsidRPr="00703501">
        <w:rPr>
          <w:color w:val="auto"/>
        </w:rPr>
        <w:t>W_in</w:t>
      </w:r>
      <w:proofErr w:type="spellEnd"/>
      <w:r w:rsidRPr="00703501">
        <w:rPr>
          <w:color w:val="auto"/>
        </w:rPr>
        <w:t xml:space="preserve"> · uₜ + </w:t>
      </w:r>
      <w:proofErr w:type="spellStart"/>
      <w:r w:rsidRPr="00703501">
        <w:rPr>
          <w:color w:val="auto"/>
        </w:rPr>
        <w:t>b_in</w:t>
      </w:r>
      <w:proofErr w:type="spellEnd"/>
      <w:r w:rsidRPr="00703501">
        <w:rPr>
          <w:color w:val="auto"/>
        </w:rPr>
        <w:t>.</w:t>
      </w:r>
    </w:p>
    <w:p w14:paraId="144DB39E" w14:textId="77777777" w:rsidR="006C6058" w:rsidRPr="00703501" w:rsidRDefault="00DE2E38">
      <w:pPr>
        <w:pStyle w:val="Ttulo3"/>
        <w:rPr>
          <w:color w:val="auto"/>
        </w:rPr>
      </w:pPr>
      <w:r w:rsidRPr="00703501">
        <w:rPr>
          <w:color w:val="auto"/>
        </w:rPr>
        <w:t>6.1.3. Rama Temporal</w:t>
      </w:r>
    </w:p>
    <w:p w14:paraId="03F06C39" w14:textId="77777777" w:rsidR="006C6058" w:rsidRPr="00703501" w:rsidRDefault="00DE2E38">
      <w:pPr>
        <w:spacing w:before="80" w:after="100" w:line="276" w:lineRule="auto"/>
        <w:jc w:val="both"/>
        <w:rPr>
          <w:color w:val="auto"/>
        </w:rPr>
      </w:pPr>
      <w:r w:rsidRPr="00703501">
        <w:rPr>
          <w:color w:val="auto"/>
        </w:rPr>
        <w:t>La rama temporal consiste en uno o más bloques de SSM selectivo apilados. Cada bloque recibe la secuencia de entrada, computa los parámetros dinámicos (</w:t>
      </w:r>
      <w:proofErr w:type="spellStart"/>
      <w:r w:rsidRPr="00703501">
        <w:rPr>
          <w:color w:val="auto"/>
        </w:rPr>
        <w:t>δt</w:t>
      </w:r>
      <w:proofErr w:type="spellEnd"/>
      <w:r w:rsidRPr="00703501">
        <w:rPr>
          <w:color w:val="auto"/>
        </w:rPr>
        <w:t>, Bₜ, Cₜ), actualiza el estado latente y produce una representación temporal xₜ ∈ ℝᴰ. Se añaden conexiones residuales y normalización de capa (</w:t>
      </w:r>
      <w:proofErr w:type="spellStart"/>
      <w:r w:rsidRPr="00703501">
        <w:rPr>
          <w:color w:val="auto"/>
        </w:rPr>
        <w:t>Layer</w:t>
      </w:r>
      <w:proofErr w:type="spellEnd"/>
      <w:r w:rsidRPr="00703501">
        <w:rPr>
          <w:color w:val="auto"/>
        </w:rPr>
        <w:t xml:space="preserve"> </w:t>
      </w:r>
      <w:proofErr w:type="spellStart"/>
      <w:r w:rsidRPr="00703501">
        <w:rPr>
          <w:color w:val="auto"/>
        </w:rPr>
        <w:t>Normalization</w:t>
      </w:r>
      <w:proofErr w:type="spellEnd"/>
      <w:r w:rsidRPr="00703501">
        <w:rPr>
          <w:color w:val="auto"/>
        </w:rPr>
        <w:t>) para estabilizar el entrenamiento en redes profundas.</w:t>
      </w:r>
    </w:p>
    <w:p w14:paraId="3974868C" w14:textId="77777777" w:rsidR="006C6058" w:rsidRPr="00703501" w:rsidRDefault="00DE2E38">
      <w:pPr>
        <w:pStyle w:val="Ttulo3"/>
        <w:rPr>
          <w:color w:val="auto"/>
        </w:rPr>
      </w:pPr>
      <w:r w:rsidRPr="00703501">
        <w:rPr>
          <w:color w:val="auto"/>
        </w:rPr>
        <w:t>6.1.4. Rama Frecuencial</w:t>
      </w:r>
    </w:p>
    <w:p w14:paraId="465A7968" w14:textId="77777777" w:rsidR="006C6058" w:rsidRPr="00703501" w:rsidRDefault="00DE2E38">
      <w:pPr>
        <w:spacing w:before="80" w:after="100" w:line="276" w:lineRule="auto"/>
        <w:jc w:val="both"/>
        <w:rPr>
          <w:color w:val="auto"/>
        </w:rPr>
      </w:pPr>
      <w:r w:rsidRPr="00703501">
        <w:rPr>
          <w:color w:val="auto"/>
        </w:rPr>
        <w:t xml:space="preserve">La rama frecuencial aplica el extractor espectral descrito en la Sección 4: transformada </w:t>
      </w:r>
      <w:proofErr w:type="spellStart"/>
      <w:r w:rsidRPr="00703501">
        <w:rPr>
          <w:color w:val="auto"/>
        </w:rPr>
        <w:t>rfft</w:t>
      </w:r>
      <w:proofErr w:type="spellEnd"/>
      <w:r w:rsidRPr="00703501">
        <w:rPr>
          <w:color w:val="auto"/>
        </w:rPr>
        <w:t xml:space="preserve">, selección de top-K frecuencias, filtrado complejo </w:t>
      </w:r>
      <w:proofErr w:type="spellStart"/>
      <w:r w:rsidRPr="00703501">
        <w:rPr>
          <w:color w:val="auto"/>
        </w:rPr>
        <w:t>aprendible</w:t>
      </w:r>
      <w:proofErr w:type="spellEnd"/>
      <w:r w:rsidRPr="00703501">
        <w:rPr>
          <w:color w:val="auto"/>
        </w:rPr>
        <w:t xml:space="preserve"> y transformada inversa. Su salida x̃ₜ⁽ᶠ⁾ ∈ ℝᴰ captura las características periódicas de la ventana temporal.</w:t>
      </w:r>
    </w:p>
    <w:p w14:paraId="17F06EBD" w14:textId="77777777" w:rsidR="006C6058" w:rsidRPr="00703501" w:rsidRDefault="00DE2E38">
      <w:pPr>
        <w:pStyle w:val="Ttulo3"/>
        <w:rPr>
          <w:color w:val="auto"/>
        </w:rPr>
      </w:pPr>
      <w:r w:rsidRPr="00703501">
        <w:rPr>
          <w:color w:val="auto"/>
        </w:rPr>
        <w:t>6.1.5. Fusión y Clasificación</w:t>
      </w:r>
    </w:p>
    <w:p w14:paraId="7DD507F9" w14:textId="77777777" w:rsidR="006C6058" w:rsidRPr="00703501" w:rsidRDefault="00DE2E38">
      <w:pPr>
        <w:spacing w:before="80" w:after="100" w:line="276" w:lineRule="auto"/>
        <w:jc w:val="both"/>
        <w:rPr>
          <w:color w:val="auto"/>
        </w:rPr>
      </w:pPr>
      <w:r w:rsidRPr="00703501">
        <w:rPr>
          <w:color w:val="auto"/>
        </w:rPr>
        <w:t xml:space="preserve">La fusión ponderada combina xₜ y x̃ₜ⁽ᶠ⁾ en una representación unificada zₜ ∈ ℝᴰ. Una capa lineal final proyecta zₜ a dos </w:t>
      </w:r>
      <w:proofErr w:type="spellStart"/>
      <w:r w:rsidRPr="00703501">
        <w:rPr>
          <w:color w:val="auto"/>
        </w:rPr>
        <w:t>logits</w:t>
      </w:r>
      <w:proofErr w:type="spellEnd"/>
      <w:r w:rsidRPr="00703501">
        <w:rPr>
          <w:color w:val="auto"/>
        </w:rPr>
        <w:t xml:space="preserve"> (normal vs. anómalo), y la función </w:t>
      </w:r>
      <w:proofErr w:type="spellStart"/>
      <w:r w:rsidRPr="00703501">
        <w:rPr>
          <w:color w:val="auto"/>
        </w:rPr>
        <w:t>softmax</w:t>
      </w:r>
      <w:proofErr w:type="spellEnd"/>
      <w:r w:rsidRPr="00703501">
        <w:rPr>
          <w:color w:val="auto"/>
        </w:rPr>
        <w:t xml:space="preserve"> produce la probabilidad de anomalía pₜ ∈ [0,1].</w:t>
      </w:r>
    </w:p>
    <w:p w14:paraId="709FC7F3" w14:textId="77777777" w:rsidR="006C6058" w:rsidRPr="00703501" w:rsidRDefault="00DE2E38">
      <w:pPr>
        <w:pStyle w:val="Ttulo2"/>
        <w:rPr>
          <w:color w:val="auto"/>
        </w:rPr>
      </w:pPr>
      <w:r w:rsidRPr="00703501">
        <w:rPr>
          <w:color w:val="auto"/>
        </w:rPr>
        <w:t>6.2. Configuración en Paralelo frente a Serie</w:t>
      </w:r>
    </w:p>
    <w:p w14:paraId="3CC6B614" w14:textId="77777777" w:rsidR="006C6058" w:rsidRPr="00703501" w:rsidRDefault="00DE2E38">
      <w:pPr>
        <w:spacing w:before="80" w:after="100" w:line="276" w:lineRule="auto"/>
        <w:jc w:val="both"/>
        <w:rPr>
          <w:color w:val="auto"/>
        </w:rPr>
      </w:pPr>
      <w:r w:rsidRPr="00703501">
        <w:rPr>
          <w:color w:val="auto"/>
        </w:rPr>
        <w:t>Una pregunta de diseño fundamental es si las ramas temporal y frecuencial deben procesar la entrada en paralelo o de forma secuencial. La respuesta tiene implicaciones directas sobre la expresividad y la capacidad de detección del sistema.</w:t>
      </w:r>
    </w:p>
    <w:p w14:paraId="2E440066" w14:textId="77777777" w:rsidR="006C6058" w:rsidRPr="00703501" w:rsidRDefault="00DE2E38">
      <w:pPr>
        <w:pStyle w:val="Ttulo3"/>
        <w:rPr>
          <w:color w:val="auto"/>
        </w:rPr>
      </w:pPr>
      <w:r w:rsidRPr="00703501">
        <w:rPr>
          <w:color w:val="auto"/>
        </w:rPr>
        <w:t>6.2.1. Configuración en Serie (No Recomendada)</w:t>
      </w:r>
    </w:p>
    <w:p w14:paraId="01D00873" w14:textId="77777777" w:rsidR="006C6058" w:rsidRPr="00703501" w:rsidRDefault="00DE2E38">
      <w:pPr>
        <w:spacing w:before="80" w:after="100" w:line="276" w:lineRule="auto"/>
        <w:jc w:val="both"/>
        <w:rPr>
          <w:color w:val="auto"/>
        </w:rPr>
      </w:pPr>
      <w:r w:rsidRPr="00703501">
        <w:rPr>
          <w:color w:val="auto"/>
        </w:rPr>
        <w:t xml:space="preserve">En una arquitectura serie, la salida de la rama temporal alimenta la rama frecuencial: xₜ = Temporal(uₜ), x̃ₜ = Frecuencial(xₜ), zₜ = Fusión(x̃ₜ). Esta configuración introduce tres problemas </w:t>
      </w:r>
      <w:r w:rsidRPr="00703501">
        <w:rPr>
          <w:color w:val="auto"/>
        </w:rPr>
        <w:lastRenderedPageBreak/>
        <w:t>graves. Primero, al aplicar la FFT sobre la salida del SSM —que ya es una representación procesada— se destruyen correlaciones temporales finas que la rama temporal había extraído. Segundo, la rama frecuencial no tiene acceso a la señal cruda, sino solo a lo que la rama temporal decidió retener, introduciendo un sesgo sistemático. Tercero, existe un cuello de botella informacional: cualquier información perdida por la rama temporal no puede ser recuperada por la frecuencial.</w:t>
      </w:r>
    </w:p>
    <w:p w14:paraId="24E0CA84" w14:textId="77777777" w:rsidR="006C6058" w:rsidRPr="00703501" w:rsidRDefault="00DE2E38">
      <w:pPr>
        <w:pStyle w:val="Ttulo3"/>
        <w:rPr>
          <w:color w:val="auto"/>
        </w:rPr>
      </w:pPr>
      <w:r w:rsidRPr="00703501">
        <w:rPr>
          <w:color w:val="auto"/>
        </w:rPr>
        <w:t>6.2.2. Configuración en Paralelo (Recomendada)</w:t>
      </w:r>
    </w:p>
    <w:p w14:paraId="5EC60045" w14:textId="77777777" w:rsidR="006C6058" w:rsidRPr="00703501" w:rsidRDefault="00DE2E38">
      <w:pPr>
        <w:spacing w:before="80" w:after="100" w:line="276" w:lineRule="auto"/>
        <w:jc w:val="both"/>
        <w:rPr>
          <w:color w:val="auto"/>
        </w:rPr>
      </w:pPr>
      <w:r w:rsidRPr="00703501">
        <w:rPr>
          <w:color w:val="auto"/>
        </w:rPr>
        <w:t>En la configuración paralela, ambas ramas procesan la entrada original uₜ de forma independiente: xₜ = Temporal(uₜ) y x̃ₜ⁽ᶠ⁾ = Frecuencial(uₜ), y sus salidas se fusionan posteriormente. Esta disposición garantiza que ambas perspectivas tengan acceso simétrico a la información original, sin sesgo mutuo. La complementariedad es máxima: la rama temporal captura cambios rápidos y picos anómalos; la frecuencial detecta violaciones de periodicidades esperadas.</w:t>
      </w:r>
    </w:p>
    <w:p w14:paraId="6D05517F" w14:textId="77777777" w:rsidR="006C6058" w:rsidRPr="00703501" w:rsidRDefault="00DE2E38">
      <w:pPr>
        <w:spacing w:before="80" w:after="100" w:line="276" w:lineRule="auto"/>
        <w:jc w:val="both"/>
        <w:rPr>
          <w:color w:val="auto"/>
        </w:rPr>
      </w:pPr>
      <w:r w:rsidRPr="00703501">
        <w:rPr>
          <w:color w:val="auto"/>
        </w:rPr>
        <w:t xml:space="preserve">Un ejemplo concreto ilustra la ventaja: un ataque </w:t>
      </w:r>
      <w:proofErr w:type="spellStart"/>
      <w:r w:rsidRPr="00703501">
        <w:rPr>
          <w:color w:val="auto"/>
        </w:rPr>
        <w:t>DDoS</w:t>
      </w:r>
      <w:proofErr w:type="spellEnd"/>
      <w:r w:rsidRPr="00703501">
        <w:rPr>
          <w:color w:val="auto"/>
        </w:rPr>
        <w:t xml:space="preserve"> volumétrico provoca picos abruptos en el volumen de bytes, detectables por la rama temporal. Un ataque de baja tasa (</w:t>
      </w:r>
      <w:proofErr w:type="spellStart"/>
      <w:r w:rsidRPr="00703501">
        <w:rPr>
          <w:color w:val="auto"/>
        </w:rPr>
        <w:t>low-rate</w:t>
      </w:r>
      <w:proofErr w:type="spellEnd"/>
      <w:r w:rsidRPr="00703501">
        <w:rPr>
          <w:color w:val="auto"/>
        </w:rPr>
        <w:t>) distribuye el tráfico malicioso uniformemente en el tiempo —los valores instantáneos parecen normales— pero viola la distribución espectral esperada. Solo la rama frecuencial puede detectarlo. La arquitectura paralela cubre ambos escenarios simultáneamente.</w:t>
      </w:r>
    </w:p>
    <w:p w14:paraId="00146DB3" w14:textId="77777777" w:rsidR="006C6058" w:rsidRPr="00703501" w:rsidRDefault="006C6058">
      <w:pPr>
        <w:spacing w:before="60" w:after="60"/>
        <w:rPr>
          <w:color w:val="auto"/>
        </w:rPr>
      </w:pPr>
    </w:p>
    <w:p w14:paraId="2AC1298C" w14:textId="77777777" w:rsidR="006C6058" w:rsidRPr="00703501" w:rsidRDefault="00DE2E38">
      <w:pPr>
        <w:rPr>
          <w:color w:val="auto"/>
        </w:rPr>
      </w:pPr>
      <w:r w:rsidRPr="00703501">
        <w:rPr>
          <w:color w:val="auto"/>
        </w:rPr>
        <w:br w:type="page"/>
      </w:r>
    </w:p>
    <w:p w14:paraId="4F639835" w14:textId="77777777" w:rsidR="006C6058" w:rsidRPr="00703501" w:rsidRDefault="00DE2E38">
      <w:pPr>
        <w:pStyle w:val="Ttulo1"/>
        <w:pBdr>
          <w:bottom w:val="single" w:sz="8" w:space="6" w:color="1F3864"/>
        </w:pBdr>
        <w:rPr>
          <w:color w:val="auto"/>
        </w:rPr>
      </w:pPr>
      <w:r w:rsidRPr="00703501">
        <w:rPr>
          <w:color w:val="auto"/>
        </w:rPr>
        <w:lastRenderedPageBreak/>
        <w:t xml:space="preserve">7. </w:t>
      </w:r>
      <w:proofErr w:type="spellStart"/>
      <w:r w:rsidRPr="00703501">
        <w:rPr>
          <w:color w:val="auto"/>
        </w:rPr>
        <w:t>Hiperparámetros</w:t>
      </w:r>
      <w:proofErr w:type="spellEnd"/>
      <w:r w:rsidRPr="00703501">
        <w:rPr>
          <w:color w:val="auto"/>
        </w:rPr>
        <w:t xml:space="preserve"> del Modelo</w:t>
      </w:r>
    </w:p>
    <w:p w14:paraId="3AD30125" w14:textId="77777777" w:rsidR="006C6058" w:rsidRPr="00703501" w:rsidRDefault="00DE2E38">
      <w:pPr>
        <w:spacing w:before="80" w:after="100" w:line="276" w:lineRule="auto"/>
        <w:jc w:val="both"/>
        <w:rPr>
          <w:color w:val="auto"/>
        </w:rPr>
      </w:pPr>
      <w:r w:rsidRPr="00703501">
        <w:rPr>
          <w:color w:val="auto"/>
        </w:rPr>
        <w:t xml:space="preserve">La configuración de </w:t>
      </w:r>
      <w:proofErr w:type="spellStart"/>
      <w:r w:rsidRPr="00703501">
        <w:rPr>
          <w:color w:val="auto"/>
        </w:rPr>
        <w:t>hiperparámetros</w:t>
      </w:r>
      <w:proofErr w:type="spellEnd"/>
      <w:r w:rsidRPr="00703501">
        <w:rPr>
          <w:color w:val="auto"/>
        </w:rPr>
        <w:t xml:space="preserve"> determina la capacidad modeladora, la estabilidad numérica y la generalización del sistema. En esta sección se presenta un listado completo de los </w:t>
      </w:r>
      <w:proofErr w:type="spellStart"/>
      <w:r w:rsidRPr="00703501">
        <w:rPr>
          <w:color w:val="auto"/>
        </w:rPr>
        <w:t>hiperparámetros</w:t>
      </w:r>
      <w:proofErr w:type="spellEnd"/>
      <w:r w:rsidRPr="00703501">
        <w:rPr>
          <w:color w:val="auto"/>
        </w:rPr>
        <w:t>, clasificados por su función, y se justifican los valores iniciales recomendados.</w:t>
      </w:r>
    </w:p>
    <w:p w14:paraId="4BDFC4C1" w14:textId="77777777" w:rsidR="006C6058" w:rsidRPr="00703501" w:rsidRDefault="00DE2E38">
      <w:pPr>
        <w:pStyle w:val="Ttulo2"/>
        <w:rPr>
          <w:color w:val="auto"/>
        </w:rPr>
      </w:pPr>
      <w:r w:rsidRPr="00703501">
        <w:rPr>
          <w:color w:val="auto"/>
        </w:rPr>
        <w:t xml:space="preserve">7.1. Tabla de </w:t>
      </w:r>
      <w:proofErr w:type="spellStart"/>
      <w:r w:rsidRPr="00703501">
        <w:rPr>
          <w:color w:val="auto"/>
        </w:rPr>
        <w:t>Hiperparámetros</w:t>
      </w:r>
      <w:proofErr w:type="spellEnd"/>
    </w:p>
    <w:p w14:paraId="628BF18F" w14:textId="77777777" w:rsidR="006C6058" w:rsidRPr="00703501" w:rsidRDefault="006C6058">
      <w:pPr>
        <w:spacing w:before="60"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603"/>
        <w:gridCol w:w="1559"/>
        <w:gridCol w:w="1799"/>
        <w:gridCol w:w="1800"/>
      </w:tblGrid>
      <w:tr w:rsidR="00703501" w:rsidRPr="00703501" w14:paraId="79449FC5"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DBEE5CC" w14:textId="77777777" w:rsidR="006C6058" w:rsidRPr="00703501" w:rsidRDefault="00DE2E38">
            <w:pPr>
              <w:jc w:val="center"/>
              <w:rPr>
                <w:color w:val="auto"/>
              </w:rPr>
            </w:pPr>
            <w:proofErr w:type="spellStart"/>
            <w:r w:rsidRPr="00703501">
              <w:rPr>
                <w:b/>
                <w:bCs/>
                <w:color w:val="auto"/>
                <w:sz w:val="20"/>
                <w:szCs w:val="20"/>
              </w:rPr>
              <w:t>Hiperparámetro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829DB3" w14:textId="77777777" w:rsidR="006C6058" w:rsidRPr="00703501" w:rsidRDefault="00DE2E38">
            <w:pPr>
              <w:jc w:val="center"/>
              <w:rPr>
                <w:color w:val="auto"/>
              </w:rPr>
            </w:pPr>
            <w:r w:rsidRPr="00703501">
              <w:rPr>
                <w:b/>
                <w:bCs/>
                <w:color w:val="auto"/>
                <w:sz w:val="20"/>
                <w:szCs w:val="20"/>
              </w:rPr>
              <w:t>Categoría</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0E8A6A8" w14:textId="77777777" w:rsidR="006C6058" w:rsidRPr="00703501" w:rsidRDefault="00DE2E38">
            <w:pPr>
              <w:jc w:val="center"/>
              <w:rPr>
                <w:color w:val="auto"/>
              </w:rPr>
            </w:pPr>
            <w:r w:rsidRPr="00703501">
              <w:rPr>
                <w:b/>
                <w:bCs/>
                <w:color w:val="auto"/>
                <w:sz w:val="20"/>
                <w:szCs w:val="20"/>
              </w:rPr>
              <w:t>Valor Inicial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84E5194" w14:textId="77777777" w:rsidR="006C6058" w:rsidRPr="00703501" w:rsidRDefault="00DE2E38">
            <w:pPr>
              <w:jc w:val="center"/>
              <w:rPr>
                <w:color w:val="auto"/>
              </w:rPr>
            </w:pPr>
            <w:r w:rsidRPr="00703501">
              <w:rPr>
                <w:b/>
                <w:bCs/>
                <w:color w:val="auto"/>
                <w:sz w:val="20"/>
                <w:szCs w:val="20"/>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9C4661" w14:textId="77777777" w:rsidR="006C6058" w:rsidRPr="00703501" w:rsidRDefault="00DE2E38">
            <w:pPr>
              <w:jc w:val="center"/>
              <w:rPr>
                <w:color w:val="auto"/>
              </w:rPr>
            </w:pPr>
            <w:r w:rsidRPr="00703501">
              <w:rPr>
                <w:b/>
                <w:bCs/>
                <w:color w:val="auto"/>
                <w:sz w:val="20"/>
                <w:szCs w:val="20"/>
              </w:rPr>
              <w:t>Unidad</w:t>
            </w:r>
          </w:p>
        </w:tc>
      </w:tr>
      <w:tr w:rsidR="00703501" w:rsidRPr="00703501" w14:paraId="2179CD9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B25308" w14:textId="77777777" w:rsidR="006C6058" w:rsidRPr="00703501" w:rsidRDefault="00DE2E38">
            <w:pPr>
              <w:rPr>
                <w:color w:val="auto"/>
              </w:rPr>
            </w:pPr>
            <w:r w:rsidRPr="00703501">
              <w:rPr>
                <w:color w:val="auto"/>
                <w:sz w:val="20"/>
                <w:szCs w:val="20"/>
              </w:rPr>
              <w:t>N (</w:t>
            </w:r>
            <w:proofErr w:type="spellStart"/>
            <w:r w:rsidRPr="00703501">
              <w:rPr>
                <w:color w:val="auto"/>
                <w:sz w:val="20"/>
                <w:szCs w:val="20"/>
              </w:rPr>
              <w:t>dim</w:t>
            </w:r>
            <w:proofErr w:type="spellEnd"/>
            <w:r w:rsidRPr="00703501">
              <w:rPr>
                <w:color w:val="auto"/>
                <w:sz w:val="20"/>
                <w:szCs w:val="20"/>
              </w:rPr>
              <w:t>. estado)</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284D85" w14:textId="77777777" w:rsidR="006C6058" w:rsidRPr="00703501" w:rsidRDefault="00DE2E38">
            <w:pPr>
              <w:jc w:val="center"/>
              <w:rPr>
                <w:color w:val="auto"/>
              </w:rPr>
            </w:pPr>
            <w:r w:rsidRPr="00703501">
              <w:rPr>
                <w:color w:val="auto"/>
                <w:sz w:val="20"/>
                <w:szCs w:val="20"/>
              </w:rPr>
              <w:t>Capacidad</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32CB92" w14:textId="77777777" w:rsidR="006C6058" w:rsidRPr="00703501" w:rsidRDefault="00DE2E38">
            <w:pPr>
              <w:jc w:val="center"/>
              <w:rPr>
                <w:color w:val="auto"/>
              </w:rPr>
            </w:pPr>
            <w:r w:rsidRPr="00703501">
              <w:rPr>
                <w:color w:val="auto"/>
                <w:sz w:val="20"/>
                <w:szCs w:val="20"/>
              </w:rPr>
              <w:t>64</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B87B3A" w14:textId="77777777" w:rsidR="006C6058" w:rsidRPr="00703501" w:rsidRDefault="00DE2E38">
            <w:pPr>
              <w:jc w:val="center"/>
              <w:rPr>
                <w:color w:val="auto"/>
              </w:rPr>
            </w:pPr>
            <w:r w:rsidRPr="00703501">
              <w:rPr>
                <w:color w:val="auto"/>
                <w:sz w:val="20"/>
                <w:szCs w:val="20"/>
              </w:rPr>
              <w:t>[32, 512]</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5C3C15" w14:textId="77777777" w:rsidR="006C6058" w:rsidRPr="00703501" w:rsidRDefault="00DE2E38">
            <w:pPr>
              <w:jc w:val="center"/>
              <w:rPr>
                <w:color w:val="auto"/>
              </w:rPr>
            </w:pPr>
            <w:r w:rsidRPr="00703501">
              <w:rPr>
                <w:color w:val="auto"/>
                <w:sz w:val="20"/>
                <w:szCs w:val="20"/>
              </w:rPr>
              <w:t>dimensiones</w:t>
            </w:r>
          </w:p>
        </w:tc>
      </w:tr>
      <w:tr w:rsidR="00703501" w:rsidRPr="00703501" w14:paraId="31A66B4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8D008A5" w14:textId="77777777" w:rsidR="006C6058" w:rsidRPr="00703501" w:rsidRDefault="00DE2E38">
            <w:pPr>
              <w:rPr>
                <w:color w:val="auto"/>
              </w:rPr>
            </w:pPr>
            <w:r w:rsidRPr="00703501">
              <w:rPr>
                <w:color w:val="auto"/>
                <w:sz w:val="20"/>
                <w:szCs w:val="20"/>
              </w:rPr>
              <w:t>L (longitud ventana)</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FE87B08" w14:textId="77777777" w:rsidR="006C6058" w:rsidRPr="00703501" w:rsidRDefault="00DE2E38">
            <w:pPr>
              <w:jc w:val="center"/>
              <w:rPr>
                <w:color w:val="auto"/>
              </w:rPr>
            </w:pPr>
            <w:r w:rsidRPr="00703501">
              <w:rPr>
                <w:color w:val="auto"/>
                <w:sz w:val="20"/>
                <w:szCs w:val="20"/>
              </w:rPr>
              <w:t>Capacidad</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4C4BA9F" w14:textId="77777777" w:rsidR="006C6058" w:rsidRPr="00703501" w:rsidRDefault="00DE2E38">
            <w:pPr>
              <w:jc w:val="center"/>
              <w:rPr>
                <w:color w:val="auto"/>
              </w:rPr>
            </w:pPr>
            <w:r w:rsidRPr="00703501">
              <w:rPr>
                <w:color w:val="auto"/>
                <w:sz w:val="20"/>
                <w:szCs w:val="20"/>
              </w:rPr>
              <w:t>128</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A384200" w14:textId="77777777" w:rsidR="006C6058" w:rsidRPr="00703501" w:rsidRDefault="00DE2E38">
            <w:pPr>
              <w:jc w:val="center"/>
              <w:rPr>
                <w:color w:val="auto"/>
              </w:rPr>
            </w:pPr>
            <w:r w:rsidRPr="00703501">
              <w:rPr>
                <w:color w:val="auto"/>
                <w:sz w:val="20"/>
                <w:szCs w:val="20"/>
              </w:rPr>
              <w:t>[64, 512]</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B48C47A" w14:textId="77777777" w:rsidR="006C6058" w:rsidRPr="00703501" w:rsidRDefault="00DE2E38">
            <w:pPr>
              <w:jc w:val="center"/>
              <w:rPr>
                <w:color w:val="auto"/>
              </w:rPr>
            </w:pPr>
            <w:r w:rsidRPr="00703501">
              <w:rPr>
                <w:color w:val="auto"/>
                <w:sz w:val="20"/>
                <w:szCs w:val="20"/>
              </w:rPr>
              <w:t>muestras</w:t>
            </w:r>
          </w:p>
        </w:tc>
      </w:tr>
      <w:tr w:rsidR="00703501" w:rsidRPr="00703501" w14:paraId="77A1B0B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6ED02C" w14:textId="77777777" w:rsidR="006C6058" w:rsidRPr="00703501" w:rsidRDefault="00DE2E38">
            <w:pPr>
              <w:rPr>
                <w:color w:val="auto"/>
              </w:rPr>
            </w:pPr>
            <w:r w:rsidRPr="00703501">
              <w:rPr>
                <w:color w:val="auto"/>
                <w:sz w:val="20"/>
                <w:szCs w:val="20"/>
              </w:rPr>
              <w:t>K (top-K espectral)</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34FD1B" w14:textId="77777777" w:rsidR="006C6058" w:rsidRPr="00703501" w:rsidRDefault="00DE2E38">
            <w:pPr>
              <w:jc w:val="center"/>
              <w:rPr>
                <w:color w:val="auto"/>
              </w:rPr>
            </w:pPr>
            <w:r w:rsidRPr="00703501">
              <w:rPr>
                <w:color w:val="auto"/>
                <w:sz w:val="20"/>
                <w:szCs w:val="20"/>
              </w:rPr>
              <w:t>Capacidad</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DEB579" w14:textId="77777777" w:rsidR="006C6058" w:rsidRPr="00703501" w:rsidRDefault="00DE2E38">
            <w:pPr>
              <w:jc w:val="center"/>
              <w:rPr>
                <w:color w:val="auto"/>
              </w:rPr>
            </w:pPr>
            <w:r w:rsidRPr="00703501">
              <w:rPr>
                <w:color w:val="auto"/>
                <w:sz w:val="20"/>
                <w:szCs w:val="20"/>
              </w:rPr>
              <w:t>16</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E4B36F" w14:textId="77777777" w:rsidR="006C6058" w:rsidRPr="00703501" w:rsidRDefault="00DE2E38">
            <w:pPr>
              <w:jc w:val="center"/>
              <w:rPr>
                <w:color w:val="auto"/>
              </w:rPr>
            </w:pPr>
            <w:r w:rsidRPr="00703501">
              <w:rPr>
                <w:color w:val="auto"/>
                <w:sz w:val="20"/>
                <w:szCs w:val="20"/>
              </w:rPr>
              <w:t>[4, L/2+1]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C45FF3" w14:textId="77777777" w:rsidR="006C6058" w:rsidRPr="00703501" w:rsidRDefault="00DE2E38">
            <w:pPr>
              <w:jc w:val="center"/>
              <w:rPr>
                <w:color w:val="auto"/>
              </w:rPr>
            </w:pPr>
            <w:r w:rsidRPr="00703501">
              <w:rPr>
                <w:color w:val="auto"/>
                <w:sz w:val="20"/>
                <w:szCs w:val="20"/>
              </w:rPr>
              <w:t>frecuencias</w:t>
            </w:r>
          </w:p>
        </w:tc>
      </w:tr>
      <w:tr w:rsidR="00703501" w:rsidRPr="00703501" w14:paraId="6C6243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105223E" w14:textId="77777777" w:rsidR="006C6058" w:rsidRPr="00703501" w:rsidRDefault="00DE2E38">
            <w:pPr>
              <w:rPr>
                <w:color w:val="auto"/>
              </w:rPr>
            </w:pPr>
            <w:r w:rsidRPr="00703501">
              <w:rPr>
                <w:color w:val="auto"/>
                <w:sz w:val="20"/>
                <w:szCs w:val="20"/>
              </w:rPr>
              <w:t>D' (</w:t>
            </w:r>
            <w:proofErr w:type="spellStart"/>
            <w:r w:rsidRPr="00703501">
              <w:rPr>
                <w:color w:val="auto"/>
                <w:sz w:val="20"/>
                <w:szCs w:val="20"/>
              </w:rPr>
              <w:t>dim</w:t>
            </w:r>
            <w:proofErr w:type="spellEnd"/>
            <w:r w:rsidRPr="00703501">
              <w:rPr>
                <w:color w:val="auto"/>
                <w:sz w:val="20"/>
                <w:szCs w:val="20"/>
              </w:rPr>
              <w:t>. proyección)</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CFF5C33" w14:textId="77777777" w:rsidR="006C6058" w:rsidRPr="00703501" w:rsidRDefault="00DE2E38">
            <w:pPr>
              <w:jc w:val="center"/>
              <w:rPr>
                <w:color w:val="auto"/>
              </w:rPr>
            </w:pPr>
            <w:r w:rsidRPr="00703501">
              <w:rPr>
                <w:color w:val="auto"/>
                <w:sz w:val="20"/>
                <w:szCs w:val="20"/>
              </w:rPr>
              <w:t>Capacidad</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B80C26E" w14:textId="77777777" w:rsidR="006C6058" w:rsidRPr="00703501" w:rsidRDefault="00DE2E38">
            <w:pPr>
              <w:jc w:val="center"/>
              <w:rPr>
                <w:color w:val="auto"/>
              </w:rPr>
            </w:pPr>
            <w:r w:rsidRPr="00703501">
              <w:rPr>
                <w:color w:val="auto"/>
                <w:sz w:val="20"/>
                <w:szCs w:val="20"/>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5AFCEC0" w14:textId="77777777" w:rsidR="006C6058" w:rsidRPr="00703501" w:rsidRDefault="00DE2E38">
            <w:pPr>
              <w:jc w:val="center"/>
              <w:rPr>
                <w:color w:val="auto"/>
              </w:rPr>
            </w:pPr>
            <w:r w:rsidRPr="00703501">
              <w:rPr>
                <w:color w:val="auto"/>
                <w:sz w:val="20"/>
                <w:szCs w:val="20"/>
              </w:rPr>
              <w:t>[16, 128]</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49B7EF4" w14:textId="77777777" w:rsidR="006C6058" w:rsidRPr="00703501" w:rsidRDefault="00DE2E38">
            <w:pPr>
              <w:jc w:val="center"/>
              <w:rPr>
                <w:color w:val="auto"/>
              </w:rPr>
            </w:pPr>
            <w:r w:rsidRPr="00703501">
              <w:rPr>
                <w:color w:val="auto"/>
                <w:sz w:val="20"/>
                <w:szCs w:val="20"/>
              </w:rPr>
              <w:t>dimensiones</w:t>
            </w:r>
          </w:p>
        </w:tc>
      </w:tr>
      <w:tr w:rsidR="00703501" w:rsidRPr="00703501" w14:paraId="726389E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BF0FC5" w14:textId="77777777" w:rsidR="006C6058" w:rsidRPr="00703501" w:rsidRDefault="00DE2E38">
            <w:pPr>
              <w:rPr>
                <w:color w:val="auto"/>
              </w:rPr>
            </w:pPr>
            <w:r w:rsidRPr="00703501">
              <w:rPr>
                <w:color w:val="auto"/>
                <w:sz w:val="20"/>
                <w:szCs w:val="20"/>
              </w:rPr>
              <w:t>T (período muestreo)</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CCA90C" w14:textId="77777777" w:rsidR="006C6058" w:rsidRPr="00703501" w:rsidRDefault="00DE2E38">
            <w:pPr>
              <w:jc w:val="center"/>
              <w:rPr>
                <w:color w:val="auto"/>
              </w:rPr>
            </w:pPr>
            <w:r w:rsidRPr="00703501">
              <w:rPr>
                <w:color w:val="auto"/>
                <w:sz w:val="20"/>
                <w:szCs w:val="20"/>
              </w:rPr>
              <w:t>Estabilidad</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7DF8D8" w14:textId="77777777" w:rsidR="006C6058" w:rsidRPr="00703501" w:rsidRDefault="00DE2E38">
            <w:pPr>
              <w:jc w:val="center"/>
              <w:rPr>
                <w:color w:val="auto"/>
              </w:rPr>
            </w:pPr>
            <w:r w:rsidRPr="00703501">
              <w:rPr>
                <w:color w:val="auto"/>
                <w:sz w:val="20"/>
                <w:szCs w:val="20"/>
              </w:rPr>
              <w:t>0.01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C034E2" w14:textId="77777777" w:rsidR="006C6058" w:rsidRPr="00703501" w:rsidRDefault="00DE2E38">
            <w:pPr>
              <w:jc w:val="center"/>
              <w:rPr>
                <w:color w:val="auto"/>
              </w:rPr>
            </w:pPr>
            <w:r w:rsidRPr="00703501">
              <w:rPr>
                <w:color w:val="auto"/>
                <w:sz w:val="20"/>
                <w:szCs w:val="20"/>
              </w:rPr>
              <w:t>[0.001, 0.1]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B9A7B4" w14:textId="77777777" w:rsidR="006C6058" w:rsidRPr="00703501" w:rsidRDefault="00DE2E38">
            <w:pPr>
              <w:jc w:val="center"/>
              <w:rPr>
                <w:color w:val="auto"/>
              </w:rPr>
            </w:pPr>
            <w:r w:rsidRPr="00703501">
              <w:rPr>
                <w:color w:val="auto"/>
                <w:sz w:val="20"/>
                <w:szCs w:val="20"/>
              </w:rPr>
              <w:t>segundos</w:t>
            </w:r>
          </w:p>
        </w:tc>
      </w:tr>
      <w:tr w:rsidR="00703501" w:rsidRPr="00703501" w14:paraId="57F4630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6FAEDAEE" w14:textId="77777777" w:rsidR="006C6058" w:rsidRPr="00703501" w:rsidRDefault="00DE2E38">
            <w:pPr>
              <w:rPr>
                <w:color w:val="auto"/>
              </w:rPr>
            </w:pPr>
            <w:proofErr w:type="spellStart"/>
            <w:r w:rsidRPr="00703501">
              <w:rPr>
                <w:color w:val="auto"/>
                <w:sz w:val="20"/>
                <w:szCs w:val="20"/>
              </w:rPr>
              <w:t>λ_min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211BF4B" w14:textId="77777777" w:rsidR="006C6058" w:rsidRPr="00703501" w:rsidRDefault="00DE2E38">
            <w:pPr>
              <w:jc w:val="center"/>
              <w:rPr>
                <w:color w:val="auto"/>
              </w:rPr>
            </w:pPr>
            <w:r w:rsidRPr="00703501">
              <w:rPr>
                <w:color w:val="auto"/>
                <w:sz w:val="20"/>
                <w:szCs w:val="20"/>
              </w:rPr>
              <w:t>Estabilidad</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DE46A34" w14:textId="77777777" w:rsidR="006C6058" w:rsidRPr="00703501" w:rsidRDefault="00DE2E38">
            <w:pPr>
              <w:jc w:val="center"/>
              <w:rPr>
                <w:color w:val="auto"/>
              </w:rPr>
            </w:pPr>
            <w:r w:rsidRPr="00703501">
              <w:rPr>
                <w:color w:val="auto"/>
                <w:sz w:val="20"/>
                <w:szCs w:val="20"/>
              </w:rPr>
              <w:t>0.01</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ECB0B14" w14:textId="77777777" w:rsidR="006C6058" w:rsidRPr="00703501" w:rsidRDefault="00DE2E38">
            <w:pPr>
              <w:jc w:val="center"/>
              <w:rPr>
                <w:color w:val="auto"/>
              </w:rPr>
            </w:pPr>
            <w:r w:rsidRPr="00703501">
              <w:rPr>
                <w:color w:val="auto"/>
                <w:sz w:val="20"/>
                <w:szCs w:val="20"/>
              </w:rPr>
              <w:t>[0.001, 1.0]</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E74F554" w14:textId="77777777" w:rsidR="006C6058" w:rsidRPr="00703501" w:rsidRDefault="00DE2E38">
            <w:pPr>
              <w:jc w:val="center"/>
              <w:rPr>
                <w:color w:val="auto"/>
              </w:rPr>
            </w:pPr>
            <w:r w:rsidRPr="00703501">
              <w:rPr>
                <w:color w:val="auto"/>
                <w:sz w:val="20"/>
                <w:szCs w:val="20"/>
              </w:rPr>
              <w:t>—</w:t>
            </w:r>
          </w:p>
        </w:tc>
      </w:tr>
      <w:tr w:rsidR="00703501" w:rsidRPr="00703501" w14:paraId="60DE168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887A6E" w14:textId="77777777" w:rsidR="006C6058" w:rsidRPr="00703501" w:rsidRDefault="00DE2E38">
            <w:pPr>
              <w:rPr>
                <w:color w:val="auto"/>
              </w:rPr>
            </w:pPr>
            <w:proofErr w:type="spellStart"/>
            <w:r w:rsidRPr="00703501">
              <w:rPr>
                <w:color w:val="auto"/>
                <w:sz w:val="20"/>
                <w:szCs w:val="20"/>
              </w:rPr>
              <w:t>λ_max</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CDBB34" w14:textId="77777777" w:rsidR="006C6058" w:rsidRPr="00703501" w:rsidRDefault="00DE2E38">
            <w:pPr>
              <w:jc w:val="center"/>
              <w:rPr>
                <w:color w:val="auto"/>
              </w:rPr>
            </w:pPr>
            <w:r w:rsidRPr="00703501">
              <w:rPr>
                <w:color w:val="auto"/>
                <w:sz w:val="20"/>
                <w:szCs w:val="20"/>
              </w:rPr>
              <w:t>Estabilidad</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93B3A6" w14:textId="77777777" w:rsidR="006C6058" w:rsidRPr="00703501" w:rsidRDefault="00DE2E38">
            <w:pPr>
              <w:jc w:val="center"/>
              <w:rPr>
                <w:color w:val="auto"/>
              </w:rPr>
            </w:pPr>
            <w:r w:rsidRPr="00703501">
              <w:rPr>
                <w:color w:val="auto"/>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5FC797" w14:textId="77777777" w:rsidR="006C6058" w:rsidRPr="00703501" w:rsidRDefault="00DE2E38">
            <w:pPr>
              <w:jc w:val="center"/>
              <w:rPr>
                <w:color w:val="auto"/>
              </w:rPr>
            </w:pPr>
            <w:r w:rsidRPr="00703501">
              <w:rPr>
                <w:color w:val="auto"/>
                <w:sz w:val="20"/>
                <w:szCs w:val="20"/>
              </w:rPr>
              <w:t>[0.1, 10.0]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78AEFD" w14:textId="77777777" w:rsidR="006C6058" w:rsidRPr="00703501" w:rsidRDefault="00DE2E38">
            <w:pPr>
              <w:jc w:val="center"/>
              <w:rPr>
                <w:color w:val="auto"/>
              </w:rPr>
            </w:pPr>
            <w:r w:rsidRPr="00703501">
              <w:rPr>
                <w:color w:val="auto"/>
                <w:sz w:val="20"/>
                <w:szCs w:val="20"/>
              </w:rPr>
              <w:t>—</w:t>
            </w:r>
          </w:p>
        </w:tc>
      </w:tr>
      <w:tr w:rsidR="00703501" w:rsidRPr="00703501" w14:paraId="24B2EA3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312DAD6" w14:textId="77777777" w:rsidR="006C6058" w:rsidRPr="00703501" w:rsidRDefault="00DE2E38">
            <w:pPr>
              <w:rPr>
                <w:color w:val="auto"/>
              </w:rPr>
            </w:pPr>
            <w:proofErr w:type="spellStart"/>
            <w:r w:rsidRPr="00703501">
              <w:rPr>
                <w:color w:val="auto"/>
                <w:sz w:val="20"/>
                <w:szCs w:val="20"/>
              </w:rPr>
              <w:t>lr</w:t>
            </w:r>
            <w:proofErr w:type="spellEnd"/>
            <w:r w:rsidRPr="00703501">
              <w:rPr>
                <w:color w:val="auto"/>
                <w:sz w:val="20"/>
                <w:szCs w:val="20"/>
              </w:rPr>
              <w:t xml:space="preserve"> (</w:t>
            </w:r>
            <w:proofErr w:type="spellStart"/>
            <w:r w:rsidRPr="00703501">
              <w:rPr>
                <w:color w:val="auto"/>
                <w:sz w:val="20"/>
                <w:szCs w:val="20"/>
              </w:rPr>
              <w:t>learning</w:t>
            </w:r>
            <w:proofErr w:type="spellEnd"/>
            <w:r w:rsidRPr="00703501">
              <w:rPr>
                <w:color w:val="auto"/>
                <w:sz w:val="20"/>
                <w:szCs w:val="20"/>
              </w:rPr>
              <w:t xml:space="preserve"> </w:t>
            </w:r>
            <w:proofErr w:type="spellStart"/>
            <w:r w:rsidRPr="00703501">
              <w:rPr>
                <w:color w:val="auto"/>
                <w:sz w:val="20"/>
                <w:szCs w:val="20"/>
              </w:rPr>
              <w:t>rate</w:t>
            </w:r>
            <w:proofErr w:type="spellEnd"/>
            <w:r w:rsidRPr="00703501">
              <w:rPr>
                <w:color w:val="auto"/>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5621A82" w14:textId="77777777" w:rsidR="006C6058" w:rsidRPr="00703501" w:rsidRDefault="00DE2E38">
            <w:pPr>
              <w:jc w:val="center"/>
              <w:rPr>
                <w:color w:val="auto"/>
              </w:rPr>
            </w:pPr>
            <w:r w:rsidRPr="00703501">
              <w:rPr>
                <w:color w:val="auto"/>
                <w:sz w:val="20"/>
                <w:szCs w:val="20"/>
              </w:rPr>
              <w:t>Entrenamiento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F9FD41A" w14:textId="77777777" w:rsidR="006C6058" w:rsidRPr="00703501" w:rsidRDefault="00DE2E38">
            <w:pPr>
              <w:jc w:val="center"/>
              <w:rPr>
                <w:color w:val="auto"/>
              </w:rPr>
            </w:pPr>
            <w:r w:rsidRPr="00703501">
              <w:rPr>
                <w:color w:val="auto"/>
                <w:sz w:val="20"/>
                <w:szCs w:val="20"/>
              </w:rPr>
              <w:t>1e-3</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198D259" w14:textId="77777777" w:rsidR="006C6058" w:rsidRPr="00703501" w:rsidRDefault="00DE2E38">
            <w:pPr>
              <w:jc w:val="center"/>
              <w:rPr>
                <w:color w:val="auto"/>
              </w:rPr>
            </w:pPr>
            <w:r w:rsidRPr="00703501">
              <w:rPr>
                <w:color w:val="auto"/>
                <w:sz w:val="20"/>
                <w:szCs w:val="20"/>
              </w:rPr>
              <w:t>[1e-4, 1e-2]</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ECA5F33" w14:textId="77777777" w:rsidR="006C6058" w:rsidRPr="00703501" w:rsidRDefault="00DE2E38">
            <w:pPr>
              <w:jc w:val="center"/>
              <w:rPr>
                <w:color w:val="auto"/>
              </w:rPr>
            </w:pPr>
            <w:r w:rsidRPr="00703501">
              <w:rPr>
                <w:color w:val="auto"/>
                <w:sz w:val="20"/>
                <w:szCs w:val="20"/>
              </w:rPr>
              <w:t>—</w:t>
            </w:r>
          </w:p>
        </w:tc>
      </w:tr>
      <w:tr w:rsidR="00703501" w:rsidRPr="00703501" w14:paraId="403A5A7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D00CC7" w14:textId="77777777" w:rsidR="006C6058" w:rsidRPr="00703501" w:rsidRDefault="00DE2E38">
            <w:pPr>
              <w:rPr>
                <w:color w:val="auto"/>
              </w:rPr>
            </w:pPr>
            <w:proofErr w:type="spellStart"/>
            <w:r w:rsidRPr="00703501">
              <w:rPr>
                <w:color w:val="auto"/>
                <w:sz w:val="20"/>
                <w:szCs w:val="20"/>
              </w:rPr>
              <w:t>clip_grad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873578" w14:textId="77777777" w:rsidR="006C6058" w:rsidRPr="00703501" w:rsidRDefault="00DE2E38">
            <w:pPr>
              <w:jc w:val="center"/>
              <w:rPr>
                <w:color w:val="auto"/>
              </w:rPr>
            </w:pPr>
            <w:r w:rsidRPr="00703501">
              <w:rPr>
                <w:color w:val="auto"/>
                <w:sz w:val="20"/>
                <w:szCs w:val="20"/>
              </w:rPr>
              <w:t>Entrenamiento</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1AE3C7" w14:textId="77777777" w:rsidR="006C6058" w:rsidRPr="00703501" w:rsidRDefault="00DE2E38">
            <w:pPr>
              <w:jc w:val="center"/>
              <w:rPr>
                <w:color w:val="auto"/>
              </w:rPr>
            </w:pPr>
            <w:r w:rsidRPr="00703501">
              <w:rPr>
                <w:color w:val="auto"/>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A1496C" w14:textId="77777777" w:rsidR="006C6058" w:rsidRPr="00703501" w:rsidRDefault="00DE2E38">
            <w:pPr>
              <w:jc w:val="center"/>
              <w:rPr>
                <w:color w:val="auto"/>
              </w:rPr>
            </w:pPr>
            <w:r w:rsidRPr="00703501">
              <w:rPr>
                <w:color w:val="auto"/>
                <w:sz w:val="20"/>
                <w:szCs w:val="20"/>
              </w:rPr>
              <w:t>[0.5, 5.0]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8A7F17" w14:textId="77777777" w:rsidR="006C6058" w:rsidRPr="00703501" w:rsidRDefault="00DE2E38">
            <w:pPr>
              <w:jc w:val="center"/>
              <w:rPr>
                <w:color w:val="auto"/>
              </w:rPr>
            </w:pPr>
            <w:r w:rsidRPr="00703501">
              <w:rPr>
                <w:color w:val="auto"/>
                <w:sz w:val="20"/>
                <w:szCs w:val="20"/>
              </w:rPr>
              <w:t>norma</w:t>
            </w:r>
          </w:p>
        </w:tc>
      </w:tr>
      <w:tr w:rsidR="00703501" w:rsidRPr="00703501" w14:paraId="5B6699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9AC66A9" w14:textId="77777777" w:rsidR="006C6058" w:rsidRPr="00703501" w:rsidRDefault="00DE2E38">
            <w:pPr>
              <w:rPr>
                <w:color w:val="auto"/>
              </w:rPr>
            </w:pPr>
            <w:proofErr w:type="spellStart"/>
            <w:r w:rsidRPr="00703501">
              <w:rPr>
                <w:color w:val="auto"/>
                <w:sz w:val="20"/>
                <w:szCs w:val="20"/>
              </w:rPr>
              <w:t>batch_size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5EB316C" w14:textId="77777777" w:rsidR="006C6058" w:rsidRPr="00703501" w:rsidRDefault="00DE2E38">
            <w:pPr>
              <w:jc w:val="center"/>
              <w:rPr>
                <w:color w:val="auto"/>
              </w:rPr>
            </w:pPr>
            <w:r w:rsidRPr="00703501">
              <w:rPr>
                <w:color w:val="auto"/>
                <w:sz w:val="20"/>
                <w:szCs w:val="20"/>
              </w:rPr>
              <w:t>Entrenamiento</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AD3AF69" w14:textId="77777777" w:rsidR="006C6058" w:rsidRPr="00703501" w:rsidRDefault="00DE2E38">
            <w:pPr>
              <w:jc w:val="center"/>
              <w:rPr>
                <w:color w:val="auto"/>
              </w:rPr>
            </w:pPr>
            <w:r w:rsidRPr="00703501">
              <w:rPr>
                <w:color w:val="auto"/>
                <w:sz w:val="20"/>
                <w:szCs w:val="20"/>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5FD2B4F" w14:textId="77777777" w:rsidR="006C6058" w:rsidRPr="00703501" w:rsidRDefault="00DE2E38">
            <w:pPr>
              <w:jc w:val="center"/>
              <w:rPr>
                <w:color w:val="auto"/>
              </w:rPr>
            </w:pPr>
            <w:r w:rsidRPr="00703501">
              <w:rPr>
                <w:color w:val="auto"/>
                <w:sz w:val="20"/>
                <w:szCs w:val="20"/>
              </w:rPr>
              <w:t>[16, 128]</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2C733936" w14:textId="77777777" w:rsidR="006C6058" w:rsidRPr="00703501" w:rsidRDefault="00DE2E38">
            <w:pPr>
              <w:jc w:val="center"/>
              <w:rPr>
                <w:color w:val="auto"/>
              </w:rPr>
            </w:pPr>
            <w:r w:rsidRPr="00703501">
              <w:rPr>
                <w:color w:val="auto"/>
                <w:sz w:val="20"/>
                <w:szCs w:val="20"/>
              </w:rPr>
              <w:t>muestras</w:t>
            </w:r>
          </w:p>
        </w:tc>
      </w:tr>
      <w:tr w:rsidR="00703501" w:rsidRPr="00703501" w14:paraId="01F8688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159ED0" w14:textId="77777777" w:rsidR="006C6058" w:rsidRPr="00703501" w:rsidRDefault="00DE2E38">
            <w:pPr>
              <w:rPr>
                <w:color w:val="auto"/>
              </w:rPr>
            </w:pPr>
            <w:proofErr w:type="spellStart"/>
            <w:r w:rsidRPr="00703501">
              <w:rPr>
                <w:color w:val="auto"/>
                <w:sz w:val="20"/>
                <w:szCs w:val="20"/>
              </w:rPr>
              <w:t>p_dropout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7A3CDE" w14:textId="77777777" w:rsidR="006C6058" w:rsidRPr="00703501" w:rsidRDefault="00DE2E38">
            <w:pPr>
              <w:jc w:val="center"/>
              <w:rPr>
                <w:color w:val="auto"/>
              </w:rPr>
            </w:pPr>
            <w:r w:rsidRPr="00703501">
              <w:rPr>
                <w:color w:val="auto"/>
                <w:sz w:val="20"/>
                <w:szCs w:val="20"/>
              </w:rPr>
              <w:t>Regularización</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7E1067" w14:textId="77777777" w:rsidR="006C6058" w:rsidRPr="00703501" w:rsidRDefault="00DE2E38">
            <w:pPr>
              <w:jc w:val="center"/>
              <w:rPr>
                <w:color w:val="auto"/>
              </w:rPr>
            </w:pPr>
            <w:r w:rsidRPr="00703501">
              <w:rPr>
                <w:color w:val="auto"/>
                <w:sz w:val="20"/>
                <w:szCs w:val="20"/>
              </w:rPr>
              <w:t>0.1</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480DB9" w14:textId="77777777" w:rsidR="006C6058" w:rsidRPr="00703501" w:rsidRDefault="00DE2E38">
            <w:pPr>
              <w:jc w:val="center"/>
              <w:rPr>
                <w:color w:val="auto"/>
              </w:rPr>
            </w:pPr>
            <w:r w:rsidRPr="00703501">
              <w:rPr>
                <w:color w:val="auto"/>
                <w:sz w:val="20"/>
                <w:szCs w:val="20"/>
              </w:rPr>
              <w:t>[0.0, 0.5]</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431E91" w14:textId="77777777" w:rsidR="006C6058" w:rsidRPr="00703501" w:rsidRDefault="00DE2E38">
            <w:pPr>
              <w:jc w:val="center"/>
              <w:rPr>
                <w:color w:val="auto"/>
              </w:rPr>
            </w:pPr>
            <w:r w:rsidRPr="00703501">
              <w:rPr>
                <w:color w:val="auto"/>
                <w:sz w:val="20"/>
                <w:szCs w:val="20"/>
              </w:rPr>
              <w:t>probabilidad</w:t>
            </w:r>
          </w:p>
        </w:tc>
      </w:tr>
      <w:tr w:rsidR="00703501" w:rsidRPr="00703501" w14:paraId="168CB2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1CF0AAA" w14:textId="77777777" w:rsidR="006C6058" w:rsidRPr="00703501" w:rsidRDefault="00DE2E38">
            <w:pPr>
              <w:rPr>
                <w:color w:val="auto"/>
              </w:rPr>
            </w:pPr>
            <w:r w:rsidRPr="00703501">
              <w:rPr>
                <w:color w:val="auto"/>
                <w:sz w:val="20"/>
                <w:szCs w:val="20"/>
              </w:rPr>
              <w:t>λ_L2 (</w:t>
            </w:r>
            <w:proofErr w:type="spellStart"/>
            <w:r w:rsidRPr="00703501">
              <w:rPr>
                <w:color w:val="auto"/>
                <w:sz w:val="20"/>
                <w:szCs w:val="20"/>
              </w:rPr>
              <w:t>weight</w:t>
            </w:r>
            <w:proofErr w:type="spellEnd"/>
            <w:r w:rsidRPr="00703501">
              <w:rPr>
                <w:color w:val="auto"/>
                <w:sz w:val="20"/>
                <w:szCs w:val="20"/>
              </w:rPr>
              <w:t xml:space="preserve"> </w:t>
            </w:r>
            <w:proofErr w:type="spellStart"/>
            <w:r w:rsidRPr="00703501">
              <w:rPr>
                <w:color w:val="auto"/>
                <w:sz w:val="20"/>
                <w:szCs w:val="20"/>
              </w:rPr>
              <w:t>decay</w:t>
            </w:r>
            <w:proofErr w:type="spellEnd"/>
            <w:r w:rsidRPr="00703501">
              <w:rPr>
                <w:color w:val="auto"/>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6ED8ECC1" w14:textId="77777777" w:rsidR="006C6058" w:rsidRPr="00703501" w:rsidRDefault="00DE2E38">
            <w:pPr>
              <w:jc w:val="center"/>
              <w:rPr>
                <w:color w:val="auto"/>
              </w:rPr>
            </w:pPr>
            <w:r w:rsidRPr="00703501">
              <w:rPr>
                <w:color w:val="auto"/>
                <w:sz w:val="20"/>
                <w:szCs w:val="20"/>
              </w:rPr>
              <w:t>Regularización</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2FFA685" w14:textId="77777777" w:rsidR="006C6058" w:rsidRPr="00703501" w:rsidRDefault="00DE2E38">
            <w:pPr>
              <w:jc w:val="center"/>
              <w:rPr>
                <w:color w:val="auto"/>
              </w:rPr>
            </w:pPr>
            <w:r w:rsidRPr="00703501">
              <w:rPr>
                <w:color w:val="auto"/>
                <w:sz w:val="20"/>
                <w:szCs w:val="20"/>
              </w:rPr>
              <w:t>1e-4</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4A40046" w14:textId="77777777" w:rsidR="006C6058" w:rsidRPr="00703501" w:rsidRDefault="00DE2E38">
            <w:pPr>
              <w:jc w:val="center"/>
              <w:rPr>
                <w:color w:val="auto"/>
              </w:rPr>
            </w:pPr>
            <w:r w:rsidRPr="00703501">
              <w:rPr>
                <w:color w:val="auto"/>
                <w:sz w:val="20"/>
                <w:szCs w:val="20"/>
              </w:rPr>
              <w:t>[1e-6, 1e-3]</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2AB73F7" w14:textId="77777777" w:rsidR="006C6058" w:rsidRPr="00703501" w:rsidRDefault="00DE2E38">
            <w:pPr>
              <w:jc w:val="center"/>
              <w:rPr>
                <w:color w:val="auto"/>
              </w:rPr>
            </w:pPr>
            <w:r w:rsidRPr="00703501">
              <w:rPr>
                <w:color w:val="auto"/>
                <w:sz w:val="20"/>
                <w:szCs w:val="20"/>
              </w:rPr>
              <w:t>—</w:t>
            </w:r>
          </w:p>
        </w:tc>
      </w:tr>
    </w:tbl>
    <w:p w14:paraId="2EA32EEB" w14:textId="77777777" w:rsidR="006C6058" w:rsidRPr="00703501" w:rsidRDefault="00DE2E38">
      <w:pPr>
        <w:spacing w:before="60" w:after="160"/>
        <w:jc w:val="center"/>
        <w:rPr>
          <w:color w:val="auto"/>
        </w:rPr>
      </w:pPr>
      <w:r w:rsidRPr="00703501">
        <w:rPr>
          <w:i/>
          <w:iCs/>
          <w:color w:val="auto"/>
          <w:sz w:val="18"/>
          <w:szCs w:val="18"/>
        </w:rPr>
        <w:t xml:space="preserve">Tabla 1. </w:t>
      </w:r>
      <w:proofErr w:type="spellStart"/>
      <w:r w:rsidRPr="00703501">
        <w:rPr>
          <w:i/>
          <w:iCs/>
          <w:color w:val="auto"/>
          <w:sz w:val="18"/>
          <w:szCs w:val="18"/>
        </w:rPr>
        <w:t>Hiperparámetros</w:t>
      </w:r>
      <w:proofErr w:type="spellEnd"/>
      <w:r w:rsidRPr="00703501">
        <w:rPr>
          <w:i/>
          <w:iCs/>
          <w:color w:val="auto"/>
          <w:sz w:val="18"/>
          <w:szCs w:val="18"/>
        </w:rPr>
        <w:t xml:space="preserve"> del modelo con valores iniciales recomendados y rangos de búsqueda.</w:t>
      </w:r>
    </w:p>
    <w:p w14:paraId="454BA963" w14:textId="77777777" w:rsidR="006C6058" w:rsidRPr="00703501" w:rsidRDefault="00DE2E38">
      <w:pPr>
        <w:pStyle w:val="Ttulo2"/>
        <w:rPr>
          <w:color w:val="auto"/>
        </w:rPr>
      </w:pPr>
      <w:r w:rsidRPr="00703501">
        <w:rPr>
          <w:color w:val="auto"/>
        </w:rPr>
        <w:t>7.2. Justificación de Parámetros de Capacidad</w:t>
      </w:r>
    </w:p>
    <w:p w14:paraId="02AE27C4" w14:textId="77777777" w:rsidR="006C6058" w:rsidRPr="00703501" w:rsidRDefault="00DE2E38">
      <w:pPr>
        <w:spacing w:before="80" w:after="100" w:line="276" w:lineRule="auto"/>
        <w:jc w:val="both"/>
        <w:rPr>
          <w:color w:val="auto"/>
        </w:rPr>
      </w:pPr>
      <w:r w:rsidRPr="00703501">
        <w:rPr>
          <w:color w:val="auto"/>
        </w:rPr>
        <w:t>La dimensión del estado latente N = 64 proporciona espacio suficiente para comprimir y transformar las 49 características de entrada del UNSW-NB15 sin pérdida de información crítica. Es un valor estándar en modelos de espacio de estados modernos —comparable a configuraciones de S4 y Mamba— y no induce sobreajuste ni costo computacional excesivo (aproximadamente N² = 4096 operaciones por paso).</w:t>
      </w:r>
    </w:p>
    <w:p w14:paraId="6E3833C9" w14:textId="77777777" w:rsidR="006C6058" w:rsidRPr="00703501" w:rsidRDefault="00DE2E38">
      <w:pPr>
        <w:spacing w:before="80" w:after="100" w:line="276" w:lineRule="auto"/>
        <w:jc w:val="both"/>
        <w:rPr>
          <w:color w:val="auto"/>
        </w:rPr>
      </w:pPr>
      <w:r w:rsidRPr="00703501">
        <w:rPr>
          <w:color w:val="auto"/>
        </w:rPr>
        <w:t>La longitud de ventana L = 128 corresponde, a una tasa de muestreo de 100 Hz, a 1.28 segundos de historia temporal. Esta escala es suficiente para capturar la dinámica de ataques de corto plazo (picos volumétricos, ráfagas de conexiones) sin incluir demasiada historia irrelevante que diluya la señal. El valor K = 16 retiene las 16 frecuencias dominantes de los 65 disponibles (L/2 + 1 = 65), una compresión del 75% que elimina ruido de alta frecuencia mientras preserva las periodicidades fundamentales.</w:t>
      </w:r>
    </w:p>
    <w:p w14:paraId="7D279EF4" w14:textId="77777777" w:rsidR="006C6058" w:rsidRPr="00703501" w:rsidRDefault="00DE2E38">
      <w:pPr>
        <w:pStyle w:val="Ttulo2"/>
        <w:rPr>
          <w:color w:val="auto"/>
        </w:rPr>
      </w:pPr>
      <w:r w:rsidRPr="00703501">
        <w:rPr>
          <w:color w:val="auto"/>
        </w:rPr>
        <w:t>7.3. Justificación de Parámetros de Estabilidad</w:t>
      </w:r>
    </w:p>
    <w:p w14:paraId="7409EE00" w14:textId="77777777" w:rsidR="006C6058" w:rsidRPr="00703501" w:rsidRDefault="00DE2E38">
      <w:pPr>
        <w:spacing w:before="80" w:after="100" w:line="276" w:lineRule="auto"/>
        <w:jc w:val="both"/>
        <w:rPr>
          <w:color w:val="auto"/>
        </w:rPr>
      </w:pPr>
      <w:r w:rsidRPr="00703501">
        <w:rPr>
          <w:color w:val="auto"/>
        </w:rPr>
        <w:lastRenderedPageBreak/>
        <w:t xml:space="preserve">El período de muestreo T = 0.01 combinado con el rango de </w:t>
      </w:r>
      <w:proofErr w:type="spellStart"/>
      <w:r w:rsidRPr="00703501">
        <w:rPr>
          <w:color w:val="auto"/>
        </w:rPr>
        <w:t>eigenvalues</w:t>
      </w:r>
      <w:proofErr w:type="spellEnd"/>
      <w:r w:rsidRPr="00703501">
        <w:rPr>
          <w:color w:val="auto"/>
        </w:rPr>
        <w:t xml:space="preserve"> λᵢ ∈ [0.01, 1.0] produce valores propios discretos en el rango:</w:t>
      </w:r>
    </w:p>
    <w:p w14:paraId="3BFC5D7A"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 xml:space="preserve">μᵢ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(−λᵢ · T) ∈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 xml:space="preserve">(−0.01), </w:t>
      </w:r>
      <w:proofErr w:type="spellStart"/>
      <w:r w:rsidRPr="00703501">
        <w:rPr>
          <w:rFonts w:ascii="Courier New" w:eastAsia="Courier New" w:hAnsi="Courier New" w:cs="Courier New"/>
          <w:i/>
          <w:iCs/>
          <w:color w:val="auto"/>
        </w:rPr>
        <w:t>exp</w:t>
      </w:r>
      <w:proofErr w:type="spellEnd"/>
      <w:r w:rsidRPr="00703501">
        <w:rPr>
          <w:rFonts w:ascii="Courier New" w:eastAsia="Courier New" w:hAnsi="Courier New" w:cs="Courier New"/>
          <w:i/>
          <w:iCs/>
          <w:color w:val="auto"/>
        </w:rPr>
        <w:t>(−0.0001)] ≈ [0.990, 0.9999]</w:t>
      </w:r>
    </w:p>
    <w:p w14:paraId="5B9AE550" w14:textId="77777777" w:rsidR="006C6058" w:rsidRPr="00703501" w:rsidRDefault="00DE2E38">
      <w:pPr>
        <w:spacing w:before="80" w:after="100" w:line="276" w:lineRule="auto"/>
        <w:jc w:val="both"/>
        <w:rPr>
          <w:color w:val="auto"/>
        </w:rPr>
      </w:pPr>
      <w:r w:rsidRPr="00703501">
        <w:rPr>
          <w:color w:val="auto"/>
        </w:rPr>
        <w:t xml:space="preserve">Este rango asegura estabilidad (μᵢ &lt; 1) y buena retención de información (μᵢ cercano a 1). La inicialización de λᵢ en escala log-uniforme —λᵢ = </w:t>
      </w:r>
      <w:proofErr w:type="spellStart"/>
      <w:r w:rsidRPr="00703501">
        <w:rPr>
          <w:color w:val="auto"/>
        </w:rPr>
        <w:t>exp</w:t>
      </w:r>
      <w:proofErr w:type="spellEnd"/>
      <w:r w:rsidRPr="00703501">
        <w:rPr>
          <w:color w:val="auto"/>
        </w:rPr>
        <w:t xml:space="preserve">(muestra de U(log </w:t>
      </w:r>
      <w:proofErr w:type="spellStart"/>
      <w:r w:rsidRPr="00703501">
        <w:rPr>
          <w:color w:val="auto"/>
        </w:rPr>
        <w:t>λ_min</w:t>
      </w:r>
      <w:proofErr w:type="spellEnd"/>
      <w:r w:rsidRPr="00703501">
        <w:rPr>
          <w:color w:val="auto"/>
        </w:rPr>
        <w:t xml:space="preserve">, log </w:t>
      </w:r>
      <w:proofErr w:type="spellStart"/>
      <w:r w:rsidRPr="00703501">
        <w:rPr>
          <w:color w:val="auto"/>
        </w:rPr>
        <w:t>λ_max</w:t>
      </w:r>
      <w:proofErr w:type="spellEnd"/>
      <w:r w:rsidRPr="00703501">
        <w:rPr>
          <w:color w:val="auto"/>
        </w:rPr>
        <w:t>))— garantiza cobertura uniforme de las escalas temporales sin aglomeración de valores.</w:t>
      </w:r>
    </w:p>
    <w:p w14:paraId="605C1FA7" w14:textId="77777777" w:rsidR="006C6058" w:rsidRPr="00703501" w:rsidRDefault="00DE2E38">
      <w:pPr>
        <w:pStyle w:val="Ttulo2"/>
        <w:rPr>
          <w:color w:val="auto"/>
        </w:rPr>
      </w:pPr>
      <w:r w:rsidRPr="00703501">
        <w:rPr>
          <w:color w:val="auto"/>
        </w:rPr>
        <w:t>7.4. Justificación de Parámetros de Entrenamiento y Regularización</w:t>
      </w:r>
    </w:p>
    <w:p w14:paraId="49373198" w14:textId="77777777" w:rsidR="006C6058" w:rsidRPr="00703501" w:rsidRDefault="00DE2E38">
      <w:pPr>
        <w:spacing w:before="80" w:after="100" w:line="276" w:lineRule="auto"/>
        <w:jc w:val="both"/>
        <w:rPr>
          <w:color w:val="auto"/>
        </w:rPr>
      </w:pPr>
      <w:r w:rsidRPr="00703501">
        <w:rPr>
          <w:color w:val="auto"/>
        </w:rPr>
        <w:t xml:space="preserve">El </w:t>
      </w:r>
      <w:proofErr w:type="spellStart"/>
      <w:r w:rsidRPr="00703501">
        <w:rPr>
          <w:color w:val="auto"/>
        </w:rPr>
        <w:t>learning</w:t>
      </w:r>
      <w:proofErr w:type="spellEnd"/>
      <w:r w:rsidRPr="00703501">
        <w:rPr>
          <w:color w:val="auto"/>
        </w:rPr>
        <w:t xml:space="preserve"> </w:t>
      </w:r>
      <w:proofErr w:type="spellStart"/>
      <w:r w:rsidRPr="00703501">
        <w:rPr>
          <w:color w:val="auto"/>
        </w:rPr>
        <w:t>rate</w:t>
      </w:r>
      <w:proofErr w:type="spellEnd"/>
      <w:r w:rsidRPr="00703501">
        <w:rPr>
          <w:color w:val="auto"/>
        </w:rPr>
        <w:t xml:space="preserve"> </w:t>
      </w:r>
      <w:proofErr w:type="spellStart"/>
      <w:r w:rsidRPr="00703501">
        <w:rPr>
          <w:color w:val="auto"/>
        </w:rPr>
        <w:t>lr</w:t>
      </w:r>
      <w:proofErr w:type="spellEnd"/>
      <w:r w:rsidRPr="00703501">
        <w:rPr>
          <w:color w:val="auto"/>
        </w:rPr>
        <w:t xml:space="preserve"> = 10⁻³ es el valor canónico para el optimizador Adam en modelos de aprendizaje profundo, ofreciendo convergencia suave sin divergencia. El </w:t>
      </w:r>
      <w:proofErr w:type="spellStart"/>
      <w:r w:rsidRPr="00703501">
        <w:rPr>
          <w:color w:val="auto"/>
        </w:rPr>
        <w:t>gradient</w:t>
      </w:r>
      <w:proofErr w:type="spellEnd"/>
      <w:r w:rsidRPr="00703501">
        <w:rPr>
          <w:color w:val="auto"/>
        </w:rPr>
        <w:t xml:space="preserve"> </w:t>
      </w:r>
      <w:proofErr w:type="spellStart"/>
      <w:r w:rsidRPr="00703501">
        <w:rPr>
          <w:color w:val="auto"/>
        </w:rPr>
        <w:t>clipping</w:t>
      </w:r>
      <w:proofErr w:type="spellEnd"/>
      <w:r w:rsidRPr="00703501">
        <w:rPr>
          <w:color w:val="auto"/>
        </w:rPr>
        <w:t xml:space="preserve"> con norma máxima 1.0 actúa como salvaguarda ante explosiones de gradiente en recurrencias largas, aunque el SSM diagonal ya mitiga este riesgo estructuralmente.</w:t>
      </w:r>
    </w:p>
    <w:p w14:paraId="65766B95" w14:textId="77777777" w:rsidR="006C6058" w:rsidRPr="00703501" w:rsidRDefault="00DE2E38">
      <w:pPr>
        <w:spacing w:before="80" w:after="100" w:line="276" w:lineRule="auto"/>
        <w:jc w:val="both"/>
        <w:rPr>
          <w:color w:val="auto"/>
        </w:rPr>
      </w:pPr>
      <w:r w:rsidRPr="00703501">
        <w:rPr>
          <w:color w:val="auto"/>
        </w:rPr>
        <w:t xml:space="preserve">El </w:t>
      </w:r>
      <w:proofErr w:type="spellStart"/>
      <w:r w:rsidRPr="00703501">
        <w:rPr>
          <w:color w:val="auto"/>
        </w:rPr>
        <w:t>dropout</w:t>
      </w:r>
      <w:proofErr w:type="spellEnd"/>
      <w:r w:rsidRPr="00703501">
        <w:rPr>
          <w:color w:val="auto"/>
        </w:rPr>
        <w:t xml:space="preserve"> con probabilidad p = 0.1 introduce regularización leve sin comprometer la capacidad del modelo. El </w:t>
      </w:r>
      <w:proofErr w:type="spellStart"/>
      <w:r w:rsidRPr="00703501">
        <w:rPr>
          <w:color w:val="auto"/>
        </w:rPr>
        <w:t>weight</w:t>
      </w:r>
      <w:proofErr w:type="spellEnd"/>
      <w:r w:rsidRPr="00703501">
        <w:rPr>
          <w:color w:val="auto"/>
        </w:rPr>
        <w:t xml:space="preserve"> </w:t>
      </w:r>
      <w:proofErr w:type="spellStart"/>
      <w:r w:rsidRPr="00703501">
        <w:rPr>
          <w:color w:val="auto"/>
        </w:rPr>
        <w:t>decay</w:t>
      </w:r>
      <w:proofErr w:type="spellEnd"/>
      <w:r w:rsidRPr="00703501">
        <w:rPr>
          <w:color w:val="auto"/>
        </w:rPr>
        <w:t xml:space="preserve"> λ_L2 = 10⁻⁴ penaliza pesos excesivamente grandes, promoviendo soluciones más compactas y generalizables sin restringir los valores que el SSM requiere para capturar dependencias temporales.</w:t>
      </w:r>
    </w:p>
    <w:p w14:paraId="0B0A2B64" w14:textId="77777777" w:rsidR="006C6058" w:rsidRPr="00703501" w:rsidRDefault="006C6058">
      <w:pPr>
        <w:spacing w:before="60" w:after="60"/>
        <w:rPr>
          <w:color w:val="auto"/>
        </w:rPr>
      </w:pPr>
    </w:p>
    <w:p w14:paraId="202F6343" w14:textId="77777777" w:rsidR="006C6058" w:rsidRPr="00703501" w:rsidRDefault="00DE2E38">
      <w:pPr>
        <w:rPr>
          <w:color w:val="auto"/>
        </w:rPr>
      </w:pPr>
      <w:r w:rsidRPr="00703501">
        <w:rPr>
          <w:color w:val="auto"/>
        </w:rPr>
        <w:br w:type="page"/>
      </w:r>
    </w:p>
    <w:p w14:paraId="54FFC333" w14:textId="77777777" w:rsidR="006C6058" w:rsidRPr="00703501" w:rsidRDefault="00DE2E38">
      <w:pPr>
        <w:pStyle w:val="Ttulo1"/>
        <w:pBdr>
          <w:bottom w:val="single" w:sz="8" w:space="6" w:color="1F3864"/>
        </w:pBdr>
        <w:rPr>
          <w:color w:val="auto"/>
        </w:rPr>
      </w:pPr>
      <w:r w:rsidRPr="00703501">
        <w:rPr>
          <w:color w:val="auto"/>
        </w:rPr>
        <w:lastRenderedPageBreak/>
        <w:t>8. Filtro de Kalman como Post-Procesamiento</w:t>
      </w:r>
    </w:p>
    <w:p w14:paraId="72F06EC4" w14:textId="77777777" w:rsidR="006C6058" w:rsidRPr="00703501" w:rsidRDefault="00DE2E38">
      <w:pPr>
        <w:pStyle w:val="Ttulo2"/>
        <w:rPr>
          <w:color w:val="auto"/>
        </w:rPr>
      </w:pPr>
      <w:r w:rsidRPr="00703501">
        <w:rPr>
          <w:color w:val="auto"/>
        </w:rPr>
        <w:t>8.1. Motivación</w:t>
      </w:r>
    </w:p>
    <w:p w14:paraId="0CD63CFB" w14:textId="77777777" w:rsidR="006C6058" w:rsidRPr="00703501" w:rsidRDefault="00DE2E38">
      <w:pPr>
        <w:spacing w:before="80" w:after="100" w:line="276" w:lineRule="auto"/>
        <w:jc w:val="both"/>
        <w:rPr>
          <w:color w:val="auto"/>
        </w:rPr>
      </w:pPr>
      <w:r w:rsidRPr="00703501">
        <w:rPr>
          <w:color w:val="auto"/>
        </w:rPr>
        <w:t>El modelo neuronal entrenado produce, para cada ventana temporal, una probabilidad pₜ ∈ [0,1] de que esa ventana sea anómala. En la práctica, estas predicciones exhiben variabilidad estocástica: oscilan de ventana a ventana incluso cuando el verdadero estado subyacente del sistema evoluciona lentamente. Por ejemplo, ante un ataque que se desarrolla gradualmente, las probabilidades predichas podrían ser [0.30, 0.40, 0.22, 0.51, 0.35, 0.60], sin reflejar la transición suave del sistema hacia el estado anómalo.</w:t>
      </w:r>
    </w:p>
    <w:p w14:paraId="11EE32B1" w14:textId="77777777" w:rsidR="006C6058" w:rsidRPr="00703501" w:rsidRDefault="00DE2E38">
      <w:pPr>
        <w:spacing w:before="80" w:after="100" w:line="276" w:lineRule="auto"/>
        <w:jc w:val="both"/>
        <w:rPr>
          <w:color w:val="auto"/>
        </w:rPr>
      </w:pPr>
      <w:r w:rsidRPr="00703501">
        <w:rPr>
          <w:color w:val="auto"/>
        </w:rPr>
        <w:t>Esta variabilidad introduce falsos positivos transitorios y puede dificultar la decisión de clasificación en tiempo real. El filtro de Kalman ofrece una solución estadísticamente óptima: modela la verdadera probabilidad de anomalía como una variable latente que evoluciona lentamente, y combina las predicciones ruidosas del modelo con la dinámica estimada del sistema para producir una estimación suavizada y coherente.</w:t>
      </w:r>
    </w:p>
    <w:p w14:paraId="7A1B6B0B" w14:textId="77777777" w:rsidR="006C6058" w:rsidRPr="00703501" w:rsidRDefault="00DE2E38">
      <w:pPr>
        <w:pStyle w:val="Ttulo2"/>
        <w:rPr>
          <w:color w:val="auto"/>
        </w:rPr>
      </w:pPr>
      <w:r w:rsidRPr="00703501">
        <w:rPr>
          <w:color w:val="auto"/>
        </w:rPr>
        <w:t>8.2. Modelo Estocástico Escalar</w:t>
      </w:r>
    </w:p>
    <w:p w14:paraId="08E66E6D" w14:textId="77777777" w:rsidR="006C6058" w:rsidRPr="00703501" w:rsidRDefault="00DE2E38">
      <w:pPr>
        <w:spacing w:before="80" w:after="100" w:line="276" w:lineRule="auto"/>
        <w:jc w:val="both"/>
        <w:rPr>
          <w:color w:val="auto"/>
        </w:rPr>
      </w:pPr>
      <w:r w:rsidRPr="00703501">
        <w:rPr>
          <w:color w:val="auto"/>
        </w:rPr>
        <w:t>Formulamos un modelo de espacio de estados escalar con dos ecuaciones:</w:t>
      </w:r>
    </w:p>
    <w:p w14:paraId="0B26EE98" w14:textId="77777777" w:rsidR="006C6058" w:rsidRPr="00703501" w:rsidRDefault="00DE2E38">
      <w:pPr>
        <w:pStyle w:val="Ttulo3"/>
        <w:rPr>
          <w:color w:val="auto"/>
        </w:rPr>
      </w:pPr>
      <w:r w:rsidRPr="00703501">
        <w:rPr>
          <w:color w:val="auto"/>
        </w:rPr>
        <w:t>8.2.1. Ecuación de Estado</w:t>
      </w:r>
    </w:p>
    <w:p w14:paraId="6F9BEA06" w14:textId="77777777" w:rsidR="006C6058" w:rsidRPr="00703501" w:rsidRDefault="00DE2E38">
      <w:pPr>
        <w:spacing w:before="80" w:after="100" w:line="276" w:lineRule="auto"/>
        <w:jc w:val="both"/>
        <w:rPr>
          <w:color w:val="auto"/>
        </w:rPr>
      </w:pPr>
      <w:r w:rsidRPr="00703501">
        <w:rPr>
          <w:color w:val="auto"/>
        </w:rPr>
        <w:t>La verdadera probabilidad latente sₜ sigue una caminata aleatoria gaussiana:</w:t>
      </w:r>
    </w:p>
    <w:p w14:paraId="4B6DD9D8"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sₜ₊₁ = sₜ + wₜ,     wₜ ~ N(0, σ²_w)</w:t>
      </w:r>
    </w:p>
    <w:p w14:paraId="504B2270" w14:textId="77777777" w:rsidR="006C6058" w:rsidRPr="00703501" w:rsidRDefault="00DE2E38">
      <w:pPr>
        <w:spacing w:before="80" w:after="100" w:line="276" w:lineRule="auto"/>
        <w:jc w:val="both"/>
        <w:rPr>
          <w:color w:val="auto"/>
        </w:rPr>
      </w:pPr>
      <w:r w:rsidRPr="00703501">
        <w:rPr>
          <w:color w:val="auto"/>
        </w:rPr>
        <w:t>La varianza de proceso σ²_w controla la velocidad de cambio permitida: valores pequeños modelan un sistema estable cuyo estado cambia lentamente; valores grandes permiten cambios abruptos.</w:t>
      </w:r>
    </w:p>
    <w:p w14:paraId="6D74FCE6" w14:textId="77777777" w:rsidR="006C6058" w:rsidRPr="00703501" w:rsidRDefault="00DE2E38">
      <w:pPr>
        <w:pStyle w:val="Ttulo3"/>
        <w:rPr>
          <w:color w:val="auto"/>
        </w:rPr>
      </w:pPr>
      <w:r w:rsidRPr="00703501">
        <w:rPr>
          <w:color w:val="auto"/>
        </w:rPr>
        <w:t>8.2.2. Ecuación de Observación</w:t>
      </w:r>
    </w:p>
    <w:p w14:paraId="3C16F812" w14:textId="77777777" w:rsidR="006C6058" w:rsidRPr="00703501" w:rsidRDefault="00DE2E38">
      <w:pPr>
        <w:spacing w:before="80" w:after="100" w:line="276" w:lineRule="auto"/>
        <w:jc w:val="both"/>
        <w:rPr>
          <w:color w:val="auto"/>
        </w:rPr>
      </w:pPr>
      <w:r w:rsidRPr="00703501">
        <w:rPr>
          <w:color w:val="auto"/>
        </w:rPr>
        <w:t>Las predicciones del modelo neuronal son observaciones ruidosas del estado latente:</w:t>
      </w:r>
    </w:p>
    <w:p w14:paraId="58378F66"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pₜ = sₜ + vₜ,     vₜ ~ N(0, σ²_v)</w:t>
      </w:r>
    </w:p>
    <w:p w14:paraId="6685131F" w14:textId="77777777" w:rsidR="006C6058" w:rsidRPr="00703501" w:rsidRDefault="00DE2E38">
      <w:pPr>
        <w:spacing w:before="80" w:after="100" w:line="276" w:lineRule="auto"/>
        <w:jc w:val="both"/>
        <w:rPr>
          <w:color w:val="auto"/>
        </w:rPr>
      </w:pPr>
      <w:r w:rsidRPr="00703501">
        <w:rPr>
          <w:color w:val="auto"/>
        </w:rPr>
        <w:t>La varianza de observación σ²_v caracteriza la confiabilidad del modelo: un modelo con baja varianza de observación merece mayor peso en la actualización. Se asume independencia mutua entre wₜ y vₜ, y entre instantes temporales distintos.</w:t>
      </w:r>
    </w:p>
    <w:p w14:paraId="1A3B68A7" w14:textId="77777777" w:rsidR="006C6058" w:rsidRPr="00703501" w:rsidRDefault="00DE2E38">
      <w:pPr>
        <w:pStyle w:val="Ttulo2"/>
        <w:rPr>
          <w:color w:val="auto"/>
        </w:rPr>
      </w:pPr>
      <w:r w:rsidRPr="00703501">
        <w:rPr>
          <w:color w:val="auto"/>
        </w:rPr>
        <w:t>8.3. Derivación del Filtro de Kalman</w:t>
      </w:r>
    </w:p>
    <w:p w14:paraId="742A80B8" w14:textId="77777777" w:rsidR="006C6058" w:rsidRPr="00703501" w:rsidRDefault="00DE2E38">
      <w:pPr>
        <w:spacing w:before="80" w:after="100" w:line="276" w:lineRule="auto"/>
        <w:jc w:val="both"/>
        <w:rPr>
          <w:color w:val="auto"/>
        </w:rPr>
      </w:pPr>
      <w:r w:rsidRPr="00703501">
        <w:rPr>
          <w:color w:val="auto"/>
        </w:rPr>
        <w:t>El filtro de Kalman produce la estimación de mínimo error cuadrático medio (MMSE) del estado latente dado el conjunto de observaciones disponibles.</w:t>
      </w:r>
    </w:p>
    <w:p w14:paraId="1D98F993" w14:textId="77777777" w:rsidR="006C6058" w:rsidRPr="00703501" w:rsidRDefault="00DE2E38">
      <w:pPr>
        <w:pStyle w:val="Ttulo3"/>
        <w:rPr>
          <w:color w:val="auto"/>
        </w:rPr>
      </w:pPr>
      <w:r w:rsidRPr="00703501">
        <w:rPr>
          <w:color w:val="auto"/>
        </w:rPr>
        <w:t>8.3.1. Paso 1: Predicción (A Priori)</w:t>
      </w:r>
    </w:p>
    <w:p w14:paraId="10AB3115" w14:textId="77777777" w:rsidR="006C6058" w:rsidRPr="00703501" w:rsidRDefault="00DE2E38">
      <w:pPr>
        <w:spacing w:before="80" w:after="100" w:line="276" w:lineRule="auto"/>
        <w:jc w:val="both"/>
        <w:rPr>
          <w:color w:val="auto"/>
        </w:rPr>
      </w:pPr>
      <w:r w:rsidRPr="00703501">
        <w:rPr>
          <w:color w:val="auto"/>
        </w:rPr>
        <w:t>Dado el estimado posterior del instante anterior ŝₜ₋₁|ₜ₋₁, el estimado a priori del instante t es:</w:t>
      </w:r>
    </w:p>
    <w:p w14:paraId="12869A58"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ŝₜ|ₜ₋₁ = ŝₜ₋₁|ₜ₋₁</w:t>
      </w:r>
    </w:p>
    <w:p w14:paraId="50DBDFC9" w14:textId="77777777" w:rsidR="006C6058" w:rsidRPr="00703501" w:rsidRDefault="00DE2E38">
      <w:pPr>
        <w:spacing w:before="80" w:after="100" w:line="276" w:lineRule="auto"/>
        <w:jc w:val="both"/>
        <w:rPr>
          <w:color w:val="auto"/>
        </w:rPr>
      </w:pPr>
      <w:r w:rsidRPr="00703501">
        <w:rPr>
          <w:color w:val="auto"/>
        </w:rPr>
        <w:t>La varianza de predicción crece por la incertidumbre del proceso:</w:t>
      </w:r>
    </w:p>
    <w:p w14:paraId="1E24F63E"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lastRenderedPageBreak/>
        <w:t>Pₜ|ₜ₋₁ = Pₜ₋₁|ₜ₋₁ + σ²_w</w:t>
      </w:r>
    </w:p>
    <w:p w14:paraId="0B07624C" w14:textId="77777777" w:rsidR="006C6058" w:rsidRPr="00703501" w:rsidRDefault="00DE2E38">
      <w:pPr>
        <w:spacing w:before="80" w:after="100" w:line="276" w:lineRule="auto"/>
        <w:jc w:val="both"/>
        <w:rPr>
          <w:color w:val="auto"/>
        </w:rPr>
      </w:pPr>
      <w:r w:rsidRPr="00703501">
        <w:rPr>
          <w:color w:val="auto"/>
        </w:rPr>
        <w:t>Interpretación: sin nueva evidencia, nuestra mejor predicción del estado futuro es el estado actual, pero nuestra confianza disminuye en σ²_w.</w:t>
      </w:r>
    </w:p>
    <w:p w14:paraId="3552B2CF" w14:textId="77777777" w:rsidR="006C6058" w:rsidRPr="00703501" w:rsidRDefault="00DE2E38">
      <w:pPr>
        <w:pStyle w:val="Ttulo3"/>
        <w:rPr>
          <w:color w:val="auto"/>
        </w:rPr>
      </w:pPr>
      <w:r w:rsidRPr="00703501">
        <w:rPr>
          <w:color w:val="auto"/>
        </w:rPr>
        <w:t>8.3.2. Paso 2: Ganancia de Kalman</w:t>
      </w:r>
    </w:p>
    <w:p w14:paraId="40A287B1" w14:textId="77777777" w:rsidR="006C6058" w:rsidRPr="00703501" w:rsidRDefault="00DE2E38">
      <w:pPr>
        <w:spacing w:before="80" w:after="100" w:line="276" w:lineRule="auto"/>
        <w:jc w:val="both"/>
        <w:rPr>
          <w:color w:val="auto"/>
        </w:rPr>
      </w:pPr>
      <w:r w:rsidRPr="00703501">
        <w:rPr>
          <w:color w:val="auto"/>
        </w:rPr>
        <w:t>La actualización pondera el estimado a priori con la nueva observación mediante la ganancia de Kalman:</w:t>
      </w:r>
    </w:p>
    <w:p w14:paraId="363C58A2"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Kₜ = Pₜ|ₜ₋₁ / (Pₜ|ₜ₋₁ + σ²_v)</w:t>
      </w:r>
    </w:p>
    <w:p w14:paraId="442115B2" w14:textId="77777777" w:rsidR="006C6058" w:rsidRPr="00703501" w:rsidRDefault="00DE2E38">
      <w:pPr>
        <w:spacing w:before="80" w:after="100" w:line="276" w:lineRule="auto"/>
        <w:jc w:val="both"/>
        <w:rPr>
          <w:color w:val="auto"/>
        </w:rPr>
      </w:pPr>
      <w:r w:rsidRPr="00703501">
        <w:rPr>
          <w:color w:val="auto"/>
        </w:rPr>
        <w:t>Esta ganancia se obtiene minimizando la varianza del error a posteriori Pₜ|ₜ con respecto a Kₜ. Kₜ ∈ [0,1] interpola entre confiar en la predicción (Kₜ → 0) y confiar en la observación (Kₜ → 1), ponderando por la incertidumbre relativa de cada fuente.</w:t>
      </w:r>
    </w:p>
    <w:p w14:paraId="444A1525" w14:textId="77777777" w:rsidR="006C6058" w:rsidRPr="00703501" w:rsidRDefault="00DE2E38">
      <w:pPr>
        <w:pStyle w:val="Ttulo3"/>
        <w:rPr>
          <w:color w:val="auto"/>
        </w:rPr>
      </w:pPr>
      <w:r w:rsidRPr="00703501">
        <w:rPr>
          <w:color w:val="auto"/>
        </w:rPr>
        <w:t>8.3.3. Paso 3: Actualización (A Posteriori)</w:t>
      </w:r>
    </w:p>
    <w:p w14:paraId="691A1138" w14:textId="77777777" w:rsidR="006C6058" w:rsidRPr="00703501" w:rsidRDefault="00DE2E38">
      <w:pPr>
        <w:spacing w:before="80" w:after="100" w:line="276" w:lineRule="auto"/>
        <w:jc w:val="both"/>
        <w:rPr>
          <w:color w:val="auto"/>
        </w:rPr>
      </w:pPr>
      <w:r w:rsidRPr="00703501">
        <w:rPr>
          <w:color w:val="auto"/>
        </w:rPr>
        <w:t>El estimado posterior incorpora la nueva observación:</w:t>
      </w:r>
    </w:p>
    <w:p w14:paraId="281376F3"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ŝₜ|ₜ = ŝₜ|ₜ₋₁ + Kₜ · (pₜ − ŝₜ|ₜ₋₁)</w:t>
      </w:r>
    </w:p>
    <w:p w14:paraId="0DC70772" w14:textId="77777777" w:rsidR="006C6058" w:rsidRPr="00703501" w:rsidRDefault="00DE2E38">
      <w:pPr>
        <w:spacing w:before="80" w:after="100" w:line="276" w:lineRule="auto"/>
        <w:jc w:val="both"/>
        <w:rPr>
          <w:color w:val="auto"/>
        </w:rPr>
      </w:pPr>
      <w:r w:rsidRPr="00703501">
        <w:rPr>
          <w:color w:val="auto"/>
        </w:rPr>
        <w:t>El término (pₜ − ŝₜ|ₜ₋₁) es la innovación: la diferencia entre lo observado y lo predicho. La varianza posterior es:</w:t>
      </w:r>
    </w:p>
    <w:p w14:paraId="2775589D" w14:textId="77777777" w:rsidR="006C6058" w:rsidRPr="00703501" w:rsidRDefault="00DE2E38">
      <w:pPr>
        <w:spacing w:before="140" w:after="140"/>
        <w:jc w:val="center"/>
        <w:rPr>
          <w:color w:val="auto"/>
        </w:rPr>
      </w:pPr>
      <w:r w:rsidRPr="00703501">
        <w:rPr>
          <w:rFonts w:ascii="Courier New" w:eastAsia="Courier New" w:hAnsi="Courier New" w:cs="Courier New"/>
          <w:i/>
          <w:iCs/>
          <w:color w:val="auto"/>
        </w:rPr>
        <w:t>Pₜ|ₜ = (1 − Kₜ) · Pₜ|ₜ₋₁</w:t>
      </w:r>
    </w:p>
    <w:p w14:paraId="5BD53B5A" w14:textId="77777777" w:rsidR="006C6058" w:rsidRPr="00703501" w:rsidRDefault="00DE2E38">
      <w:pPr>
        <w:spacing w:before="80" w:after="100" w:line="276" w:lineRule="auto"/>
        <w:jc w:val="both"/>
        <w:rPr>
          <w:color w:val="auto"/>
        </w:rPr>
      </w:pPr>
      <w:r w:rsidRPr="00703501">
        <w:rPr>
          <w:color w:val="auto"/>
        </w:rPr>
        <w:t>La varianza posterior siempre es menor que la a priori, reflejando que la nueva observación reduce la incertidumbre sobre el estado latente.</w:t>
      </w:r>
    </w:p>
    <w:p w14:paraId="1E52CE01" w14:textId="77777777" w:rsidR="006C6058" w:rsidRPr="00703501" w:rsidRDefault="00DE2E38">
      <w:pPr>
        <w:pStyle w:val="Ttulo2"/>
        <w:rPr>
          <w:color w:val="auto"/>
        </w:rPr>
      </w:pPr>
      <w:r w:rsidRPr="00703501">
        <w:rPr>
          <w:color w:val="auto"/>
        </w:rPr>
        <w:t>8.4. Algoritmo Completo</w:t>
      </w:r>
    </w:p>
    <w:p w14:paraId="69B5BBD3" w14:textId="77777777" w:rsidR="006C6058" w:rsidRPr="00703501" w:rsidRDefault="00DE2E38">
      <w:pPr>
        <w:spacing w:before="80" w:after="100" w:line="276" w:lineRule="auto"/>
        <w:jc w:val="both"/>
        <w:rPr>
          <w:color w:val="auto"/>
        </w:rPr>
      </w:pPr>
      <w:r w:rsidRPr="00703501">
        <w:rPr>
          <w:color w:val="auto"/>
        </w:rPr>
        <w:t xml:space="preserve">El filtro se inicializa con ŝ₀|₋₁ = 0.5 (probabilidad inicial neutra) y P₀|₋₁ = 1.0 (alta incertidumbre inicial). Para cada t = 0, 1, ..., T, se ejecutan los tres pasos en orden: predicción, cómputo de la ganancia y actualización. La salida es la secuencia suavizada ŝ₀|₀, ŝ₁|₁, ..., </w:t>
      </w:r>
      <w:proofErr w:type="spellStart"/>
      <w:r w:rsidRPr="00703501">
        <w:rPr>
          <w:color w:val="auto"/>
        </w:rPr>
        <w:t>ŝT|T</w:t>
      </w:r>
      <w:proofErr w:type="spellEnd"/>
      <w:r w:rsidRPr="00703501">
        <w:rPr>
          <w:color w:val="auto"/>
        </w:rPr>
        <w:t>. La clasificación binaria en cada instante se obtiene mediante el umbral ŷₜ = 𝟙[ŝₜ|ₜ &gt; 0.5].</w:t>
      </w:r>
    </w:p>
    <w:p w14:paraId="7BF38815" w14:textId="77777777" w:rsidR="006C6058" w:rsidRPr="00703501" w:rsidRDefault="00DE2E38">
      <w:pPr>
        <w:pStyle w:val="Ttulo2"/>
        <w:rPr>
          <w:color w:val="auto"/>
        </w:rPr>
      </w:pPr>
      <w:r w:rsidRPr="00703501">
        <w:rPr>
          <w:color w:val="auto"/>
        </w:rPr>
        <w:t>8.5. Análisis de Casos Extremos</w:t>
      </w:r>
    </w:p>
    <w:p w14:paraId="48B88630" w14:textId="77777777" w:rsidR="006C6058" w:rsidRPr="00703501" w:rsidRDefault="00DE2E38">
      <w:pPr>
        <w:pStyle w:val="Ttulo3"/>
        <w:rPr>
          <w:color w:val="auto"/>
        </w:rPr>
      </w:pPr>
      <w:r w:rsidRPr="00703501">
        <w:rPr>
          <w:color w:val="auto"/>
        </w:rPr>
        <w:t>8.5.1. Caso σ²_w → 0: Suavizado Máximo</w:t>
      </w:r>
    </w:p>
    <w:p w14:paraId="6A00C351" w14:textId="77777777" w:rsidR="006C6058" w:rsidRPr="00703501" w:rsidRDefault="00DE2E38">
      <w:pPr>
        <w:spacing w:before="80" w:after="100" w:line="276" w:lineRule="auto"/>
        <w:jc w:val="both"/>
        <w:rPr>
          <w:color w:val="auto"/>
        </w:rPr>
      </w:pPr>
      <w:r w:rsidRPr="00703501">
        <w:rPr>
          <w:color w:val="auto"/>
        </w:rPr>
        <w:t>Cuando el ruido de proceso tiende a cero, la varianza de predicción converge a un valor estacionario finito P*, y la ganancia se estabiliza en K* = P*/(P* + σ²_v) &lt; 1. La actualización se convierte en un promedio exponencial ponderado: ŝₜ|ₜ ≈ (1−K*) · ŝₜ₋₁|ₜ₋₁ + K* · pₜ. El filtro asume que el estado es prácticamente constante y responde lentamente a las observaciones, maximizando el suavizado y minimizando los falsos positivos transitorios.</w:t>
      </w:r>
    </w:p>
    <w:p w14:paraId="3A51D923" w14:textId="77777777" w:rsidR="006C6058" w:rsidRPr="00703501" w:rsidRDefault="00DE2E38">
      <w:pPr>
        <w:pStyle w:val="Ttulo3"/>
        <w:rPr>
          <w:color w:val="auto"/>
        </w:rPr>
      </w:pPr>
      <w:r w:rsidRPr="00703501">
        <w:rPr>
          <w:color w:val="auto"/>
        </w:rPr>
        <w:t>8.5.2. Caso σ²_w → ∞: Sin Suavizado</w:t>
      </w:r>
    </w:p>
    <w:p w14:paraId="7103DDF7" w14:textId="77777777" w:rsidR="006C6058" w:rsidRPr="00703501" w:rsidRDefault="00DE2E38">
      <w:pPr>
        <w:spacing w:before="80" w:after="100" w:line="276" w:lineRule="auto"/>
        <w:jc w:val="both"/>
        <w:rPr>
          <w:color w:val="auto"/>
        </w:rPr>
      </w:pPr>
      <w:r w:rsidRPr="00703501">
        <w:rPr>
          <w:color w:val="auto"/>
        </w:rPr>
        <w:t>Cuando el ruido de proceso tiende a infinito, Pₜ|ₜ₋₁ → ∞, y en consecuencia Kₜ → 1. El estimado posterior converge directamente a la observación: ŝₜ|ₜ → pₜ. El filtro devuelve las predicciones del modelo neuronal sin ningún suavizado, cediendo toda la confianza a las observaciones instantáneas.</w:t>
      </w:r>
    </w:p>
    <w:p w14:paraId="3C674D28" w14:textId="77777777" w:rsidR="006C6058" w:rsidRPr="00703501" w:rsidRDefault="00DE2E38">
      <w:pPr>
        <w:pStyle w:val="Ttulo3"/>
        <w:rPr>
          <w:color w:val="auto"/>
        </w:rPr>
      </w:pPr>
      <w:r w:rsidRPr="00703501">
        <w:rPr>
          <w:color w:val="auto"/>
        </w:rPr>
        <w:lastRenderedPageBreak/>
        <w:t>8.5.3. Interpretación del Ratio σ²_w / σ²_v</w:t>
      </w:r>
    </w:p>
    <w:p w14:paraId="6207DE42" w14:textId="77777777" w:rsidR="006C6058" w:rsidRPr="00703501" w:rsidRDefault="00DE2E38">
      <w:pPr>
        <w:spacing w:before="80" w:after="100" w:line="276" w:lineRule="auto"/>
        <w:jc w:val="both"/>
        <w:rPr>
          <w:color w:val="auto"/>
        </w:rPr>
      </w:pPr>
      <w:r w:rsidRPr="00703501">
        <w:rPr>
          <w:color w:val="auto"/>
        </w:rPr>
        <w:t>El cociente σ²_w / σ²_v determina el balance entre seguimiento y suavizado. Un ratio pequeño (σ²_w ≪ σ²_v) indica que el sistema es estable y las mediciones son ruidosas: el filtro suaviza agresivamente y es robusto ante falsos positivos. Un ratio grande (σ²_w ≫ σ²_v) indica que el sistema es volátil y las mediciones son confiables: el filtro sigue rápidamente los cambios, siendo sensible a ataques que se desarrollan con rapidez.</w:t>
      </w:r>
    </w:p>
    <w:p w14:paraId="62E664F0" w14:textId="77777777" w:rsidR="006C6058" w:rsidRPr="00703501" w:rsidRDefault="00DE2E38">
      <w:pPr>
        <w:spacing w:before="80" w:after="100" w:line="276" w:lineRule="auto"/>
        <w:jc w:val="both"/>
        <w:rPr>
          <w:color w:val="auto"/>
        </w:rPr>
      </w:pPr>
      <w:r w:rsidRPr="00703501">
        <w:rPr>
          <w:color w:val="auto"/>
        </w:rPr>
        <w:t>Para tráfico de red con anomalías puntuales y breves, un ratio pequeño reduce las falsas alarmas. Para ataques sostenidos y graduales en entornos de tráfico variable, un ratio mayor permite detectarlos con menor latencia. La elección óptima depende del perfil de amenaza específico del entorno de despliegue y debe determinarse empíricamente mediante validación en el conjunto de datos objetivo.</w:t>
      </w:r>
    </w:p>
    <w:p w14:paraId="3BBB38A9" w14:textId="77777777" w:rsidR="006C6058" w:rsidRPr="00703501" w:rsidRDefault="006C6058">
      <w:pPr>
        <w:spacing w:before="60" w:after="60"/>
        <w:rPr>
          <w:color w:val="auto"/>
        </w:rPr>
      </w:pPr>
    </w:p>
    <w:p w14:paraId="18796D56" w14:textId="77777777" w:rsidR="006C6058" w:rsidRPr="00703501" w:rsidRDefault="00DE2E38">
      <w:pPr>
        <w:rPr>
          <w:color w:val="auto"/>
        </w:rPr>
      </w:pPr>
      <w:r w:rsidRPr="00703501">
        <w:rPr>
          <w:color w:val="auto"/>
        </w:rPr>
        <w:br w:type="page"/>
      </w:r>
    </w:p>
    <w:p w14:paraId="056429BA" w14:textId="77777777" w:rsidR="006C6058" w:rsidRPr="00703501" w:rsidRDefault="00DE2E38">
      <w:pPr>
        <w:pStyle w:val="Ttulo1"/>
        <w:pBdr>
          <w:bottom w:val="single" w:sz="8" w:space="6" w:color="1F3864"/>
        </w:pBdr>
        <w:rPr>
          <w:color w:val="auto"/>
        </w:rPr>
      </w:pPr>
      <w:r w:rsidRPr="00703501">
        <w:rPr>
          <w:color w:val="auto"/>
        </w:rPr>
        <w:lastRenderedPageBreak/>
        <w:t>9. Verificación de Requisitos del Sistema</w:t>
      </w:r>
    </w:p>
    <w:p w14:paraId="6EA181DC" w14:textId="77777777" w:rsidR="006C6058" w:rsidRPr="00703501" w:rsidRDefault="00DE2E38">
      <w:pPr>
        <w:spacing w:before="80" w:after="100" w:line="276" w:lineRule="auto"/>
        <w:jc w:val="both"/>
        <w:rPr>
          <w:color w:val="auto"/>
        </w:rPr>
      </w:pPr>
      <w:r w:rsidRPr="00703501">
        <w:rPr>
          <w:color w:val="auto"/>
        </w:rPr>
        <w:t>El diseño presentado en este documento satisface el conjunto de requisitos formales establecidos para el sistema de detección de anomalías. A continuación se verifica cada requisito con referencia a la sección correspondiente.</w:t>
      </w:r>
    </w:p>
    <w:p w14:paraId="44FFC517" w14:textId="77777777" w:rsidR="006C6058" w:rsidRPr="00703501" w:rsidRDefault="006C6058">
      <w:pPr>
        <w:spacing w:before="60"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760"/>
        <w:gridCol w:w="2000"/>
      </w:tblGrid>
      <w:tr w:rsidR="00703501" w:rsidRPr="00703501" w14:paraId="1B9CAD0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338DA0D" w14:textId="77777777" w:rsidR="006C6058" w:rsidRPr="00703501" w:rsidRDefault="00DE2E38">
            <w:pPr>
              <w:jc w:val="center"/>
              <w:rPr>
                <w:color w:val="auto"/>
              </w:rPr>
            </w:pPr>
            <w:proofErr w:type="spellStart"/>
            <w:r w:rsidRPr="00703501">
              <w:rPr>
                <w:b/>
                <w:bCs/>
                <w:color w:val="auto"/>
                <w:sz w:val="20"/>
                <w:szCs w:val="20"/>
              </w:rPr>
              <w:t>Req</w:t>
            </w:r>
            <w:proofErr w:type="spellEnd"/>
            <w:r w:rsidRPr="00703501">
              <w:rPr>
                <w:b/>
                <w:bCs/>
                <w:color w:val="auto"/>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711DE44" w14:textId="77777777" w:rsidR="006C6058" w:rsidRPr="00703501" w:rsidRDefault="00DE2E38">
            <w:pPr>
              <w:jc w:val="center"/>
              <w:rPr>
                <w:color w:val="auto"/>
              </w:rPr>
            </w:pPr>
            <w:r w:rsidRPr="00703501">
              <w:rPr>
                <w:b/>
                <w:bCs/>
                <w:color w:val="auto"/>
                <w:sz w:val="20"/>
                <w:szCs w:val="20"/>
              </w:rPr>
              <w:t>Descripción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388C3B9" w14:textId="77777777" w:rsidR="006C6058" w:rsidRPr="00703501" w:rsidRDefault="00DE2E38">
            <w:pPr>
              <w:jc w:val="center"/>
              <w:rPr>
                <w:color w:val="auto"/>
              </w:rPr>
            </w:pPr>
            <w:r w:rsidRPr="00703501">
              <w:rPr>
                <w:b/>
                <w:bCs/>
                <w:color w:val="auto"/>
                <w:sz w:val="20"/>
                <w:szCs w:val="20"/>
              </w:rPr>
              <w:t>Satisfacción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0C97510" w14:textId="77777777" w:rsidR="006C6058" w:rsidRPr="00703501" w:rsidRDefault="00DE2E38">
            <w:pPr>
              <w:jc w:val="center"/>
              <w:rPr>
                <w:color w:val="auto"/>
              </w:rPr>
            </w:pPr>
            <w:r w:rsidRPr="00703501">
              <w:rPr>
                <w:b/>
                <w:bCs/>
                <w:color w:val="auto"/>
                <w:sz w:val="20"/>
                <w:szCs w:val="20"/>
              </w:rPr>
              <w:t>Sección</w:t>
            </w:r>
          </w:p>
        </w:tc>
      </w:tr>
      <w:tr w:rsidR="00703501" w:rsidRPr="00703501" w14:paraId="4ACE7A1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A67A39" w14:textId="77777777" w:rsidR="006C6058" w:rsidRPr="00703501" w:rsidRDefault="00DE2E38">
            <w:pPr>
              <w:rPr>
                <w:color w:val="auto"/>
              </w:rPr>
            </w:pPr>
            <w:r w:rsidRPr="00703501">
              <w:rPr>
                <w:color w:val="auto"/>
                <w:sz w:val="20"/>
                <w:szCs w:val="20"/>
              </w:rPr>
              <w:t>R1</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ABBBA4" w14:textId="77777777" w:rsidR="006C6058" w:rsidRPr="00703501" w:rsidRDefault="00DE2E38">
            <w:pPr>
              <w:jc w:val="center"/>
              <w:rPr>
                <w:color w:val="auto"/>
              </w:rPr>
            </w:pPr>
            <w:r w:rsidRPr="00703501">
              <w:rPr>
                <w:color w:val="auto"/>
                <w:sz w:val="20"/>
                <w:szCs w:val="20"/>
              </w:rPr>
              <w:t>Complejidad lineal en L</w:t>
            </w:r>
          </w:p>
        </w:tc>
        <w:tc>
          <w:tcPr>
            <w:tcW w:w="3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4A61BD" w14:textId="77777777" w:rsidR="006C6058" w:rsidRPr="00703501" w:rsidRDefault="00DE2E38">
            <w:pPr>
              <w:jc w:val="center"/>
              <w:rPr>
                <w:color w:val="auto"/>
              </w:rPr>
            </w:pPr>
            <w:r w:rsidRPr="00703501">
              <w:rPr>
                <w:color w:val="auto"/>
                <w:sz w:val="20"/>
                <w:szCs w:val="20"/>
              </w:rPr>
              <w:t>SSM diagonal: O(L·N) con N fijo</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945D5D" w14:textId="77777777" w:rsidR="006C6058" w:rsidRPr="00703501" w:rsidRDefault="00DE2E38">
            <w:pPr>
              <w:jc w:val="center"/>
              <w:rPr>
                <w:color w:val="auto"/>
              </w:rPr>
            </w:pPr>
            <w:r w:rsidRPr="00703501">
              <w:rPr>
                <w:color w:val="auto"/>
                <w:sz w:val="20"/>
                <w:szCs w:val="20"/>
              </w:rPr>
              <w:t>§2</w:t>
            </w:r>
          </w:p>
        </w:tc>
      </w:tr>
      <w:tr w:rsidR="00703501" w:rsidRPr="00703501" w14:paraId="7CF4908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6E2FE015" w14:textId="77777777" w:rsidR="006C6058" w:rsidRPr="00703501" w:rsidRDefault="00DE2E38">
            <w:pPr>
              <w:rPr>
                <w:color w:val="auto"/>
              </w:rPr>
            </w:pPr>
            <w:r w:rsidRPr="00703501">
              <w:rPr>
                <w:color w:val="auto"/>
                <w:sz w:val="20"/>
                <w:szCs w:val="20"/>
              </w:rPr>
              <w:t>R2</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DB48A41" w14:textId="77777777" w:rsidR="006C6058" w:rsidRPr="00703501" w:rsidRDefault="00DE2E38">
            <w:pPr>
              <w:jc w:val="center"/>
              <w:rPr>
                <w:color w:val="auto"/>
              </w:rPr>
            </w:pPr>
            <w:r w:rsidRPr="00703501">
              <w:rPr>
                <w:color w:val="auto"/>
                <w:sz w:val="20"/>
                <w:szCs w:val="20"/>
              </w:rPr>
              <w:t>Estabilidad garantizada</w:t>
            </w:r>
          </w:p>
        </w:tc>
        <w:tc>
          <w:tcPr>
            <w:tcW w:w="3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228A692" w14:textId="77777777" w:rsidR="006C6058" w:rsidRPr="00703501" w:rsidRDefault="00DE2E38">
            <w:pPr>
              <w:jc w:val="center"/>
              <w:rPr>
                <w:color w:val="auto"/>
              </w:rPr>
            </w:pPr>
            <w:proofErr w:type="spellStart"/>
            <w:r w:rsidRPr="00703501">
              <w:rPr>
                <w:color w:val="auto"/>
                <w:sz w:val="20"/>
                <w:szCs w:val="20"/>
              </w:rPr>
              <w:t>Eigenvalues</w:t>
            </w:r>
            <w:proofErr w:type="spellEnd"/>
            <w:r w:rsidRPr="00703501">
              <w:rPr>
                <w:color w:val="auto"/>
                <w:sz w:val="20"/>
                <w:szCs w:val="20"/>
              </w:rPr>
              <w:t xml:space="preserve"> </w:t>
            </w:r>
            <w:proofErr w:type="spellStart"/>
            <w:r w:rsidRPr="00703501">
              <w:rPr>
                <w:color w:val="auto"/>
                <w:sz w:val="20"/>
                <w:szCs w:val="20"/>
              </w:rPr>
              <w:t>exp</w:t>
            </w:r>
            <w:proofErr w:type="spellEnd"/>
            <w:r w:rsidRPr="00703501">
              <w:rPr>
                <w:color w:val="auto"/>
                <w:sz w:val="20"/>
                <w:szCs w:val="20"/>
              </w:rPr>
              <w:t>(−</w:t>
            </w:r>
            <w:proofErr w:type="spellStart"/>
            <w:r w:rsidRPr="00703501">
              <w:rPr>
                <w:color w:val="auto"/>
                <w:sz w:val="20"/>
                <w:szCs w:val="20"/>
              </w:rPr>
              <w:t>λᵢT</w:t>
            </w:r>
            <w:proofErr w:type="spellEnd"/>
            <w:r w:rsidRPr="00703501">
              <w:rPr>
                <w:color w:val="auto"/>
                <w:sz w:val="20"/>
                <w:szCs w:val="20"/>
              </w:rPr>
              <w:t>) ∈ (0,1) automáticamente</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C8B0966" w14:textId="77777777" w:rsidR="006C6058" w:rsidRPr="00703501" w:rsidRDefault="00DE2E38">
            <w:pPr>
              <w:jc w:val="center"/>
              <w:rPr>
                <w:color w:val="auto"/>
              </w:rPr>
            </w:pPr>
            <w:r w:rsidRPr="00703501">
              <w:rPr>
                <w:color w:val="auto"/>
                <w:sz w:val="20"/>
                <w:szCs w:val="20"/>
              </w:rPr>
              <w:t>§2.3</w:t>
            </w:r>
          </w:p>
        </w:tc>
      </w:tr>
      <w:tr w:rsidR="00703501" w:rsidRPr="00703501" w14:paraId="1D011EF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5887D8" w14:textId="77777777" w:rsidR="006C6058" w:rsidRPr="00703501" w:rsidRDefault="00DE2E38">
            <w:pPr>
              <w:rPr>
                <w:color w:val="auto"/>
              </w:rPr>
            </w:pPr>
            <w:r w:rsidRPr="00703501">
              <w:rPr>
                <w:color w:val="auto"/>
                <w:sz w:val="20"/>
                <w:szCs w:val="20"/>
              </w:rPr>
              <w:t>R3</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60415C" w14:textId="77777777" w:rsidR="006C6058" w:rsidRPr="00703501" w:rsidRDefault="00DE2E38">
            <w:pPr>
              <w:jc w:val="center"/>
              <w:rPr>
                <w:color w:val="auto"/>
              </w:rPr>
            </w:pPr>
            <w:r w:rsidRPr="00703501">
              <w:rPr>
                <w:color w:val="auto"/>
                <w:sz w:val="20"/>
                <w:szCs w:val="20"/>
              </w:rPr>
              <w:t>Extracción espectral</w:t>
            </w:r>
          </w:p>
        </w:tc>
        <w:tc>
          <w:tcPr>
            <w:tcW w:w="3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B842BB" w14:textId="77777777" w:rsidR="006C6058" w:rsidRPr="00703501" w:rsidRDefault="00DE2E38">
            <w:pPr>
              <w:jc w:val="center"/>
              <w:rPr>
                <w:color w:val="auto"/>
              </w:rPr>
            </w:pPr>
            <w:r w:rsidRPr="00703501">
              <w:rPr>
                <w:color w:val="auto"/>
                <w:sz w:val="20"/>
                <w:szCs w:val="20"/>
              </w:rPr>
              <w:t>FFT → top-K → filtro complejo → IFFT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E4F7BE" w14:textId="77777777" w:rsidR="006C6058" w:rsidRPr="00703501" w:rsidRDefault="00DE2E38">
            <w:pPr>
              <w:jc w:val="center"/>
              <w:rPr>
                <w:color w:val="auto"/>
              </w:rPr>
            </w:pPr>
            <w:r w:rsidRPr="00703501">
              <w:rPr>
                <w:color w:val="auto"/>
                <w:sz w:val="20"/>
                <w:szCs w:val="20"/>
              </w:rPr>
              <w:t>§4</w:t>
            </w:r>
          </w:p>
        </w:tc>
      </w:tr>
      <w:tr w:rsidR="00703501" w:rsidRPr="00703501" w14:paraId="01CDAD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F0D0B78" w14:textId="77777777" w:rsidR="006C6058" w:rsidRPr="00703501" w:rsidRDefault="00DE2E38">
            <w:pPr>
              <w:rPr>
                <w:color w:val="auto"/>
              </w:rPr>
            </w:pPr>
            <w:r w:rsidRPr="00703501">
              <w:rPr>
                <w:color w:val="auto"/>
                <w:sz w:val="20"/>
                <w:szCs w:val="20"/>
              </w:rPr>
              <w:t>R4</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427DE777" w14:textId="77777777" w:rsidR="006C6058" w:rsidRPr="00703501" w:rsidRDefault="00DE2E38">
            <w:pPr>
              <w:jc w:val="center"/>
              <w:rPr>
                <w:color w:val="auto"/>
              </w:rPr>
            </w:pPr>
            <w:r w:rsidRPr="00703501">
              <w:rPr>
                <w:color w:val="auto"/>
                <w:sz w:val="20"/>
                <w:szCs w:val="20"/>
              </w:rPr>
              <w:t>Fusión adaptativa</w:t>
            </w:r>
          </w:p>
        </w:tc>
        <w:tc>
          <w:tcPr>
            <w:tcW w:w="37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3259725" w14:textId="77777777" w:rsidR="006C6058" w:rsidRPr="00703501" w:rsidRDefault="00DE2E38">
            <w:pPr>
              <w:jc w:val="center"/>
              <w:rPr>
                <w:color w:val="auto"/>
              </w:rPr>
            </w:pPr>
            <w:r w:rsidRPr="00703501">
              <w:rPr>
                <w:color w:val="auto"/>
                <w:sz w:val="20"/>
                <w:szCs w:val="20"/>
              </w:rPr>
              <w:t xml:space="preserve">Pesos α, β </w:t>
            </w:r>
            <w:proofErr w:type="spellStart"/>
            <w:r w:rsidRPr="00703501">
              <w:rPr>
                <w:color w:val="auto"/>
                <w:sz w:val="20"/>
                <w:szCs w:val="20"/>
              </w:rPr>
              <w:t>aprendibles</w:t>
            </w:r>
            <w:proofErr w:type="spellEnd"/>
            <w:r w:rsidRPr="00703501">
              <w:rPr>
                <w:color w:val="auto"/>
                <w:sz w:val="20"/>
                <w:szCs w:val="20"/>
              </w:rPr>
              <w:t>, elemento a elemento</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4245B42" w14:textId="77777777" w:rsidR="006C6058" w:rsidRPr="00703501" w:rsidRDefault="00DE2E38">
            <w:pPr>
              <w:jc w:val="center"/>
              <w:rPr>
                <w:color w:val="auto"/>
              </w:rPr>
            </w:pPr>
            <w:r w:rsidRPr="00703501">
              <w:rPr>
                <w:color w:val="auto"/>
                <w:sz w:val="20"/>
                <w:szCs w:val="20"/>
              </w:rPr>
              <w:t>§5</w:t>
            </w:r>
          </w:p>
        </w:tc>
      </w:tr>
      <w:tr w:rsidR="00703501" w:rsidRPr="00703501" w14:paraId="6905463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7FF5EA" w14:textId="77777777" w:rsidR="006C6058" w:rsidRPr="00703501" w:rsidRDefault="00DE2E38">
            <w:pPr>
              <w:rPr>
                <w:color w:val="auto"/>
              </w:rPr>
            </w:pPr>
            <w:r w:rsidRPr="00703501">
              <w:rPr>
                <w:color w:val="auto"/>
                <w:sz w:val="20"/>
                <w:szCs w:val="20"/>
              </w:rPr>
              <w:t>R5</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09EFE6" w14:textId="77777777" w:rsidR="006C6058" w:rsidRPr="00703501" w:rsidRDefault="00DE2E38">
            <w:pPr>
              <w:jc w:val="center"/>
              <w:rPr>
                <w:color w:val="auto"/>
              </w:rPr>
            </w:pPr>
            <w:proofErr w:type="spellStart"/>
            <w:r w:rsidRPr="00703501">
              <w:rPr>
                <w:color w:val="auto"/>
                <w:sz w:val="20"/>
                <w:szCs w:val="20"/>
              </w:rPr>
              <w:t>Post-procesamiento</w:t>
            </w:r>
            <w:proofErr w:type="spellEnd"/>
            <w:r w:rsidRPr="00703501">
              <w:rPr>
                <w:color w:val="auto"/>
                <w:sz w:val="20"/>
                <w:szCs w:val="20"/>
              </w:rPr>
              <w:t xml:space="preserve"> óptimo</w:t>
            </w:r>
          </w:p>
        </w:tc>
        <w:tc>
          <w:tcPr>
            <w:tcW w:w="3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450586" w14:textId="77777777" w:rsidR="006C6058" w:rsidRPr="00703501" w:rsidRDefault="00DE2E38">
            <w:pPr>
              <w:jc w:val="center"/>
              <w:rPr>
                <w:color w:val="auto"/>
              </w:rPr>
            </w:pPr>
            <w:r w:rsidRPr="00703501">
              <w:rPr>
                <w:color w:val="auto"/>
                <w:sz w:val="20"/>
                <w:szCs w:val="20"/>
              </w:rPr>
              <w:t>Filtro de Kalman escalar, estimación MMSE</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F1BDA6" w14:textId="77777777" w:rsidR="006C6058" w:rsidRPr="00703501" w:rsidRDefault="00DE2E38">
            <w:pPr>
              <w:jc w:val="center"/>
              <w:rPr>
                <w:color w:val="auto"/>
              </w:rPr>
            </w:pPr>
            <w:r w:rsidRPr="00703501">
              <w:rPr>
                <w:color w:val="auto"/>
                <w:sz w:val="20"/>
                <w:szCs w:val="20"/>
              </w:rPr>
              <w:t>§8</w:t>
            </w:r>
          </w:p>
        </w:tc>
      </w:tr>
    </w:tbl>
    <w:p w14:paraId="0A63C609" w14:textId="77777777" w:rsidR="006C6058" w:rsidRPr="00703501" w:rsidRDefault="00DE2E38">
      <w:pPr>
        <w:spacing w:before="60" w:after="160"/>
        <w:jc w:val="center"/>
        <w:rPr>
          <w:color w:val="auto"/>
        </w:rPr>
      </w:pPr>
      <w:r w:rsidRPr="00703501">
        <w:rPr>
          <w:i/>
          <w:iCs/>
          <w:color w:val="auto"/>
          <w:sz w:val="18"/>
          <w:szCs w:val="18"/>
        </w:rPr>
        <w:t>Tabla 2. Verificación de requisitos del sistema frente a la formulación matemática presentada.</w:t>
      </w:r>
    </w:p>
    <w:p w14:paraId="30B10C21" w14:textId="77777777" w:rsidR="006C6058" w:rsidRPr="00703501" w:rsidRDefault="006C6058">
      <w:pPr>
        <w:spacing w:before="60" w:after="60"/>
        <w:rPr>
          <w:color w:val="auto"/>
        </w:rPr>
      </w:pPr>
    </w:p>
    <w:p w14:paraId="132B250F" w14:textId="77777777" w:rsidR="006C6058" w:rsidRPr="00703501" w:rsidRDefault="00DE2E38">
      <w:pPr>
        <w:rPr>
          <w:color w:val="auto"/>
        </w:rPr>
      </w:pPr>
      <w:r w:rsidRPr="00703501">
        <w:rPr>
          <w:color w:val="auto"/>
        </w:rPr>
        <w:br w:type="page"/>
      </w:r>
    </w:p>
    <w:p w14:paraId="79396678" w14:textId="77777777" w:rsidR="006C6058" w:rsidRPr="00703501" w:rsidRDefault="00DE2E38">
      <w:pPr>
        <w:pStyle w:val="Ttulo1"/>
        <w:pBdr>
          <w:bottom w:val="single" w:sz="8" w:space="6" w:color="1F3864"/>
        </w:pBdr>
        <w:rPr>
          <w:color w:val="auto"/>
        </w:rPr>
      </w:pPr>
      <w:r w:rsidRPr="00703501">
        <w:rPr>
          <w:color w:val="auto"/>
        </w:rPr>
        <w:lastRenderedPageBreak/>
        <w:t>10. Conclusiones</w:t>
      </w:r>
    </w:p>
    <w:p w14:paraId="2A1D0860" w14:textId="77777777" w:rsidR="006C6058" w:rsidRPr="00703501" w:rsidRDefault="00DE2E38">
      <w:pPr>
        <w:spacing w:before="80" w:after="100" w:line="276" w:lineRule="auto"/>
        <w:jc w:val="both"/>
        <w:rPr>
          <w:color w:val="auto"/>
        </w:rPr>
      </w:pPr>
      <w:r w:rsidRPr="00703501">
        <w:rPr>
          <w:color w:val="auto"/>
        </w:rPr>
        <w:t>Este documento ha presentado la formulación matemática completa del sistema de detección de anomalías en tráfico de red basado en modelos de espacio de estados. La arquitectura propuesta integra de forma coherente tres líneas de investigación: la teoría clásica de sistemas dinámicos, el análisis espectral de señales discretas, y la estimación estadística óptima mediante el filtro de Kalman.</w:t>
      </w:r>
    </w:p>
    <w:p w14:paraId="36D70B3D" w14:textId="77777777" w:rsidR="006C6058" w:rsidRPr="00703501" w:rsidRDefault="00DE2E38">
      <w:pPr>
        <w:spacing w:before="80" w:after="100" w:line="276" w:lineRule="auto"/>
        <w:jc w:val="both"/>
        <w:rPr>
          <w:color w:val="auto"/>
        </w:rPr>
      </w:pPr>
      <w:r w:rsidRPr="00703501">
        <w:rPr>
          <w:color w:val="auto"/>
        </w:rPr>
        <w:t xml:space="preserve">La discretización ZOH del sistema continuo proporciona una representación discreta exacta con garantías automáticas de estabilidad gracias a la parametrización diagonal. La extensión selectiva —donde los parámetros del sistema se generan dinámicamente a partir de la entrada— transforma el SSM rígido en un sistema con capacidad de atención temporal, análogo conceptualmente a los mecanismos de atención de las arquitecturas </w:t>
      </w:r>
      <w:proofErr w:type="spellStart"/>
      <w:r w:rsidRPr="00703501">
        <w:rPr>
          <w:color w:val="auto"/>
        </w:rPr>
        <w:t>Transformer</w:t>
      </w:r>
      <w:proofErr w:type="spellEnd"/>
      <w:r w:rsidRPr="00703501">
        <w:rPr>
          <w:color w:val="auto"/>
        </w:rPr>
        <w:t xml:space="preserve"> pero con complejidad lineal.</w:t>
      </w:r>
    </w:p>
    <w:p w14:paraId="72D6FE1F" w14:textId="77777777" w:rsidR="006C6058" w:rsidRPr="00703501" w:rsidRDefault="00DE2E38">
      <w:pPr>
        <w:spacing w:before="80" w:after="100" w:line="276" w:lineRule="auto"/>
        <w:jc w:val="both"/>
        <w:rPr>
          <w:color w:val="auto"/>
        </w:rPr>
      </w:pPr>
      <w:r w:rsidRPr="00703501">
        <w:rPr>
          <w:color w:val="auto"/>
        </w:rPr>
        <w:t xml:space="preserve">La extracción de características espectrales mediante FFT, selección top-K y filtrado complejo </w:t>
      </w:r>
      <w:proofErr w:type="spellStart"/>
      <w:r w:rsidRPr="00703501">
        <w:rPr>
          <w:color w:val="auto"/>
        </w:rPr>
        <w:t>aprendible</w:t>
      </w:r>
      <w:proofErr w:type="spellEnd"/>
      <w:r w:rsidRPr="00703501">
        <w:rPr>
          <w:color w:val="auto"/>
        </w:rPr>
        <w:t xml:space="preserve"> permite al modelo acceder a la estructura periódica del tráfico sin necesidad de diseño manual de filtros. La configuración en paralelo de las ramas temporal y frecuencial garantiza que ambas perspectivas procesen la señal original con simetría, maximizando la complementariedad informacional y la cobertura de distintos tipos de anomalías.</w:t>
      </w:r>
    </w:p>
    <w:p w14:paraId="3CDFD8BC" w14:textId="77777777" w:rsidR="006C6058" w:rsidRPr="00703501" w:rsidRDefault="00DE2E38">
      <w:pPr>
        <w:spacing w:before="80" w:after="100" w:line="276" w:lineRule="auto"/>
        <w:jc w:val="both"/>
        <w:rPr>
          <w:color w:val="auto"/>
        </w:rPr>
      </w:pPr>
      <w:r w:rsidRPr="00703501">
        <w:rPr>
          <w:color w:val="auto"/>
        </w:rPr>
        <w:t xml:space="preserve">El filtro de Kalman como componente de </w:t>
      </w:r>
      <w:proofErr w:type="spellStart"/>
      <w:r w:rsidRPr="00703501">
        <w:rPr>
          <w:color w:val="auto"/>
        </w:rPr>
        <w:t>post-procesamiento</w:t>
      </w:r>
      <w:proofErr w:type="spellEnd"/>
      <w:r w:rsidRPr="00703501">
        <w:rPr>
          <w:color w:val="auto"/>
        </w:rPr>
        <w:t xml:space="preserve"> cierra el sistema con una solución estadísticamente óptima para el suavizado de predicciones ruidosas. Su simplicidad computacional —dos parámetros escalares, complejidad O(T)— y su fundamento teórico sólido lo hacen apropiado para despliegue en tiempo real.</w:t>
      </w:r>
    </w:p>
    <w:p w14:paraId="728A664E" w14:textId="77777777" w:rsidR="006C6058" w:rsidRPr="00703501" w:rsidRDefault="00DE2E38">
      <w:pPr>
        <w:spacing w:before="80" w:after="100" w:line="276" w:lineRule="auto"/>
        <w:jc w:val="both"/>
        <w:rPr>
          <w:color w:val="auto"/>
        </w:rPr>
      </w:pPr>
      <w:r w:rsidRPr="00703501">
        <w:rPr>
          <w:color w:val="auto"/>
        </w:rPr>
        <w:t xml:space="preserve">La formulación presentada en este Bloque 1 sienta las bases teóricas necesarias para la implementación en </w:t>
      </w:r>
      <w:proofErr w:type="spellStart"/>
      <w:r w:rsidRPr="00703501">
        <w:rPr>
          <w:color w:val="auto"/>
        </w:rPr>
        <w:t>PyTorch</w:t>
      </w:r>
      <w:proofErr w:type="spellEnd"/>
      <w:r w:rsidRPr="00703501">
        <w:rPr>
          <w:color w:val="auto"/>
        </w:rPr>
        <w:t xml:space="preserve"> (Bloque 2) y la evaluación experimental comparativa sobre el conjunto UNSW-NB15 (Bloque 3), donde se cuantificarán las ventajas de la arquitectura propuesta frente a líneas base convencionales.</w:t>
      </w:r>
    </w:p>
    <w:p w14:paraId="4283BF83" w14:textId="77777777" w:rsidR="006C6058" w:rsidRPr="00703501" w:rsidRDefault="006C6058">
      <w:pPr>
        <w:spacing w:before="60" w:after="60"/>
        <w:rPr>
          <w:color w:val="auto"/>
        </w:rPr>
      </w:pPr>
    </w:p>
    <w:p w14:paraId="5356E41F" w14:textId="77777777" w:rsidR="006C6058" w:rsidRPr="00703501" w:rsidRDefault="006C6058">
      <w:pPr>
        <w:spacing w:before="60" w:after="60"/>
        <w:rPr>
          <w:color w:val="auto"/>
        </w:rPr>
      </w:pPr>
    </w:p>
    <w:p w14:paraId="477A69CE" w14:textId="77777777" w:rsidR="006C6058" w:rsidRPr="00703501" w:rsidRDefault="00DE2E38">
      <w:pPr>
        <w:pStyle w:val="Ttulo1"/>
        <w:pBdr>
          <w:bottom w:val="single" w:sz="8" w:space="6" w:color="1F3864"/>
        </w:pBdr>
        <w:rPr>
          <w:color w:val="auto"/>
        </w:rPr>
      </w:pPr>
      <w:r w:rsidRPr="00703501">
        <w:rPr>
          <w:color w:val="auto"/>
        </w:rPr>
        <w:t>Referencias</w:t>
      </w:r>
    </w:p>
    <w:p w14:paraId="3E39D6EF" w14:textId="77777777" w:rsidR="006C6058" w:rsidRPr="00703501" w:rsidRDefault="00DE2E38">
      <w:pPr>
        <w:spacing w:before="80" w:after="100" w:line="276" w:lineRule="auto"/>
        <w:jc w:val="both"/>
        <w:rPr>
          <w:color w:val="auto"/>
        </w:rPr>
      </w:pPr>
      <w:proofErr w:type="spellStart"/>
      <w:r w:rsidRPr="00703501">
        <w:rPr>
          <w:color w:val="auto"/>
        </w:rPr>
        <w:t>Gu</w:t>
      </w:r>
      <w:proofErr w:type="spellEnd"/>
      <w:r w:rsidRPr="00703501">
        <w:rPr>
          <w:color w:val="auto"/>
        </w:rPr>
        <w:t xml:space="preserve">, A., </w:t>
      </w:r>
      <w:proofErr w:type="spellStart"/>
      <w:r w:rsidRPr="00703501">
        <w:rPr>
          <w:color w:val="auto"/>
        </w:rPr>
        <w:t>Goel</w:t>
      </w:r>
      <w:proofErr w:type="spellEnd"/>
      <w:r w:rsidRPr="00703501">
        <w:rPr>
          <w:color w:val="auto"/>
        </w:rPr>
        <w:t xml:space="preserve">, K., &amp; Ré, C. (2022). </w:t>
      </w:r>
      <w:proofErr w:type="spellStart"/>
      <w:r w:rsidRPr="00703501">
        <w:rPr>
          <w:color w:val="auto"/>
        </w:rPr>
        <w:t>Efficiently</w:t>
      </w:r>
      <w:proofErr w:type="spellEnd"/>
      <w:r w:rsidRPr="00703501">
        <w:rPr>
          <w:color w:val="auto"/>
        </w:rPr>
        <w:t xml:space="preserve"> </w:t>
      </w:r>
      <w:proofErr w:type="spellStart"/>
      <w:r w:rsidRPr="00703501">
        <w:rPr>
          <w:color w:val="auto"/>
        </w:rPr>
        <w:t>modeling</w:t>
      </w:r>
      <w:proofErr w:type="spellEnd"/>
      <w:r w:rsidRPr="00703501">
        <w:rPr>
          <w:color w:val="auto"/>
        </w:rPr>
        <w:t xml:space="preserve"> </w:t>
      </w:r>
      <w:proofErr w:type="spellStart"/>
      <w:r w:rsidRPr="00703501">
        <w:rPr>
          <w:color w:val="auto"/>
        </w:rPr>
        <w:t>long</w:t>
      </w:r>
      <w:proofErr w:type="spellEnd"/>
      <w:r w:rsidRPr="00703501">
        <w:rPr>
          <w:color w:val="auto"/>
        </w:rPr>
        <w:t xml:space="preserve"> </w:t>
      </w:r>
      <w:proofErr w:type="spellStart"/>
      <w:r w:rsidRPr="00703501">
        <w:rPr>
          <w:color w:val="auto"/>
        </w:rPr>
        <w:t>sequences</w:t>
      </w:r>
      <w:proofErr w:type="spellEnd"/>
      <w:r w:rsidRPr="00703501">
        <w:rPr>
          <w:color w:val="auto"/>
        </w:rPr>
        <w:t xml:space="preserve"> </w:t>
      </w:r>
      <w:proofErr w:type="spellStart"/>
      <w:r w:rsidRPr="00703501">
        <w:rPr>
          <w:color w:val="auto"/>
        </w:rPr>
        <w:t>with</w:t>
      </w:r>
      <w:proofErr w:type="spellEnd"/>
      <w:r w:rsidRPr="00703501">
        <w:rPr>
          <w:color w:val="auto"/>
        </w:rPr>
        <w:t xml:space="preserve"> </w:t>
      </w:r>
      <w:proofErr w:type="spellStart"/>
      <w:r w:rsidRPr="00703501">
        <w:rPr>
          <w:color w:val="auto"/>
        </w:rPr>
        <w:t>structured</w:t>
      </w:r>
      <w:proofErr w:type="spellEnd"/>
      <w:r w:rsidRPr="00703501">
        <w:rPr>
          <w:color w:val="auto"/>
        </w:rPr>
        <w:t xml:space="preserve"> </w:t>
      </w:r>
      <w:proofErr w:type="spellStart"/>
      <w:r w:rsidRPr="00703501">
        <w:rPr>
          <w:color w:val="auto"/>
        </w:rPr>
        <w:t>state</w:t>
      </w:r>
      <w:proofErr w:type="spellEnd"/>
      <w:r w:rsidRPr="00703501">
        <w:rPr>
          <w:color w:val="auto"/>
        </w:rPr>
        <w:t xml:space="preserve"> </w:t>
      </w:r>
      <w:proofErr w:type="spellStart"/>
      <w:r w:rsidRPr="00703501">
        <w:rPr>
          <w:color w:val="auto"/>
        </w:rPr>
        <w:t>spaces</w:t>
      </w:r>
      <w:proofErr w:type="spellEnd"/>
      <w:r w:rsidRPr="00703501">
        <w:rPr>
          <w:color w:val="auto"/>
        </w:rPr>
        <w:t xml:space="preserve">. International </w:t>
      </w:r>
      <w:proofErr w:type="spellStart"/>
      <w:r w:rsidRPr="00703501">
        <w:rPr>
          <w:color w:val="auto"/>
        </w:rPr>
        <w:t>Conference</w:t>
      </w:r>
      <w:proofErr w:type="spellEnd"/>
      <w:r w:rsidRPr="00703501">
        <w:rPr>
          <w:color w:val="auto"/>
        </w:rPr>
        <w:t xml:space="preserve"> </w:t>
      </w:r>
      <w:proofErr w:type="spellStart"/>
      <w:r w:rsidRPr="00703501">
        <w:rPr>
          <w:color w:val="auto"/>
        </w:rPr>
        <w:t>on</w:t>
      </w:r>
      <w:proofErr w:type="spellEnd"/>
      <w:r w:rsidRPr="00703501">
        <w:rPr>
          <w:color w:val="auto"/>
        </w:rPr>
        <w:t xml:space="preserve"> </w:t>
      </w:r>
      <w:proofErr w:type="spellStart"/>
      <w:r w:rsidRPr="00703501">
        <w:rPr>
          <w:color w:val="auto"/>
        </w:rPr>
        <w:t>Learning</w:t>
      </w:r>
      <w:proofErr w:type="spellEnd"/>
      <w:r w:rsidRPr="00703501">
        <w:rPr>
          <w:color w:val="auto"/>
        </w:rPr>
        <w:t xml:space="preserve"> </w:t>
      </w:r>
      <w:proofErr w:type="spellStart"/>
      <w:r w:rsidRPr="00703501">
        <w:rPr>
          <w:color w:val="auto"/>
        </w:rPr>
        <w:t>Representations</w:t>
      </w:r>
      <w:proofErr w:type="spellEnd"/>
      <w:r w:rsidRPr="00703501">
        <w:rPr>
          <w:color w:val="auto"/>
        </w:rPr>
        <w:t xml:space="preserve"> (ICLR).</w:t>
      </w:r>
    </w:p>
    <w:p w14:paraId="4BF75329" w14:textId="77777777" w:rsidR="006C6058" w:rsidRPr="00703501" w:rsidRDefault="006C6058">
      <w:pPr>
        <w:spacing w:before="60" w:after="60"/>
        <w:rPr>
          <w:color w:val="auto"/>
        </w:rPr>
      </w:pPr>
    </w:p>
    <w:p w14:paraId="6A3E188B" w14:textId="77777777" w:rsidR="006C6058" w:rsidRPr="00703501" w:rsidRDefault="00DE2E38">
      <w:pPr>
        <w:spacing w:before="80" w:after="100" w:line="276" w:lineRule="auto"/>
        <w:jc w:val="both"/>
        <w:rPr>
          <w:color w:val="auto"/>
        </w:rPr>
      </w:pPr>
      <w:proofErr w:type="spellStart"/>
      <w:r w:rsidRPr="00703501">
        <w:rPr>
          <w:color w:val="auto"/>
        </w:rPr>
        <w:t>Gu</w:t>
      </w:r>
      <w:proofErr w:type="spellEnd"/>
      <w:r w:rsidRPr="00703501">
        <w:rPr>
          <w:color w:val="auto"/>
        </w:rPr>
        <w:t xml:space="preserve">, A., &amp; </w:t>
      </w:r>
      <w:proofErr w:type="spellStart"/>
      <w:r w:rsidRPr="00703501">
        <w:rPr>
          <w:color w:val="auto"/>
        </w:rPr>
        <w:t>Dao</w:t>
      </w:r>
      <w:proofErr w:type="spellEnd"/>
      <w:r w:rsidRPr="00703501">
        <w:rPr>
          <w:color w:val="auto"/>
        </w:rPr>
        <w:t xml:space="preserve">, T. (2023). Mamba: Linear-time </w:t>
      </w:r>
      <w:proofErr w:type="spellStart"/>
      <w:r w:rsidRPr="00703501">
        <w:rPr>
          <w:color w:val="auto"/>
        </w:rPr>
        <w:t>sequence</w:t>
      </w:r>
      <w:proofErr w:type="spellEnd"/>
      <w:r w:rsidRPr="00703501">
        <w:rPr>
          <w:color w:val="auto"/>
        </w:rPr>
        <w:t xml:space="preserve"> </w:t>
      </w:r>
      <w:proofErr w:type="spellStart"/>
      <w:r w:rsidRPr="00703501">
        <w:rPr>
          <w:color w:val="auto"/>
        </w:rPr>
        <w:t>modeling</w:t>
      </w:r>
      <w:proofErr w:type="spellEnd"/>
      <w:r w:rsidRPr="00703501">
        <w:rPr>
          <w:color w:val="auto"/>
        </w:rPr>
        <w:t xml:space="preserve"> </w:t>
      </w:r>
      <w:proofErr w:type="spellStart"/>
      <w:r w:rsidRPr="00703501">
        <w:rPr>
          <w:color w:val="auto"/>
        </w:rPr>
        <w:t>with</w:t>
      </w:r>
      <w:proofErr w:type="spellEnd"/>
      <w:r w:rsidRPr="00703501">
        <w:rPr>
          <w:color w:val="auto"/>
        </w:rPr>
        <w:t xml:space="preserve"> </w:t>
      </w:r>
      <w:proofErr w:type="spellStart"/>
      <w:r w:rsidRPr="00703501">
        <w:rPr>
          <w:color w:val="auto"/>
        </w:rPr>
        <w:t>selective</w:t>
      </w:r>
      <w:proofErr w:type="spellEnd"/>
      <w:r w:rsidRPr="00703501">
        <w:rPr>
          <w:color w:val="auto"/>
        </w:rPr>
        <w:t xml:space="preserve"> </w:t>
      </w:r>
      <w:proofErr w:type="spellStart"/>
      <w:r w:rsidRPr="00703501">
        <w:rPr>
          <w:color w:val="auto"/>
        </w:rPr>
        <w:t>state</w:t>
      </w:r>
      <w:proofErr w:type="spellEnd"/>
      <w:r w:rsidRPr="00703501">
        <w:rPr>
          <w:color w:val="auto"/>
        </w:rPr>
        <w:t xml:space="preserve"> </w:t>
      </w:r>
      <w:proofErr w:type="spellStart"/>
      <w:r w:rsidRPr="00703501">
        <w:rPr>
          <w:color w:val="auto"/>
        </w:rPr>
        <w:t>spaces</w:t>
      </w:r>
      <w:proofErr w:type="spellEnd"/>
      <w:r w:rsidRPr="00703501">
        <w:rPr>
          <w:color w:val="auto"/>
        </w:rPr>
        <w:t xml:space="preserve">. </w:t>
      </w:r>
      <w:proofErr w:type="spellStart"/>
      <w:r w:rsidRPr="00703501">
        <w:rPr>
          <w:color w:val="auto"/>
        </w:rPr>
        <w:t>arXiv</w:t>
      </w:r>
      <w:proofErr w:type="spellEnd"/>
      <w:r w:rsidRPr="00703501">
        <w:rPr>
          <w:color w:val="auto"/>
        </w:rPr>
        <w:t xml:space="preserve"> </w:t>
      </w:r>
      <w:proofErr w:type="spellStart"/>
      <w:r w:rsidRPr="00703501">
        <w:rPr>
          <w:color w:val="auto"/>
        </w:rPr>
        <w:t>preprint</w:t>
      </w:r>
      <w:proofErr w:type="spellEnd"/>
      <w:r w:rsidRPr="00703501">
        <w:rPr>
          <w:color w:val="auto"/>
        </w:rPr>
        <w:t xml:space="preserve"> arXiv:2312.00752.</w:t>
      </w:r>
    </w:p>
    <w:p w14:paraId="6B4085BA" w14:textId="77777777" w:rsidR="006C6058" w:rsidRPr="00703501" w:rsidRDefault="006C6058">
      <w:pPr>
        <w:spacing w:before="60" w:after="60"/>
        <w:rPr>
          <w:color w:val="auto"/>
        </w:rPr>
      </w:pPr>
    </w:p>
    <w:p w14:paraId="25572CBA" w14:textId="77777777" w:rsidR="006C6058" w:rsidRPr="00703501" w:rsidRDefault="00DE2E38">
      <w:pPr>
        <w:spacing w:before="80" w:after="100" w:line="276" w:lineRule="auto"/>
        <w:jc w:val="both"/>
        <w:rPr>
          <w:color w:val="auto"/>
        </w:rPr>
      </w:pPr>
      <w:r w:rsidRPr="00703501">
        <w:rPr>
          <w:color w:val="auto"/>
        </w:rPr>
        <w:t xml:space="preserve">Kalman, R. E. (1960). A new </w:t>
      </w:r>
      <w:proofErr w:type="spellStart"/>
      <w:r w:rsidRPr="00703501">
        <w:rPr>
          <w:color w:val="auto"/>
        </w:rPr>
        <w:t>approach</w:t>
      </w:r>
      <w:proofErr w:type="spellEnd"/>
      <w:r w:rsidRPr="00703501">
        <w:rPr>
          <w:color w:val="auto"/>
        </w:rPr>
        <w:t xml:space="preserve"> </w:t>
      </w:r>
      <w:proofErr w:type="spellStart"/>
      <w:r w:rsidRPr="00703501">
        <w:rPr>
          <w:color w:val="auto"/>
        </w:rPr>
        <w:t>to</w:t>
      </w:r>
      <w:proofErr w:type="spellEnd"/>
      <w:r w:rsidRPr="00703501">
        <w:rPr>
          <w:color w:val="auto"/>
        </w:rPr>
        <w:t xml:space="preserve"> linear </w:t>
      </w:r>
      <w:proofErr w:type="spellStart"/>
      <w:r w:rsidRPr="00703501">
        <w:rPr>
          <w:color w:val="auto"/>
        </w:rPr>
        <w:t>filtering</w:t>
      </w:r>
      <w:proofErr w:type="spellEnd"/>
      <w:r w:rsidRPr="00703501">
        <w:rPr>
          <w:color w:val="auto"/>
        </w:rPr>
        <w:t xml:space="preserve"> and </w:t>
      </w:r>
      <w:proofErr w:type="spellStart"/>
      <w:r w:rsidRPr="00703501">
        <w:rPr>
          <w:color w:val="auto"/>
        </w:rPr>
        <w:t>prediction</w:t>
      </w:r>
      <w:proofErr w:type="spellEnd"/>
      <w:r w:rsidRPr="00703501">
        <w:rPr>
          <w:color w:val="auto"/>
        </w:rPr>
        <w:t xml:space="preserve"> </w:t>
      </w:r>
      <w:proofErr w:type="spellStart"/>
      <w:r w:rsidRPr="00703501">
        <w:rPr>
          <w:color w:val="auto"/>
        </w:rPr>
        <w:t>problems</w:t>
      </w:r>
      <w:proofErr w:type="spellEnd"/>
      <w:r w:rsidRPr="00703501">
        <w:rPr>
          <w:color w:val="auto"/>
        </w:rPr>
        <w:t xml:space="preserve">. </w:t>
      </w:r>
      <w:proofErr w:type="spellStart"/>
      <w:r w:rsidRPr="00703501">
        <w:rPr>
          <w:color w:val="auto"/>
        </w:rPr>
        <w:t>Journal</w:t>
      </w:r>
      <w:proofErr w:type="spellEnd"/>
      <w:r w:rsidRPr="00703501">
        <w:rPr>
          <w:color w:val="auto"/>
        </w:rPr>
        <w:t xml:space="preserve"> of Basic </w:t>
      </w:r>
      <w:proofErr w:type="spellStart"/>
      <w:r w:rsidRPr="00703501">
        <w:rPr>
          <w:color w:val="auto"/>
        </w:rPr>
        <w:t>Engineering</w:t>
      </w:r>
      <w:proofErr w:type="spellEnd"/>
      <w:r w:rsidRPr="00703501">
        <w:rPr>
          <w:color w:val="auto"/>
        </w:rPr>
        <w:t>, 82(1), 35–45.</w:t>
      </w:r>
    </w:p>
    <w:p w14:paraId="1C5BB4AA" w14:textId="77777777" w:rsidR="006C6058" w:rsidRPr="00703501" w:rsidRDefault="006C6058">
      <w:pPr>
        <w:spacing w:before="60" w:after="60"/>
        <w:rPr>
          <w:color w:val="auto"/>
        </w:rPr>
      </w:pPr>
    </w:p>
    <w:p w14:paraId="052E901D" w14:textId="77777777" w:rsidR="006C6058" w:rsidRPr="00703501" w:rsidRDefault="00DE2E38">
      <w:pPr>
        <w:spacing w:before="80" w:after="100" w:line="276" w:lineRule="auto"/>
        <w:jc w:val="both"/>
        <w:rPr>
          <w:color w:val="auto"/>
        </w:rPr>
      </w:pPr>
      <w:proofErr w:type="spellStart"/>
      <w:r w:rsidRPr="00703501">
        <w:rPr>
          <w:color w:val="auto"/>
        </w:rPr>
        <w:lastRenderedPageBreak/>
        <w:t>Moustafa</w:t>
      </w:r>
      <w:proofErr w:type="spellEnd"/>
      <w:r w:rsidRPr="00703501">
        <w:rPr>
          <w:color w:val="auto"/>
        </w:rPr>
        <w:t xml:space="preserve">, N., &amp; </w:t>
      </w:r>
      <w:proofErr w:type="spellStart"/>
      <w:r w:rsidRPr="00703501">
        <w:rPr>
          <w:color w:val="auto"/>
        </w:rPr>
        <w:t>Slay</w:t>
      </w:r>
      <w:proofErr w:type="spellEnd"/>
      <w:r w:rsidRPr="00703501">
        <w:rPr>
          <w:color w:val="auto"/>
        </w:rPr>
        <w:t xml:space="preserve">, J. (2015). UNSW-NB15: a </w:t>
      </w:r>
      <w:proofErr w:type="spellStart"/>
      <w:r w:rsidRPr="00703501">
        <w:rPr>
          <w:color w:val="auto"/>
        </w:rPr>
        <w:t>comprehensive</w:t>
      </w:r>
      <w:proofErr w:type="spellEnd"/>
      <w:r w:rsidRPr="00703501">
        <w:rPr>
          <w:color w:val="auto"/>
        </w:rPr>
        <w:t xml:space="preserve"> data set </w:t>
      </w:r>
      <w:proofErr w:type="spellStart"/>
      <w:r w:rsidRPr="00703501">
        <w:rPr>
          <w:color w:val="auto"/>
        </w:rPr>
        <w:t>for</w:t>
      </w:r>
      <w:proofErr w:type="spellEnd"/>
      <w:r w:rsidRPr="00703501">
        <w:rPr>
          <w:color w:val="auto"/>
        </w:rPr>
        <w:t xml:space="preserve"> </w:t>
      </w:r>
      <w:proofErr w:type="spellStart"/>
      <w:r w:rsidRPr="00703501">
        <w:rPr>
          <w:color w:val="auto"/>
        </w:rPr>
        <w:t>network</w:t>
      </w:r>
      <w:proofErr w:type="spellEnd"/>
      <w:r w:rsidRPr="00703501">
        <w:rPr>
          <w:color w:val="auto"/>
        </w:rPr>
        <w:t xml:space="preserve"> </w:t>
      </w:r>
      <w:proofErr w:type="spellStart"/>
      <w:r w:rsidRPr="00703501">
        <w:rPr>
          <w:color w:val="auto"/>
        </w:rPr>
        <w:t>intrusion</w:t>
      </w:r>
      <w:proofErr w:type="spellEnd"/>
      <w:r w:rsidRPr="00703501">
        <w:rPr>
          <w:color w:val="auto"/>
        </w:rPr>
        <w:t xml:space="preserve"> </w:t>
      </w:r>
      <w:proofErr w:type="spellStart"/>
      <w:r w:rsidRPr="00703501">
        <w:rPr>
          <w:color w:val="auto"/>
        </w:rPr>
        <w:t>detection</w:t>
      </w:r>
      <w:proofErr w:type="spellEnd"/>
      <w:r w:rsidRPr="00703501">
        <w:rPr>
          <w:color w:val="auto"/>
        </w:rPr>
        <w:t xml:space="preserve"> </w:t>
      </w:r>
      <w:proofErr w:type="spellStart"/>
      <w:r w:rsidRPr="00703501">
        <w:rPr>
          <w:color w:val="auto"/>
        </w:rPr>
        <w:t>systems</w:t>
      </w:r>
      <w:proofErr w:type="spellEnd"/>
      <w:r w:rsidRPr="00703501">
        <w:rPr>
          <w:color w:val="auto"/>
        </w:rPr>
        <w:t xml:space="preserve">. </w:t>
      </w:r>
      <w:proofErr w:type="spellStart"/>
      <w:r w:rsidRPr="00703501">
        <w:rPr>
          <w:color w:val="auto"/>
        </w:rPr>
        <w:t>Military</w:t>
      </w:r>
      <w:proofErr w:type="spellEnd"/>
      <w:r w:rsidRPr="00703501">
        <w:rPr>
          <w:color w:val="auto"/>
        </w:rPr>
        <w:t xml:space="preserve"> </w:t>
      </w:r>
      <w:proofErr w:type="spellStart"/>
      <w:r w:rsidRPr="00703501">
        <w:rPr>
          <w:color w:val="auto"/>
        </w:rPr>
        <w:t>Communications</w:t>
      </w:r>
      <w:proofErr w:type="spellEnd"/>
      <w:r w:rsidRPr="00703501">
        <w:rPr>
          <w:color w:val="auto"/>
        </w:rPr>
        <w:t xml:space="preserve"> and </w:t>
      </w:r>
      <w:proofErr w:type="spellStart"/>
      <w:r w:rsidRPr="00703501">
        <w:rPr>
          <w:color w:val="auto"/>
        </w:rPr>
        <w:t>Information</w:t>
      </w:r>
      <w:proofErr w:type="spellEnd"/>
      <w:r w:rsidRPr="00703501">
        <w:rPr>
          <w:color w:val="auto"/>
        </w:rPr>
        <w:t xml:space="preserve"> </w:t>
      </w:r>
      <w:proofErr w:type="spellStart"/>
      <w:r w:rsidRPr="00703501">
        <w:rPr>
          <w:color w:val="auto"/>
        </w:rPr>
        <w:t>Systems</w:t>
      </w:r>
      <w:proofErr w:type="spellEnd"/>
      <w:r w:rsidRPr="00703501">
        <w:rPr>
          <w:color w:val="auto"/>
        </w:rPr>
        <w:t xml:space="preserve"> </w:t>
      </w:r>
      <w:proofErr w:type="spellStart"/>
      <w:r w:rsidRPr="00703501">
        <w:rPr>
          <w:color w:val="auto"/>
        </w:rPr>
        <w:t>Conference</w:t>
      </w:r>
      <w:proofErr w:type="spellEnd"/>
      <w:r w:rsidRPr="00703501">
        <w:rPr>
          <w:color w:val="auto"/>
        </w:rPr>
        <w:t xml:space="preserve"> (</w:t>
      </w:r>
      <w:proofErr w:type="spellStart"/>
      <w:r w:rsidRPr="00703501">
        <w:rPr>
          <w:color w:val="auto"/>
        </w:rPr>
        <w:t>MilCIS</w:t>
      </w:r>
      <w:proofErr w:type="spellEnd"/>
      <w:r w:rsidRPr="00703501">
        <w:rPr>
          <w:color w:val="auto"/>
        </w:rPr>
        <w:t>).</w:t>
      </w:r>
    </w:p>
    <w:p w14:paraId="665B5E68" w14:textId="77777777" w:rsidR="006C6058" w:rsidRPr="00703501" w:rsidRDefault="006C6058">
      <w:pPr>
        <w:spacing w:before="60" w:after="60"/>
        <w:rPr>
          <w:color w:val="auto"/>
        </w:rPr>
      </w:pPr>
    </w:p>
    <w:p w14:paraId="5A41AC9F" w14:textId="77777777" w:rsidR="006C6058" w:rsidRPr="00703501" w:rsidRDefault="00DE2E38">
      <w:pPr>
        <w:spacing w:before="80" w:after="100" w:line="276" w:lineRule="auto"/>
        <w:jc w:val="both"/>
        <w:rPr>
          <w:color w:val="auto"/>
        </w:rPr>
      </w:pPr>
      <w:r w:rsidRPr="00703501">
        <w:rPr>
          <w:color w:val="auto"/>
        </w:rPr>
        <w:t xml:space="preserve">Oppenheim, A. V., &amp; </w:t>
      </w:r>
      <w:proofErr w:type="spellStart"/>
      <w:r w:rsidRPr="00703501">
        <w:rPr>
          <w:color w:val="auto"/>
        </w:rPr>
        <w:t>Schafer</w:t>
      </w:r>
      <w:proofErr w:type="spellEnd"/>
      <w:r w:rsidRPr="00703501">
        <w:rPr>
          <w:color w:val="auto"/>
        </w:rPr>
        <w:t xml:space="preserve">, R. W. (2010). </w:t>
      </w:r>
      <w:proofErr w:type="spellStart"/>
      <w:r w:rsidRPr="00703501">
        <w:rPr>
          <w:color w:val="auto"/>
        </w:rPr>
        <w:t>Discrete</w:t>
      </w:r>
      <w:proofErr w:type="spellEnd"/>
      <w:r w:rsidRPr="00703501">
        <w:rPr>
          <w:color w:val="auto"/>
        </w:rPr>
        <w:t xml:space="preserve">-Time </w:t>
      </w:r>
      <w:proofErr w:type="spellStart"/>
      <w:r w:rsidRPr="00703501">
        <w:rPr>
          <w:color w:val="auto"/>
        </w:rPr>
        <w:t>Signal</w:t>
      </w:r>
      <w:proofErr w:type="spellEnd"/>
      <w:r w:rsidRPr="00703501">
        <w:rPr>
          <w:color w:val="auto"/>
        </w:rPr>
        <w:t xml:space="preserve"> Processing (3rd ed.). Prentice Hall.</w:t>
      </w:r>
    </w:p>
    <w:p w14:paraId="24883EBC" w14:textId="77777777" w:rsidR="006C6058" w:rsidRPr="00703501" w:rsidRDefault="006C6058">
      <w:pPr>
        <w:spacing w:before="60" w:after="60"/>
        <w:rPr>
          <w:color w:val="auto"/>
        </w:rPr>
      </w:pPr>
    </w:p>
    <w:p w14:paraId="19DB6626" w14:textId="77777777" w:rsidR="006C6058" w:rsidRPr="00703501" w:rsidRDefault="00DE2E38">
      <w:pPr>
        <w:spacing w:before="80" w:after="100" w:line="276" w:lineRule="auto"/>
        <w:jc w:val="both"/>
        <w:rPr>
          <w:color w:val="auto"/>
        </w:rPr>
      </w:pPr>
      <w:r w:rsidRPr="00703501">
        <w:rPr>
          <w:color w:val="auto"/>
        </w:rPr>
        <w:t xml:space="preserve">Franklin, G. F., Powell, J. D., &amp; </w:t>
      </w:r>
      <w:proofErr w:type="spellStart"/>
      <w:r w:rsidRPr="00703501">
        <w:rPr>
          <w:color w:val="auto"/>
        </w:rPr>
        <w:t>Emami-Naeini</w:t>
      </w:r>
      <w:proofErr w:type="spellEnd"/>
      <w:r w:rsidRPr="00703501">
        <w:rPr>
          <w:color w:val="auto"/>
        </w:rPr>
        <w:t xml:space="preserve">, A. (2019). </w:t>
      </w:r>
      <w:proofErr w:type="spellStart"/>
      <w:r w:rsidRPr="00703501">
        <w:rPr>
          <w:color w:val="auto"/>
        </w:rPr>
        <w:t>Feedback</w:t>
      </w:r>
      <w:proofErr w:type="spellEnd"/>
      <w:r w:rsidRPr="00703501">
        <w:rPr>
          <w:color w:val="auto"/>
        </w:rPr>
        <w:t xml:space="preserve"> Control </w:t>
      </w:r>
      <w:proofErr w:type="spellStart"/>
      <w:r w:rsidRPr="00703501">
        <w:rPr>
          <w:color w:val="auto"/>
        </w:rPr>
        <w:t>of</w:t>
      </w:r>
      <w:proofErr w:type="spellEnd"/>
      <w:r w:rsidRPr="00703501">
        <w:rPr>
          <w:color w:val="auto"/>
        </w:rPr>
        <w:t xml:space="preserve"> Dynamic </w:t>
      </w:r>
      <w:proofErr w:type="spellStart"/>
      <w:r w:rsidRPr="00703501">
        <w:rPr>
          <w:color w:val="auto"/>
        </w:rPr>
        <w:t>Systems</w:t>
      </w:r>
      <w:proofErr w:type="spellEnd"/>
      <w:r w:rsidRPr="00703501">
        <w:rPr>
          <w:color w:val="auto"/>
        </w:rPr>
        <w:t xml:space="preserve"> (8th ed.). Pearson.</w:t>
      </w:r>
    </w:p>
    <w:p w14:paraId="10EA8DF5" w14:textId="77777777" w:rsidR="006C6058" w:rsidRPr="00703501" w:rsidRDefault="006C6058">
      <w:pPr>
        <w:spacing w:before="60" w:after="60"/>
        <w:rPr>
          <w:color w:val="auto"/>
        </w:rPr>
      </w:pPr>
    </w:p>
    <w:p w14:paraId="1154B4CB" w14:textId="77777777" w:rsidR="006C6058" w:rsidRPr="00703501" w:rsidRDefault="00DE2E38">
      <w:pPr>
        <w:spacing w:before="80" w:after="100" w:line="276" w:lineRule="auto"/>
        <w:jc w:val="both"/>
        <w:rPr>
          <w:color w:val="auto"/>
        </w:rPr>
      </w:pPr>
      <w:r w:rsidRPr="00703501">
        <w:rPr>
          <w:color w:val="auto"/>
        </w:rPr>
        <w:t xml:space="preserve">Welch, G., &amp; </w:t>
      </w:r>
      <w:proofErr w:type="spellStart"/>
      <w:r w:rsidRPr="00703501">
        <w:rPr>
          <w:color w:val="auto"/>
        </w:rPr>
        <w:t>Bishop</w:t>
      </w:r>
      <w:proofErr w:type="spellEnd"/>
      <w:r w:rsidRPr="00703501">
        <w:rPr>
          <w:color w:val="auto"/>
        </w:rPr>
        <w:t xml:space="preserve">, G. (2006). </w:t>
      </w:r>
      <w:proofErr w:type="spellStart"/>
      <w:r w:rsidRPr="00703501">
        <w:rPr>
          <w:color w:val="auto"/>
        </w:rPr>
        <w:t>An</w:t>
      </w:r>
      <w:proofErr w:type="spellEnd"/>
      <w:r w:rsidRPr="00703501">
        <w:rPr>
          <w:color w:val="auto"/>
        </w:rPr>
        <w:t xml:space="preserve"> </w:t>
      </w:r>
      <w:proofErr w:type="spellStart"/>
      <w:r w:rsidRPr="00703501">
        <w:rPr>
          <w:color w:val="auto"/>
        </w:rPr>
        <w:t>introduction</w:t>
      </w:r>
      <w:proofErr w:type="spellEnd"/>
      <w:r w:rsidRPr="00703501">
        <w:rPr>
          <w:color w:val="auto"/>
        </w:rPr>
        <w:t xml:space="preserve"> </w:t>
      </w:r>
      <w:proofErr w:type="spellStart"/>
      <w:r w:rsidRPr="00703501">
        <w:rPr>
          <w:color w:val="auto"/>
        </w:rPr>
        <w:t>to</w:t>
      </w:r>
      <w:proofErr w:type="spellEnd"/>
      <w:r w:rsidRPr="00703501">
        <w:rPr>
          <w:color w:val="auto"/>
        </w:rPr>
        <w:t xml:space="preserve"> </w:t>
      </w:r>
      <w:proofErr w:type="spellStart"/>
      <w:r w:rsidRPr="00703501">
        <w:rPr>
          <w:color w:val="auto"/>
        </w:rPr>
        <w:t>the</w:t>
      </w:r>
      <w:proofErr w:type="spellEnd"/>
      <w:r w:rsidRPr="00703501">
        <w:rPr>
          <w:color w:val="auto"/>
        </w:rPr>
        <w:t xml:space="preserve"> Kalman </w:t>
      </w:r>
      <w:proofErr w:type="spellStart"/>
      <w:r w:rsidRPr="00703501">
        <w:rPr>
          <w:color w:val="auto"/>
        </w:rPr>
        <w:t>filter</w:t>
      </w:r>
      <w:proofErr w:type="spellEnd"/>
      <w:r w:rsidRPr="00703501">
        <w:rPr>
          <w:color w:val="auto"/>
        </w:rPr>
        <w:t xml:space="preserve">. </w:t>
      </w:r>
      <w:proofErr w:type="spellStart"/>
      <w:r w:rsidRPr="00703501">
        <w:rPr>
          <w:color w:val="auto"/>
        </w:rPr>
        <w:t>Technical</w:t>
      </w:r>
      <w:proofErr w:type="spellEnd"/>
      <w:r w:rsidRPr="00703501">
        <w:rPr>
          <w:color w:val="auto"/>
        </w:rPr>
        <w:t xml:space="preserve"> </w:t>
      </w:r>
      <w:proofErr w:type="spellStart"/>
      <w:r w:rsidRPr="00703501">
        <w:rPr>
          <w:color w:val="auto"/>
        </w:rPr>
        <w:t>Report</w:t>
      </w:r>
      <w:proofErr w:type="spellEnd"/>
      <w:r w:rsidRPr="00703501">
        <w:rPr>
          <w:color w:val="auto"/>
        </w:rPr>
        <w:t xml:space="preserve"> TR 95-041, </w:t>
      </w:r>
      <w:proofErr w:type="spellStart"/>
      <w:r w:rsidRPr="00703501">
        <w:rPr>
          <w:color w:val="auto"/>
        </w:rPr>
        <w:t>University</w:t>
      </w:r>
      <w:proofErr w:type="spellEnd"/>
      <w:r w:rsidRPr="00703501">
        <w:rPr>
          <w:color w:val="auto"/>
        </w:rPr>
        <w:t xml:space="preserve"> </w:t>
      </w:r>
      <w:proofErr w:type="spellStart"/>
      <w:r w:rsidRPr="00703501">
        <w:rPr>
          <w:color w:val="auto"/>
        </w:rPr>
        <w:t>of</w:t>
      </w:r>
      <w:proofErr w:type="spellEnd"/>
      <w:r w:rsidRPr="00703501">
        <w:rPr>
          <w:color w:val="auto"/>
        </w:rPr>
        <w:t xml:space="preserve"> North Carolina at Chapel Hill.</w:t>
      </w:r>
    </w:p>
    <w:sectPr w:rsidR="006C6058" w:rsidRPr="0070350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C6F5E7" w14:textId="77777777" w:rsidR="00D34093" w:rsidRDefault="00D34093">
      <w:r>
        <w:separator/>
      </w:r>
    </w:p>
  </w:endnote>
  <w:endnote w:type="continuationSeparator" w:id="0">
    <w:p w14:paraId="39FC2C42" w14:textId="77777777" w:rsidR="00D34093" w:rsidRDefault="00D34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96BECD" w14:textId="77777777" w:rsidR="00D34093" w:rsidRDefault="00D34093">
      <w:r>
        <w:separator/>
      </w:r>
    </w:p>
  </w:footnote>
  <w:footnote w:type="continuationSeparator" w:id="0">
    <w:p w14:paraId="11B92F16" w14:textId="77777777" w:rsidR="00D34093" w:rsidRDefault="00D34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F557A7"/>
    <w:multiLevelType w:val="hybridMultilevel"/>
    <w:tmpl w:val="C4C432C8"/>
    <w:lvl w:ilvl="0" w:tplc="97868898">
      <w:start w:val="1"/>
      <w:numFmt w:val="bullet"/>
      <w:lvlText w:val="●"/>
      <w:lvlJc w:val="left"/>
      <w:pPr>
        <w:ind w:left="720" w:hanging="360"/>
      </w:pPr>
    </w:lvl>
    <w:lvl w:ilvl="1" w:tplc="BB227A56">
      <w:start w:val="1"/>
      <w:numFmt w:val="bullet"/>
      <w:lvlText w:val="○"/>
      <w:lvlJc w:val="left"/>
      <w:pPr>
        <w:ind w:left="1440" w:hanging="360"/>
      </w:pPr>
    </w:lvl>
    <w:lvl w:ilvl="2" w:tplc="BACA786E">
      <w:start w:val="1"/>
      <w:numFmt w:val="bullet"/>
      <w:lvlText w:val="■"/>
      <w:lvlJc w:val="left"/>
      <w:pPr>
        <w:ind w:left="2160" w:hanging="360"/>
      </w:pPr>
    </w:lvl>
    <w:lvl w:ilvl="3" w:tplc="B832D7DC">
      <w:start w:val="1"/>
      <w:numFmt w:val="bullet"/>
      <w:lvlText w:val="●"/>
      <w:lvlJc w:val="left"/>
      <w:pPr>
        <w:ind w:left="2880" w:hanging="360"/>
      </w:pPr>
    </w:lvl>
    <w:lvl w:ilvl="4" w:tplc="A3A47AEE">
      <w:start w:val="1"/>
      <w:numFmt w:val="bullet"/>
      <w:lvlText w:val="○"/>
      <w:lvlJc w:val="left"/>
      <w:pPr>
        <w:ind w:left="3600" w:hanging="360"/>
      </w:pPr>
    </w:lvl>
    <w:lvl w:ilvl="5" w:tplc="9F588C1C">
      <w:start w:val="1"/>
      <w:numFmt w:val="bullet"/>
      <w:lvlText w:val="■"/>
      <w:lvlJc w:val="left"/>
      <w:pPr>
        <w:ind w:left="4320" w:hanging="360"/>
      </w:pPr>
    </w:lvl>
    <w:lvl w:ilvl="6" w:tplc="7DE4202A">
      <w:start w:val="1"/>
      <w:numFmt w:val="bullet"/>
      <w:lvlText w:val="●"/>
      <w:lvlJc w:val="left"/>
      <w:pPr>
        <w:ind w:left="5040" w:hanging="360"/>
      </w:pPr>
    </w:lvl>
    <w:lvl w:ilvl="7" w:tplc="3ADEB350">
      <w:start w:val="1"/>
      <w:numFmt w:val="bullet"/>
      <w:lvlText w:val="●"/>
      <w:lvlJc w:val="left"/>
      <w:pPr>
        <w:ind w:left="5760" w:hanging="360"/>
      </w:pPr>
    </w:lvl>
    <w:lvl w:ilvl="8" w:tplc="868AE90E">
      <w:start w:val="1"/>
      <w:numFmt w:val="bullet"/>
      <w:lvlText w:val="●"/>
      <w:lvlJc w:val="left"/>
      <w:pPr>
        <w:ind w:left="6480" w:hanging="360"/>
      </w:pPr>
    </w:lvl>
  </w:abstractNum>
  <w:abstractNum w:abstractNumId="1" w15:restartNumberingAfterBreak="0">
    <w:nsid w:val="3B79597A"/>
    <w:multiLevelType w:val="hybridMultilevel"/>
    <w:tmpl w:val="A72483D4"/>
    <w:lvl w:ilvl="0" w:tplc="CB5051D6">
      <w:start w:val="1"/>
      <w:numFmt w:val="bullet"/>
      <w:lvlText w:val="•"/>
      <w:lvlJc w:val="left"/>
      <w:pPr>
        <w:ind w:left="720" w:hanging="360"/>
      </w:pPr>
    </w:lvl>
    <w:lvl w:ilvl="1" w:tplc="F40CFEDC">
      <w:numFmt w:val="decimal"/>
      <w:lvlText w:val=""/>
      <w:lvlJc w:val="left"/>
    </w:lvl>
    <w:lvl w:ilvl="2" w:tplc="E30864A4">
      <w:numFmt w:val="decimal"/>
      <w:lvlText w:val=""/>
      <w:lvlJc w:val="left"/>
    </w:lvl>
    <w:lvl w:ilvl="3" w:tplc="544E8A06">
      <w:numFmt w:val="decimal"/>
      <w:lvlText w:val=""/>
      <w:lvlJc w:val="left"/>
    </w:lvl>
    <w:lvl w:ilvl="4" w:tplc="B0D0AEAA">
      <w:numFmt w:val="decimal"/>
      <w:lvlText w:val=""/>
      <w:lvlJc w:val="left"/>
    </w:lvl>
    <w:lvl w:ilvl="5" w:tplc="2D28D194">
      <w:numFmt w:val="decimal"/>
      <w:lvlText w:val=""/>
      <w:lvlJc w:val="left"/>
    </w:lvl>
    <w:lvl w:ilvl="6" w:tplc="95FEB05E">
      <w:numFmt w:val="decimal"/>
      <w:lvlText w:val=""/>
      <w:lvlJc w:val="left"/>
    </w:lvl>
    <w:lvl w:ilvl="7" w:tplc="A4E8D422">
      <w:numFmt w:val="decimal"/>
      <w:lvlText w:val=""/>
      <w:lvlJc w:val="left"/>
    </w:lvl>
    <w:lvl w:ilvl="8" w:tplc="BAD28990">
      <w:numFmt w:val="decimal"/>
      <w:lvlText w:val=""/>
      <w:lvlJc w:val="left"/>
    </w:lvl>
  </w:abstractNum>
  <w:abstractNum w:abstractNumId="2" w15:restartNumberingAfterBreak="0">
    <w:nsid w:val="6A0C23BD"/>
    <w:multiLevelType w:val="hybridMultilevel"/>
    <w:tmpl w:val="97309CC8"/>
    <w:lvl w:ilvl="0" w:tplc="296C706A">
      <w:start w:val="1"/>
      <w:numFmt w:val="decimal"/>
      <w:lvlText w:val="%1."/>
      <w:lvlJc w:val="left"/>
      <w:pPr>
        <w:ind w:left="720" w:hanging="360"/>
      </w:pPr>
    </w:lvl>
    <w:lvl w:ilvl="1" w:tplc="EBD87586">
      <w:numFmt w:val="decimal"/>
      <w:lvlText w:val=""/>
      <w:lvlJc w:val="left"/>
    </w:lvl>
    <w:lvl w:ilvl="2" w:tplc="14B4B7E8">
      <w:numFmt w:val="decimal"/>
      <w:lvlText w:val=""/>
      <w:lvlJc w:val="left"/>
    </w:lvl>
    <w:lvl w:ilvl="3" w:tplc="F2B0101C">
      <w:numFmt w:val="decimal"/>
      <w:lvlText w:val=""/>
      <w:lvlJc w:val="left"/>
    </w:lvl>
    <w:lvl w:ilvl="4" w:tplc="7C02F908">
      <w:numFmt w:val="decimal"/>
      <w:lvlText w:val=""/>
      <w:lvlJc w:val="left"/>
    </w:lvl>
    <w:lvl w:ilvl="5" w:tplc="4522BE64">
      <w:numFmt w:val="decimal"/>
      <w:lvlText w:val=""/>
      <w:lvlJc w:val="left"/>
    </w:lvl>
    <w:lvl w:ilvl="6" w:tplc="B25875BC">
      <w:numFmt w:val="decimal"/>
      <w:lvlText w:val=""/>
      <w:lvlJc w:val="left"/>
    </w:lvl>
    <w:lvl w:ilvl="7" w:tplc="0D20F7DE">
      <w:numFmt w:val="decimal"/>
      <w:lvlText w:val=""/>
      <w:lvlJc w:val="left"/>
    </w:lvl>
    <w:lvl w:ilvl="8" w:tplc="C17AEE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058"/>
    <w:rsid w:val="006C6058"/>
    <w:rsid w:val="00703501"/>
    <w:rsid w:val="007619C9"/>
    <w:rsid w:val="00D34093"/>
    <w:rsid w:val="00DE2E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719C"/>
  <w15:docId w15:val="{95B81C34-051C-43FC-A9C8-F114A586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2C2C2C"/>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1A2E"/>
      <w:sz w:val="32"/>
      <w:szCs w:val="32"/>
    </w:rPr>
  </w:style>
  <w:style w:type="paragraph" w:styleId="Ttulo2">
    <w:name w:val="heading 2"/>
    <w:uiPriority w:val="9"/>
    <w:unhideWhenUsed/>
    <w:qFormat/>
    <w:pPr>
      <w:spacing w:before="320" w:after="120"/>
      <w:outlineLvl w:val="1"/>
    </w:pPr>
    <w:rPr>
      <w:b/>
      <w:bCs/>
      <w:color w:val="1F3864"/>
      <w:sz w:val="26"/>
      <w:szCs w:val="26"/>
    </w:rPr>
  </w:style>
  <w:style w:type="paragraph" w:styleId="Ttulo3">
    <w:name w:val="heading 3"/>
    <w:uiPriority w:val="9"/>
    <w:unhideWhenUsed/>
    <w:qFormat/>
    <w:pPr>
      <w:spacing w:before="240" w:after="80"/>
      <w:outlineLvl w:val="2"/>
    </w:pPr>
    <w:rPr>
      <w:b/>
      <w:bCs/>
      <w:i/>
      <w:i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619C9"/>
    <w:pPr>
      <w:tabs>
        <w:tab w:val="center" w:pos="4419"/>
        <w:tab w:val="right" w:pos="8838"/>
      </w:tabs>
    </w:pPr>
  </w:style>
  <w:style w:type="character" w:customStyle="1" w:styleId="EncabezadoCar">
    <w:name w:val="Encabezado Car"/>
    <w:basedOn w:val="Fuentedeprrafopredeter"/>
    <w:link w:val="Encabezado"/>
    <w:uiPriority w:val="99"/>
    <w:rsid w:val="007619C9"/>
  </w:style>
  <w:style w:type="paragraph" w:styleId="Piedepgina">
    <w:name w:val="footer"/>
    <w:basedOn w:val="Normal"/>
    <w:link w:val="PiedepginaCar"/>
    <w:uiPriority w:val="99"/>
    <w:unhideWhenUsed/>
    <w:rsid w:val="007619C9"/>
    <w:pPr>
      <w:tabs>
        <w:tab w:val="center" w:pos="4419"/>
        <w:tab w:val="right" w:pos="8838"/>
      </w:tabs>
    </w:pPr>
  </w:style>
  <w:style w:type="character" w:customStyle="1" w:styleId="PiedepginaCar">
    <w:name w:val="Pie de página Car"/>
    <w:basedOn w:val="Fuentedeprrafopredeter"/>
    <w:link w:val="Piedepgina"/>
    <w:uiPriority w:val="99"/>
    <w:rsid w:val="00761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5389</Words>
  <Characters>29643</Characters>
  <Application>Microsoft Office Word</Application>
  <DocSecurity>0</DocSecurity>
  <Lines>247</Lines>
  <Paragraphs>69</Paragraphs>
  <ScaleCrop>false</ScaleCrop>
  <Company/>
  <LinksUpToDate>false</LinksUpToDate>
  <CharactersWithSpaces>34963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2026-05-02T00:45:00Z</dcterms:created>
  <dcterms:modified xsi:type="dcterms:W3CDTF">2026-05-02T00:50:00Z</dcterms:modified>
</cp:coreProperties>
</file>