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270000" cy="1270000"/>
            <wp:docPr id="0" name="Drawing 0" descr="src/imagenes/logoFrancachel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nes/logoFrancachel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MiniMarket Francachela</w:t>
        <w:br/>
        <w:t>RUC: 10445779861</w:t>
        <w:br/>
        <w:t>Dirección: A.H. Los titanes 2 Etapa, Mz G Lt 8, Piura, Piura.</w:t>
        <w:br/>
        <w:t>Teléfono: 912660632</w:t>
        <w:br/>
        <w:t>Correo: francachela.minimarket@gmail.com</w:t>
      </w:r>
    </w:p>
    <w:p/>
    <w:p>
      <w:r>
        <w:t>RUC Cliente: 4552155474</w:t>
        <w:br/>
        <w:t>Razón Social: coca cola sac</w:t>
        <w:br/>
        <w:t>Correo: cocacola@gmail.com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Cantidad</w:t>
            </w:r>
          </w:p>
        </w:tc>
        <w:tc>
          <w:p>
            <w:r>
              <w:t>Subtotal</w:t>
            </w:r>
          </w:p>
        </w:tc>
      </w:tr>
      <w:tr>
        <w:tc>
          <w:p>
            <w:r>
              <w:t>Paltomiel Adulto 200ml</w:t>
            </w:r>
          </w:p>
        </w:tc>
        <w:tc>
          <w:p>
            <w:r>
              <w:t>5</w:t>
            </w:r>
          </w:p>
        </w:tc>
        <w:tc>
          <w:p>
            <w:r>
              <w:t>77.0</w:t>
            </w:r>
          </w:p>
        </w:tc>
      </w:tr>
    </w:tbl>
    <w:p/>
    <w:p>
      <w:pPr>
        <w:jc w:val="right"/>
      </w:pPr>
      <w:r>
        <w:t>Descuento: -7.70 %</w:t>
      </w:r>
    </w:p>
    <w:p>
      <w:pPr>
        <w:jc w:val="right"/>
      </w:pPr>
      <w:r>
        <w:t>Total: S/ 69.30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2025-06-12T00:57:00Z</dcterms:created>
  <dc:creator>Apache POI</dc:creator>
</cp:coreProperties>
</file>