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417D9" w14:textId="77777777" w:rsidR="006061DD" w:rsidRDefault="009E3282">
      <w:pPr>
        <w:pStyle w:val="Didefault"/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CASI D’USO</w:t>
      </w:r>
    </w:p>
    <w:p w14:paraId="2F83D88B" w14:textId="77777777" w:rsidR="006061DD" w:rsidRDefault="006061DD">
      <w:pPr>
        <w:pStyle w:val="Didefault"/>
        <w:spacing w:before="0"/>
        <w:jc w:val="both"/>
        <w:rPr>
          <w:sz w:val="28"/>
          <w:szCs w:val="28"/>
          <w:u w:color="000000"/>
        </w:rPr>
      </w:pPr>
    </w:p>
    <w:p w14:paraId="701717F2" w14:textId="77777777" w:rsidR="006061DD" w:rsidRDefault="009E3282">
      <w:pPr>
        <w:pStyle w:val="Didefault"/>
        <w:numPr>
          <w:ilvl w:val="0"/>
          <w:numId w:val="2"/>
        </w:numPr>
        <w:spacing w:before="0"/>
        <w:jc w:val="both"/>
        <w:rPr>
          <w:sz w:val="28"/>
          <w:szCs w:val="28"/>
          <w:u w:color="000000"/>
        </w:rPr>
      </w:pPr>
      <w:r>
        <w:rPr>
          <w:color w:val="FF2600"/>
          <w:sz w:val="28"/>
          <w:szCs w:val="28"/>
          <w:u w:color="000000"/>
        </w:rPr>
        <w:t>Gestione del rifornimento</w:t>
      </w:r>
    </w:p>
    <w:p w14:paraId="40FE9BBF" w14:textId="77777777" w:rsidR="006061DD" w:rsidRDefault="009E3282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Scopo</w:t>
      </w:r>
      <w:r>
        <w:rPr>
          <w:sz w:val="28"/>
          <w:szCs w:val="28"/>
          <w:u w:color="000000"/>
        </w:rPr>
        <w:t>: mantenere sempre rifornito il magazzino</w:t>
      </w:r>
    </w:p>
    <w:p w14:paraId="02A9B98B" w14:textId="77777777" w:rsidR="006061DD" w:rsidRPr="00AE2454" w:rsidRDefault="009E3282">
      <w:pPr>
        <w:pStyle w:val="Didefault"/>
        <w:spacing w:before="0"/>
        <w:jc w:val="both"/>
        <w:rPr>
          <w:sz w:val="28"/>
          <w:szCs w:val="28"/>
          <w:u w:color="000000"/>
          <w:lang w:val="en-US"/>
        </w:rPr>
      </w:pPr>
      <w:r w:rsidRPr="00AE2454">
        <w:rPr>
          <w:b/>
          <w:bCs/>
          <w:sz w:val="28"/>
          <w:szCs w:val="28"/>
          <w:u w:color="000000"/>
          <w:lang w:val="en-US"/>
        </w:rPr>
        <w:t>Attore</w:t>
      </w:r>
      <w:r w:rsidRPr="00AE2454">
        <w:rPr>
          <w:sz w:val="28"/>
          <w:szCs w:val="28"/>
          <w:u w:color="000000"/>
          <w:lang w:val="en-US"/>
        </w:rPr>
        <w:t xml:space="preserve"> </w:t>
      </w:r>
      <w:r w:rsidRPr="00AE2454">
        <w:rPr>
          <w:b/>
          <w:bCs/>
          <w:sz w:val="28"/>
          <w:szCs w:val="28"/>
          <w:u w:color="000000"/>
          <w:lang w:val="en-US"/>
        </w:rPr>
        <w:t>primario</w:t>
      </w:r>
      <w:r w:rsidRPr="00AE2454">
        <w:rPr>
          <w:sz w:val="28"/>
          <w:szCs w:val="28"/>
          <w:u w:color="000000"/>
          <w:lang w:val="en-US"/>
        </w:rPr>
        <w:t>: Supply Operator</w:t>
      </w:r>
    </w:p>
    <w:p w14:paraId="443FC417" w14:textId="77777777" w:rsidR="006061DD" w:rsidRPr="00AE2454" w:rsidRDefault="009E3282">
      <w:pPr>
        <w:pStyle w:val="Didefault"/>
        <w:spacing w:before="0"/>
        <w:jc w:val="both"/>
        <w:rPr>
          <w:sz w:val="28"/>
          <w:szCs w:val="28"/>
          <w:u w:color="000000"/>
          <w:lang w:val="en-US"/>
        </w:rPr>
      </w:pPr>
      <w:r w:rsidRPr="00AE2454">
        <w:rPr>
          <w:b/>
          <w:bCs/>
          <w:sz w:val="28"/>
          <w:szCs w:val="28"/>
          <w:u w:color="000000"/>
          <w:lang w:val="en-US"/>
        </w:rPr>
        <w:t>Stakeholders</w:t>
      </w:r>
      <w:r w:rsidRPr="00AE2454">
        <w:rPr>
          <w:sz w:val="28"/>
          <w:szCs w:val="28"/>
          <w:u w:color="000000"/>
          <w:lang w:val="en-US"/>
        </w:rPr>
        <w:t>:</w:t>
      </w:r>
    </w:p>
    <w:p w14:paraId="5D5281D8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Gestore rifornimento: vuole ordinare forniture </w:t>
      </w:r>
    </w:p>
    <w:p w14:paraId="414C23FE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Sistema SW: permette di visualizzare l’elenco nel dettaglio di tutti gli articoli presenti nel magazzino e i rispettivi fornitori</w:t>
      </w:r>
    </w:p>
    <w:p w14:paraId="210DB007" w14:textId="77777777" w:rsidR="006061DD" w:rsidRDefault="009E3282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Prerequisiti</w:t>
      </w:r>
      <w:r>
        <w:rPr>
          <w:sz w:val="28"/>
          <w:szCs w:val="28"/>
          <w:u w:color="000000"/>
        </w:rPr>
        <w:t>: affinch</w:t>
      </w:r>
      <w:r>
        <w:rPr>
          <w:sz w:val="28"/>
          <w:szCs w:val="28"/>
          <w:u w:color="000000"/>
          <w:lang w:val="fr-FR"/>
        </w:rPr>
        <w:t xml:space="preserve">é </w:t>
      </w:r>
      <w:r>
        <w:rPr>
          <w:sz w:val="28"/>
          <w:szCs w:val="28"/>
          <w:u w:color="000000"/>
        </w:rPr>
        <w:t>il Supply Operator possa accedere alle funzionalità specifiche, è necessario che si sia autenticato nel sistema al fine di ottenere i privilegi corrispondenti.</w:t>
      </w:r>
    </w:p>
    <w:p w14:paraId="2526AD79" w14:textId="77777777" w:rsidR="006061DD" w:rsidRDefault="009E3282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Garanzia di successo</w:t>
      </w:r>
      <w:r>
        <w:rPr>
          <w:sz w:val="28"/>
          <w:szCs w:val="28"/>
          <w:u w:color="000000"/>
        </w:rPr>
        <w:t>: l’ordine effettuato viene confermato</w:t>
      </w:r>
    </w:p>
    <w:p w14:paraId="57D9C5E2" w14:textId="77777777" w:rsidR="006061DD" w:rsidRDefault="009E3282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Basic flow</w:t>
      </w:r>
      <w:r>
        <w:rPr>
          <w:sz w:val="28"/>
          <w:szCs w:val="28"/>
          <w:u w:color="000000"/>
        </w:rPr>
        <w:t xml:space="preserve">: </w:t>
      </w:r>
    </w:p>
    <w:p w14:paraId="58896184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Supply Operator visualizza tutti i prodotti presenti nel magazzino, con le rispettive quantità e soglie standard </w:t>
      </w:r>
    </w:p>
    <w:p w14:paraId="296EECCE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Pr="00AE2454">
        <w:rPr>
          <w:sz w:val="28"/>
          <w:szCs w:val="28"/>
          <w:u w:color="000000"/>
        </w:rPr>
        <w:t xml:space="preserve">Supply Operator </w:t>
      </w:r>
      <w:r>
        <w:rPr>
          <w:sz w:val="28"/>
          <w:szCs w:val="28"/>
          <w:u w:color="000000"/>
        </w:rPr>
        <w:t>visualizza gli articoli in base alla priorità di riordino</w:t>
      </w:r>
    </w:p>
    <w:p w14:paraId="1F7F6B3C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Pr="00AE2454">
        <w:rPr>
          <w:sz w:val="28"/>
          <w:szCs w:val="28"/>
          <w:u w:color="000000"/>
        </w:rPr>
        <w:t>Supply Operator</w:t>
      </w:r>
      <w:r>
        <w:rPr>
          <w:sz w:val="28"/>
          <w:szCs w:val="28"/>
          <w:u w:color="000000"/>
        </w:rPr>
        <w:t xml:space="preserve"> seleziona un articolo del magazzino che intende rifornire</w:t>
      </w:r>
    </w:p>
    <w:p w14:paraId="7641B2D0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Pr="00AE2454">
        <w:rPr>
          <w:sz w:val="28"/>
          <w:szCs w:val="28"/>
          <w:u w:color="000000"/>
        </w:rPr>
        <w:t>Supply Operator</w:t>
      </w:r>
      <w:r>
        <w:rPr>
          <w:sz w:val="28"/>
          <w:szCs w:val="28"/>
          <w:u w:color="000000"/>
        </w:rPr>
        <w:t xml:space="preserve"> visualizza tutti i fornitori dell’articolo selezionato ordinati con prezzo crescente </w:t>
      </w:r>
    </w:p>
    <w:p w14:paraId="5175C37B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Pr="00AE2454">
        <w:rPr>
          <w:sz w:val="28"/>
          <w:szCs w:val="28"/>
          <w:u w:color="000000"/>
        </w:rPr>
        <w:t>Supply Operator</w:t>
      </w:r>
      <w:r>
        <w:rPr>
          <w:sz w:val="28"/>
          <w:szCs w:val="28"/>
          <w:u w:color="000000"/>
        </w:rPr>
        <w:t xml:space="preserve"> sceglie il fornitore e la quantità</w:t>
      </w:r>
    </w:p>
    <w:p w14:paraId="2DD93182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sistema conferma l’eventuale successo dell’ordine</w:t>
      </w:r>
    </w:p>
    <w:p w14:paraId="004D0A51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sistema aggiorna il registro degli ordini effettuati</w:t>
      </w:r>
    </w:p>
    <w:p w14:paraId="269180D9" w14:textId="7273F4E3" w:rsidR="006061DD" w:rsidRPr="00AE2454" w:rsidRDefault="009E3282">
      <w:pPr>
        <w:pStyle w:val="Didefault"/>
        <w:spacing w:before="0"/>
        <w:jc w:val="both"/>
        <w:rPr>
          <w:b/>
          <w:bCs/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Alternative flows</w:t>
      </w:r>
      <w:r w:rsidR="00AE2454" w:rsidRPr="00AE2454">
        <w:rPr>
          <w:b/>
          <w:bCs/>
          <w:sz w:val="28"/>
          <w:szCs w:val="28"/>
          <w:u w:color="000000"/>
        </w:rPr>
        <w:t>:</w:t>
      </w:r>
    </w:p>
    <w:p w14:paraId="3708B9E2" w14:textId="1432857E" w:rsidR="006061DD" w:rsidRDefault="00AE2454">
      <w:pPr>
        <w:pStyle w:val="Didefault"/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-1) Il</w:t>
      </w:r>
      <w:r w:rsidRPr="00AE2454">
        <w:rPr>
          <w:sz w:val="28"/>
          <w:szCs w:val="28"/>
          <w:u w:color="000000"/>
        </w:rPr>
        <w:t xml:space="preserve"> Supply Operator</w:t>
      </w:r>
      <w:r>
        <w:rPr>
          <w:sz w:val="28"/>
          <w:szCs w:val="28"/>
          <w:u w:color="000000"/>
        </w:rPr>
        <w:t xml:space="preserve"> intende rifornirsi da un fornitore che non è presente nel           sistema:</w:t>
      </w:r>
    </w:p>
    <w:p w14:paraId="64CFEC0A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Pr="00AE2454">
        <w:rPr>
          <w:sz w:val="28"/>
          <w:szCs w:val="28"/>
          <w:u w:color="000000"/>
        </w:rPr>
        <w:t>Supply Operator</w:t>
      </w:r>
      <w:r>
        <w:rPr>
          <w:sz w:val="28"/>
          <w:szCs w:val="28"/>
          <w:u w:color="000000"/>
        </w:rPr>
        <w:t xml:space="preserve"> inserisce il fornitore con i rispettivi dati nel sistema</w:t>
      </w:r>
    </w:p>
    <w:p w14:paraId="179F2CC7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Pr="00AE2454">
        <w:rPr>
          <w:sz w:val="28"/>
          <w:szCs w:val="28"/>
          <w:u w:color="000000"/>
        </w:rPr>
        <w:t>Supply Operator</w:t>
      </w:r>
      <w:r>
        <w:rPr>
          <w:sz w:val="28"/>
          <w:szCs w:val="28"/>
          <w:u w:color="000000"/>
        </w:rPr>
        <w:t xml:space="preserve"> crea una nuova fornitura indicando il fornitore e l’articolo del magazzino</w:t>
      </w:r>
    </w:p>
    <w:p w14:paraId="50858C68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Pr="00AE2454">
        <w:rPr>
          <w:sz w:val="28"/>
          <w:szCs w:val="28"/>
          <w:u w:color="000000"/>
        </w:rPr>
        <w:t>Supply Operator</w:t>
      </w:r>
      <w:r>
        <w:rPr>
          <w:sz w:val="28"/>
          <w:szCs w:val="28"/>
          <w:u w:color="000000"/>
        </w:rPr>
        <w:t xml:space="preserve"> può procedere con l’ordine delle forniture</w:t>
      </w:r>
    </w:p>
    <w:p w14:paraId="2E6861E0" w14:textId="13BFCE70" w:rsidR="006061DD" w:rsidRDefault="00AE2454">
      <w:pPr>
        <w:pStyle w:val="Didefault"/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-2) Il fornitore selezionato dal </w:t>
      </w:r>
      <w:r w:rsidRPr="00AE2454">
        <w:rPr>
          <w:sz w:val="28"/>
          <w:szCs w:val="28"/>
          <w:u w:color="000000"/>
        </w:rPr>
        <w:t>Supply Operator</w:t>
      </w:r>
      <w:r>
        <w:rPr>
          <w:sz w:val="28"/>
          <w:szCs w:val="28"/>
          <w:u w:color="000000"/>
        </w:rPr>
        <w:t xml:space="preserve"> permette di ordinare una quantità insufficiente rispetto a quella indicata:</w:t>
      </w:r>
    </w:p>
    <w:p w14:paraId="757F9E05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sistema segnala il problema indicando la massima quantità ordinabile</w:t>
      </w:r>
    </w:p>
    <w:p w14:paraId="3BDE293E" w14:textId="77777777" w:rsidR="006061DD" w:rsidRDefault="006061DD">
      <w:pPr>
        <w:pStyle w:val="Didefault"/>
        <w:spacing w:before="0"/>
        <w:jc w:val="both"/>
        <w:rPr>
          <w:sz w:val="28"/>
          <w:szCs w:val="28"/>
          <w:u w:color="000000"/>
        </w:rPr>
      </w:pPr>
    </w:p>
    <w:p w14:paraId="54E0FA13" w14:textId="77777777" w:rsidR="006061DD" w:rsidRDefault="009E3282">
      <w:pPr>
        <w:pStyle w:val="Didefault"/>
        <w:spacing w:before="0"/>
        <w:jc w:val="both"/>
        <w:rPr>
          <w:color w:val="212121"/>
          <w:sz w:val="28"/>
          <w:szCs w:val="28"/>
          <w:u w:color="000000"/>
        </w:rPr>
      </w:pPr>
      <w:r>
        <w:rPr>
          <w:color w:val="FF2600"/>
          <w:sz w:val="28"/>
          <w:szCs w:val="28"/>
          <w:u w:color="000000"/>
        </w:rPr>
        <w:t>Gestione dell’inventario:</w:t>
      </w:r>
      <w:r>
        <w:rPr>
          <w:color w:val="FF2F92"/>
          <w:sz w:val="28"/>
          <w:szCs w:val="28"/>
          <w:u w:color="000000"/>
        </w:rPr>
        <w:t xml:space="preserve"> </w:t>
      </w:r>
      <w:r>
        <w:rPr>
          <w:color w:val="212121"/>
          <w:sz w:val="28"/>
          <w:szCs w:val="28"/>
          <w:u w:color="000000"/>
        </w:rPr>
        <w:t>l’operatore usa il sistema per visualizzare la posizione degli articoli dell’inventario o per modificarne la quantità disponibile. Se l’operatore ha gli opportuni privilegi (Inventory Operator) può inoltre aggiungere nuovi prodotti all’inventario ed eventualmente rimuoverli, se invece non ha i privilegi necessari il sistema lo notifica.</w:t>
      </w:r>
    </w:p>
    <w:p w14:paraId="55E6A0D7" w14:textId="77777777" w:rsidR="006061DD" w:rsidRDefault="006061DD">
      <w:pPr>
        <w:pStyle w:val="Didefault"/>
        <w:spacing w:before="0"/>
        <w:jc w:val="both"/>
        <w:rPr>
          <w:color w:val="212121"/>
          <w:sz w:val="28"/>
          <w:szCs w:val="28"/>
          <w:u w:color="000000"/>
        </w:rPr>
      </w:pPr>
    </w:p>
    <w:p w14:paraId="54B14FDE" w14:textId="7BA6FF3E" w:rsidR="00AE2454" w:rsidRDefault="00AE2454" w:rsidP="00AE2454">
      <w:pPr>
        <w:pStyle w:val="Didefault"/>
        <w:numPr>
          <w:ilvl w:val="0"/>
          <w:numId w:val="2"/>
        </w:numPr>
        <w:spacing w:before="0"/>
        <w:jc w:val="both"/>
        <w:rPr>
          <w:sz w:val="28"/>
          <w:szCs w:val="28"/>
          <w:u w:color="000000"/>
        </w:rPr>
      </w:pPr>
      <w:r>
        <w:rPr>
          <w:color w:val="FF2600"/>
          <w:sz w:val="28"/>
          <w:szCs w:val="28"/>
          <w:u w:color="000000"/>
        </w:rPr>
        <w:t>Gestione del servizio di restituzione.</w:t>
      </w:r>
    </w:p>
    <w:p w14:paraId="3151E186" w14:textId="0440F792" w:rsidR="00AE2454" w:rsidRDefault="00AE2454" w:rsidP="00AE2454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Scopo</w:t>
      </w:r>
      <w:r>
        <w:rPr>
          <w:sz w:val="28"/>
          <w:szCs w:val="28"/>
          <w:u w:color="000000"/>
        </w:rPr>
        <w:t>: Consentire la restituzione di prodotti acquistati da parte del cliente.</w:t>
      </w:r>
    </w:p>
    <w:p w14:paraId="2D459E68" w14:textId="1216E5BD" w:rsidR="00AE2454" w:rsidRPr="00AE2454" w:rsidRDefault="00AE2454" w:rsidP="00AE2454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Attore</w:t>
      </w:r>
      <w:r w:rsidRPr="00AE2454">
        <w:rPr>
          <w:sz w:val="28"/>
          <w:szCs w:val="28"/>
          <w:u w:color="000000"/>
        </w:rPr>
        <w:t xml:space="preserve"> </w:t>
      </w:r>
      <w:r w:rsidRPr="00AE2454">
        <w:rPr>
          <w:b/>
          <w:bCs/>
          <w:sz w:val="28"/>
          <w:szCs w:val="28"/>
          <w:u w:color="000000"/>
        </w:rPr>
        <w:t>primario</w:t>
      </w:r>
      <w:r w:rsidRPr="00AE2454">
        <w:rPr>
          <w:sz w:val="28"/>
          <w:szCs w:val="28"/>
          <w:u w:color="000000"/>
        </w:rPr>
        <w:t xml:space="preserve">: </w:t>
      </w:r>
      <w:r>
        <w:rPr>
          <w:sz w:val="28"/>
          <w:szCs w:val="28"/>
          <w:u w:color="000000"/>
        </w:rPr>
        <w:t>Customer</w:t>
      </w:r>
    </w:p>
    <w:p w14:paraId="62DAD59E" w14:textId="77777777" w:rsidR="00AE2454" w:rsidRPr="00AE2454" w:rsidRDefault="00AE2454" w:rsidP="00AE2454">
      <w:pPr>
        <w:pStyle w:val="Didefault"/>
        <w:spacing w:before="0"/>
        <w:jc w:val="both"/>
        <w:rPr>
          <w:sz w:val="28"/>
          <w:szCs w:val="28"/>
          <w:u w:color="000000"/>
          <w:lang w:val="en-US"/>
        </w:rPr>
      </w:pPr>
      <w:r w:rsidRPr="00AE2454">
        <w:rPr>
          <w:b/>
          <w:bCs/>
          <w:sz w:val="28"/>
          <w:szCs w:val="28"/>
          <w:u w:color="000000"/>
          <w:lang w:val="en-US"/>
        </w:rPr>
        <w:t>Stakeholders</w:t>
      </w:r>
      <w:r w:rsidRPr="00AE2454">
        <w:rPr>
          <w:sz w:val="28"/>
          <w:szCs w:val="28"/>
          <w:u w:color="000000"/>
          <w:lang w:val="en-US"/>
        </w:rPr>
        <w:t>:</w:t>
      </w:r>
    </w:p>
    <w:p w14:paraId="00420670" w14:textId="4C97BFFB" w:rsidR="00AE2454" w:rsidRDefault="00AE2454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lastRenderedPageBreak/>
        <w:t xml:space="preserve">Cliente: vuole restituire uno o più prodotti </w:t>
      </w:r>
      <w:r w:rsidR="005E1D22">
        <w:rPr>
          <w:sz w:val="28"/>
          <w:szCs w:val="28"/>
          <w:u w:color="000000"/>
        </w:rPr>
        <w:t>acquistati.</w:t>
      </w:r>
    </w:p>
    <w:p w14:paraId="7FFDA9B6" w14:textId="536E1FEE" w:rsidR="00AE2454" w:rsidRDefault="00AE2454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Sistema SW:</w:t>
      </w:r>
      <w:r w:rsidR="005E1D22">
        <w:rPr>
          <w:sz w:val="28"/>
          <w:szCs w:val="28"/>
          <w:u w:color="000000"/>
        </w:rPr>
        <w:t xml:space="preserve"> Consente di eseguire una procedura di reso (restituzione) che concerne i prodotti di un certo ordine effettuato dal cliente.</w:t>
      </w:r>
    </w:p>
    <w:p w14:paraId="41649FB5" w14:textId="1DB43F23" w:rsidR="00AE2454" w:rsidRDefault="00AE2454" w:rsidP="00AE2454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Prerequisiti</w:t>
      </w:r>
      <w:r>
        <w:rPr>
          <w:sz w:val="28"/>
          <w:szCs w:val="28"/>
          <w:u w:color="000000"/>
        </w:rPr>
        <w:t xml:space="preserve">: </w:t>
      </w:r>
      <w:r w:rsidR="005E1D22">
        <w:rPr>
          <w:sz w:val="28"/>
          <w:szCs w:val="28"/>
          <w:u w:color="000000"/>
        </w:rPr>
        <w:t>affinché</w:t>
      </w:r>
      <w:r>
        <w:rPr>
          <w:sz w:val="28"/>
          <w:szCs w:val="28"/>
          <w:u w:color="000000"/>
          <w:lang w:val="fr-FR"/>
        </w:rPr>
        <w:t xml:space="preserve"> </w:t>
      </w:r>
      <w:r>
        <w:rPr>
          <w:sz w:val="28"/>
          <w:szCs w:val="28"/>
          <w:u w:color="000000"/>
        </w:rPr>
        <w:t>il</w:t>
      </w:r>
      <w:r w:rsidR="005E1D22">
        <w:rPr>
          <w:sz w:val="28"/>
          <w:szCs w:val="28"/>
          <w:u w:color="000000"/>
        </w:rPr>
        <w:t xml:space="preserve"> cliente </w:t>
      </w:r>
      <w:r>
        <w:rPr>
          <w:sz w:val="28"/>
          <w:szCs w:val="28"/>
          <w:u w:color="000000"/>
        </w:rPr>
        <w:t>possa</w:t>
      </w:r>
      <w:r w:rsidR="005E1D22">
        <w:rPr>
          <w:sz w:val="28"/>
          <w:szCs w:val="28"/>
          <w:u w:color="000000"/>
        </w:rPr>
        <w:t xml:space="preserve"> ultimare una richiesta di reso</w:t>
      </w:r>
      <w:r>
        <w:rPr>
          <w:sz w:val="28"/>
          <w:szCs w:val="28"/>
          <w:u w:color="000000"/>
        </w:rPr>
        <w:t xml:space="preserve"> </w:t>
      </w:r>
      <w:r w:rsidR="005E1D22">
        <w:rPr>
          <w:sz w:val="28"/>
          <w:szCs w:val="28"/>
          <w:u w:color="000000"/>
        </w:rPr>
        <w:t>gli articoli e l’ordine protagonisti della restituzione</w:t>
      </w:r>
      <w:r>
        <w:rPr>
          <w:sz w:val="28"/>
          <w:szCs w:val="28"/>
          <w:u w:color="000000"/>
        </w:rPr>
        <w:t xml:space="preserve"> </w:t>
      </w:r>
      <w:r w:rsidR="005E1D22">
        <w:rPr>
          <w:sz w:val="28"/>
          <w:szCs w:val="28"/>
          <w:u w:color="000000"/>
        </w:rPr>
        <w:t>devono rispettare i requisiti di restituibilità.</w:t>
      </w:r>
    </w:p>
    <w:p w14:paraId="4C4FBCE4" w14:textId="6054BCFD" w:rsidR="00AE2454" w:rsidRDefault="00AE2454" w:rsidP="00AE2454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Garanzia di successo</w:t>
      </w:r>
      <w:r>
        <w:rPr>
          <w:sz w:val="28"/>
          <w:szCs w:val="28"/>
          <w:u w:color="000000"/>
        </w:rPr>
        <w:t xml:space="preserve">: </w:t>
      </w:r>
      <w:r w:rsidR="005E1D22">
        <w:rPr>
          <w:sz w:val="28"/>
          <w:szCs w:val="28"/>
          <w:u w:color="000000"/>
        </w:rPr>
        <w:t>Il reso viene registrato dal sistema</w:t>
      </w:r>
      <w:r w:rsidR="00086ADD">
        <w:rPr>
          <w:sz w:val="28"/>
          <w:szCs w:val="28"/>
          <w:u w:color="000000"/>
        </w:rPr>
        <w:t xml:space="preserve"> con notifica di rimborso avvenuto con successo.</w:t>
      </w:r>
    </w:p>
    <w:p w14:paraId="2A0E6460" w14:textId="77777777" w:rsidR="00AE2454" w:rsidRDefault="00AE2454" w:rsidP="00AE2454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Basic flow</w:t>
      </w:r>
      <w:r>
        <w:rPr>
          <w:sz w:val="28"/>
          <w:szCs w:val="28"/>
          <w:u w:color="000000"/>
        </w:rPr>
        <w:t xml:space="preserve">: </w:t>
      </w:r>
    </w:p>
    <w:p w14:paraId="052D7FC9" w14:textId="4ECC1F1A" w:rsidR="00AE2454" w:rsidRDefault="00AE2454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="005E1D22">
        <w:rPr>
          <w:sz w:val="28"/>
          <w:szCs w:val="28"/>
          <w:u w:color="000000"/>
        </w:rPr>
        <w:t xml:space="preserve">cliente </w:t>
      </w:r>
      <w:r>
        <w:rPr>
          <w:sz w:val="28"/>
          <w:szCs w:val="28"/>
          <w:u w:color="000000"/>
        </w:rPr>
        <w:t xml:space="preserve">visualizza tutti </w:t>
      </w:r>
      <w:r w:rsidR="005E1D22">
        <w:rPr>
          <w:sz w:val="28"/>
          <w:szCs w:val="28"/>
          <w:u w:color="000000"/>
        </w:rPr>
        <w:t>gli ordini da lui effettuati.</w:t>
      </w:r>
    </w:p>
    <w:p w14:paraId="3D8BEB61" w14:textId="65838869" w:rsidR="00AE2454" w:rsidRDefault="00AE2454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="00CC4E62">
        <w:rPr>
          <w:sz w:val="28"/>
          <w:szCs w:val="28"/>
          <w:u w:color="000000"/>
        </w:rPr>
        <w:t>c</w:t>
      </w:r>
      <w:r w:rsidR="005E1D22">
        <w:rPr>
          <w:sz w:val="28"/>
          <w:szCs w:val="28"/>
          <w:u w:color="000000"/>
        </w:rPr>
        <w:t>liente seleziona l’ordine di cui intende cominciare la procedura di reso.</w:t>
      </w:r>
    </w:p>
    <w:p w14:paraId="3BD1CC45" w14:textId="2DE30D6E" w:rsidR="00AE2454" w:rsidRDefault="00AE2454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="00CC4E62">
        <w:rPr>
          <w:sz w:val="28"/>
          <w:szCs w:val="28"/>
          <w:u w:color="000000"/>
        </w:rPr>
        <w:t>c</w:t>
      </w:r>
      <w:r w:rsidR="005E1D22">
        <w:rPr>
          <w:sz w:val="28"/>
          <w:szCs w:val="28"/>
          <w:u w:color="000000"/>
        </w:rPr>
        <w:t>liente visualizza tutti i prodotti appartenenti all’ordine selezionato</w:t>
      </w:r>
      <w:r w:rsidR="00086ADD">
        <w:rPr>
          <w:sz w:val="28"/>
          <w:szCs w:val="28"/>
          <w:u w:color="000000"/>
        </w:rPr>
        <w:t>.</w:t>
      </w:r>
    </w:p>
    <w:p w14:paraId="1D2D4D86" w14:textId="22397E3B" w:rsidR="005E1D22" w:rsidRDefault="005E1D22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cliente seleziona uno o più prodotti (eventualmente tutti) </w:t>
      </w:r>
      <w:r w:rsidR="00CC4E62">
        <w:rPr>
          <w:sz w:val="28"/>
          <w:szCs w:val="28"/>
          <w:u w:color="000000"/>
        </w:rPr>
        <w:t>e</w:t>
      </w:r>
      <w:r>
        <w:rPr>
          <w:sz w:val="28"/>
          <w:szCs w:val="28"/>
          <w:u w:color="000000"/>
        </w:rPr>
        <w:t xml:space="preserve"> indica per ciascuno di essi una tra le motivazioni possibili per cui intende effettuare la restituzione</w:t>
      </w:r>
      <w:r w:rsidR="00CC4E62">
        <w:rPr>
          <w:sz w:val="28"/>
          <w:szCs w:val="28"/>
          <w:u w:color="000000"/>
        </w:rPr>
        <w:t>.</w:t>
      </w:r>
    </w:p>
    <w:p w14:paraId="7A963959" w14:textId="61632456" w:rsidR="00AE2454" w:rsidRDefault="00AE2454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="00CC4E62">
        <w:rPr>
          <w:sz w:val="28"/>
          <w:szCs w:val="28"/>
          <w:u w:color="000000"/>
        </w:rPr>
        <w:t>cliente sceglie una tra le modalità di rimborso consentite.</w:t>
      </w:r>
    </w:p>
    <w:p w14:paraId="24CD4370" w14:textId="2B34B473" w:rsidR="00086ADD" w:rsidRPr="00086ADD" w:rsidRDefault="00086ADD" w:rsidP="00086AD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sistema presenta al cliente un recap</w:t>
      </w:r>
      <w:r>
        <w:rPr>
          <w:sz w:val="28"/>
          <w:szCs w:val="28"/>
          <w:u w:color="000000"/>
        </w:rPr>
        <w:t xml:space="preserve"> delle operazioni</w:t>
      </w:r>
      <w:r>
        <w:rPr>
          <w:sz w:val="28"/>
          <w:szCs w:val="28"/>
          <w:u w:color="000000"/>
        </w:rPr>
        <w:t>.</w:t>
      </w:r>
    </w:p>
    <w:p w14:paraId="7022F3B4" w14:textId="6F2745F7" w:rsidR="00AE2454" w:rsidRDefault="00AE2454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="00CC4E62">
        <w:rPr>
          <w:sz w:val="28"/>
          <w:szCs w:val="28"/>
          <w:u w:color="000000"/>
        </w:rPr>
        <w:t>sistema software notifica l’eventuale successo del pagamento.</w:t>
      </w:r>
    </w:p>
    <w:p w14:paraId="07EC41A5" w14:textId="78AC0275" w:rsidR="00AE2454" w:rsidRDefault="00AE2454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sistema </w:t>
      </w:r>
      <w:r w:rsidR="00CC4E62">
        <w:rPr>
          <w:sz w:val="28"/>
          <w:szCs w:val="28"/>
          <w:u w:color="000000"/>
        </w:rPr>
        <w:t>aggiorna il database relativo al servizio di restituzione e salva i dati del rimborso.</w:t>
      </w:r>
    </w:p>
    <w:p w14:paraId="2B48268F" w14:textId="77777777" w:rsidR="00AE2454" w:rsidRPr="00AE2454" w:rsidRDefault="00AE2454" w:rsidP="00AE2454">
      <w:pPr>
        <w:pStyle w:val="Didefault"/>
        <w:spacing w:before="0"/>
        <w:jc w:val="both"/>
        <w:rPr>
          <w:b/>
          <w:bCs/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Alternative flows:</w:t>
      </w:r>
    </w:p>
    <w:p w14:paraId="4620ACB8" w14:textId="493F19F5" w:rsidR="00086ADD" w:rsidRDefault="00086ADD" w:rsidP="00086ADD">
      <w:pPr>
        <w:pStyle w:val="Didefault"/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-1) </w:t>
      </w:r>
      <w:r>
        <w:rPr>
          <w:sz w:val="28"/>
          <w:szCs w:val="28"/>
          <w:u w:color="000000"/>
        </w:rPr>
        <w:t>Problema relativi alle operazioni di rimborso</w:t>
      </w:r>
      <w:r>
        <w:rPr>
          <w:sz w:val="28"/>
          <w:szCs w:val="28"/>
          <w:u w:color="000000"/>
        </w:rPr>
        <w:t>:</w:t>
      </w:r>
    </w:p>
    <w:p w14:paraId="52CB7DDD" w14:textId="77777777" w:rsidR="00C0484D" w:rsidRDefault="00C0484D" w:rsidP="00C0484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sistema segnala l’errore durante le operazioni di rimborso.</w:t>
      </w:r>
    </w:p>
    <w:p w14:paraId="53E00639" w14:textId="34009021" w:rsidR="00C0484D" w:rsidRPr="00C0484D" w:rsidRDefault="00C0484D" w:rsidP="00C0484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cliente tenta nuovamente di ricevere il rimborso mediante la modalità specificata in precedenza (successo solo se il problema era temporaneo) o può scegliere una modalità differente se il problema è cronico.</w:t>
      </w:r>
    </w:p>
    <w:p w14:paraId="18710B6B" w14:textId="00044F30" w:rsidR="00086ADD" w:rsidRDefault="00086ADD" w:rsidP="00C0484D">
      <w:pPr>
        <w:pStyle w:val="Didefault"/>
        <w:spacing w:before="0"/>
        <w:ind w:left="720"/>
        <w:jc w:val="both"/>
        <w:rPr>
          <w:sz w:val="28"/>
          <w:szCs w:val="28"/>
          <w:u w:color="000000"/>
        </w:rPr>
      </w:pPr>
    </w:p>
    <w:p w14:paraId="2136DCA4" w14:textId="1B2E439E" w:rsidR="00086ADD" w:rsidRDefault="00086ADD" w:rsidP="00086ADD">
      <w:pPr>
        <w:pStyle w:val="Didefault"/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-</w:t>
      </w:r>
      <w:r w:rsidR="00C0484D">
        <w:rPr>
          <w:sz w:val="28"/>
          <w:szCs w:val="28"/>
          <w:u w:color="000000"/>
        </w:rPr>
        <w:t>2</w:t>
      </w:r>
      <w:r>
        <w:rPr>
          <w:sz w:val="28"/>
          <w:szCs w:val="28"/>
          <w:u w:color="000000"/>
        </w:rPr>
        <w:t xml:space="preserve">) </w:t>
      </w:r>
      <w:r w:rsidR="00C0484D">
        <w:rPr>
          <w:sz w:val="28"/>
          <w:szCs w:val="28"/>
          <w:u w:color="000000"/>
        </w:rPr>
        <w:t>R</w:t>
      </w:r>
      <w:r>
        <w:rPr>
          <w:sz w:val="28"/>
          <w:szCs w:val="28"/>
          <w:u w:color="000000"/>
        </w:rPr>
        <w:t>equisiti di restituibilità no</w:t>
      </w:r>
      <w:r w:rsidR="00C0484D">
        <w:rPr>
          <w:sz w:val="28"/>
          <w:szCs w:val="28"/>
          <w:u w:color="000000"/>
        </w:rPr>
        <w:t>n</w:t>
      </w:r>
      <w:r>
        <w:rPr>
          <w:sz w:val="28"/>
          <w:szCs w:val="28"/>
          <w:u w:color="000000"/>
        </w:rPr>
        <w:t xml:space="preserve"> soddisfatti.</w:t>
      </w:r>
    </w:p>
    <w:p w14:paraId="31799ADD" w14:textId="71B1D5D4" w:rsidR="00086ADD" w:rsidRDefault="00C0484D" w:rsidP="00086AD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sistema segnala l’impossibilità di procedere con le operazioni di restituzione in quanto uno più requisiti di restituibilità non sono soddisfatti</w:t>
      </w:r>
    </w:p>
    <w:p w14:paraId="1D4BF66E" w14:textId="4441145D" w:rsidR="0075197D" w:rsidRDefault="00C0484D" w:rsidP="00CC4E6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cliente prende atto dell’impossibilità e continua a navigare ne</w:t>
      </w:r>
      <w:r w:rsidR="0051498C">
        <w:rPr>
          <w:sz w:val="28"/>
          <w:szCs w:val="28"/>
          <w:u w:color="000000"/>
        </w:rPr>
        <w:t>llo shop.</w:t>
      </w:r>
    </w:p>
    <w:p w14:paraId="552D80EA" w14:textId="77777777" w:rsidR="00C0484D" w:rsidRPr="00C0484D" w:rsidRDefault="00C0484D" w:rsidP="00C0484D">
      <w:pPr>
        <w:pStyle w:val="Didefault"/>
        <w:spacing w:before="0"/>
        <w:jc w:val="both"/>
        <w:rPr>
          <w:sz w:val="28"/>
          <w:szCs w:val="28"/>
          <w:u w:color="000000"/>
        </w:rPr>
      </w:pPr>
    </w:p>
    <w:p w14:paraId="0C2207D0" w14:textId="77777777" w:rsidR="0075197D" w:rsidRDefault="0075197D" w:rsidP="0075197D">
      <w:pPr>
        <w:pStyle w:val="Didefault"/>
        <w:numPr>
          <w:ilvl w:val="0"/>
          <w:numId w:val="2"/>
        </w:numPr>
        <w:spacing w:before="0"/>
        <w:jc w:val="both"/>
        <w:rPr>
          <w:sz w:val="28"/>
          <w:szCs w:val="28"/>
          <w:u w:color="000000"/>
        </w:rPr>
      </w:pPr>
      <w:r>
        <w:rPr>
          <w:color w:val="FF2600"/>
          <w:sz w:val="28"/>
          <w:szCs w:val="28"/>
          <w:u w:color="000000"/>
        </w:rPr>
        <w:t>Gestione Shop</w:t>
      </w:r>
    </w:p>
    <w:p w14:paraId="10927DD3" w14:textId="77777777" w:rsidR="0075197D" w:rsidRDefault="0075197D" w:rsidP="0075197D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Scopo</w:t>
      </w:r>
      <w:r>
        <w:rPr>
          <w:sz w:val="28"/>
          <w:szCs w:val="28"/>
          <w:u w:color="000000"/>
        </w:rPr>
        <w:t>: Consentire al cliente di effettuare ordinazioni</w:t>
      </w:r>
    </w:p>
    <w:p w14:paraId="5EF1B129" w14:textId="291095DD" w:rsidR="0075197D" w:rsidRPr="00F22F9D" w:rsidRDefault="0075197D" w:rsidP="0075197D">
      <w:pPr>
        <w:pStyle w:val="Didefault"/>
        <w:spacing w:before="0"/>
        <w:jc w:val="both"/>
        <w:rPr>
          <w:sz w:val="28"/>
          <w:szCs w:val="28"/>
          <w:u w:val="single" w:color="000000"/>
        </w:rPr>
      </w:pPr>
      <w:r w:rsidRPr="00AE2454">
        <w:rPr>
          <w:b/>
          <w:bCs/>
          <w:sz w:val="28"/>
          <w:szCs w:val="28"/>
          <w:u w:color="000000"/>
        </w:rPr>
        <w:t>Attore</w:t>
      </w:r>
      <w:r w:rsidRPr="00AE2454">
        <w:rPr>
          <w:sz w:val="28"/>
          <w:szCs w:val="28"/>
          <w:u w:color="000000"/>
        </w:rPr>
        <w:t xml:space="preserve"> </w:t>
      </w:r>
      <w:r w:rsidRPr="00AE2454">
        <w:rPr>
          <w:b/>
          <w:bCs/>
          <w:sz w:val="28"/>
          <w:szCs w:val="28"/>
          <w:u w:color="000000"/>
        </w:rPr>
        <w:t>primario</w:t>
      </w:r>
      <w:r w:rsidRPr="00AE2454">
        <w:rPr>
          <w:sz w:val="28"/>
          <w:szCs w:val="28"/>
          <w:u w:color="000000"/>
        </w:rPr>
        <w:t xml:space="preserve">: </w:t>
      </w:r>
      <w:r>
        <w:rPr>
          <w:sz w:val="28"/>
          <w:szCs w:val="28"/>
          <w:u w:color="000000"/>
        </w:rPr>
        <w:t>Custome</w:t>
      </w:r>
      <w:r w:rsidR="00F22F9D">
        <w:rPr>
          <w:sz w:val="28"/>
          <w:szCs w:val="28"/>
          <w:u w:color="000000"/>
        </w:rPr>
        <w:t>r</w:t>
      </w:r>
    </w:p>
    <w:p w14:paraId="792663DB" w14:textId="77777777" w:rsidR="0075197D" w:rsidRPr="00AE2454" w:rsidRDefault="0075197D" w:rsidP="0075197D">
      <w:pPr>
        <w:pStyle w:val="Didefault"/>
        <w:spacing w:before="0"/>
        <w:jc w:val="both"/>
        <w:rPr>
          <w:sz w:val="28"/>
          <w:szCs w:val="28"/>
          <w:u w:color="000000"/>
          <w:lang w:val="en-US"/>
        </w:rPr>
      </w:pPr>
      <w:r w:rsidRPr="00AE2454">
        <w:rPr>
          <w:b/>
          <w:bCs/>
          <w:sz w:val="28"/>
          <w:szCs w:val="28"/>
          <w:u w:color="000000"/>
          <w:lang w:val="en-US"/>
        </w:rPr>
        <w:t>Stakeholders</w:t>
      </w:r>
      <w:r w:rsidRPr="00AE2454">
        <w:rPr>
          <w:sz w:val="28"/>
          <w:szCs w:val="28"/>
          <w:u w:color="000000"/>
          <w:lang w:val="en-US"/>
        </w:rPr>
        <w:t>:</w:t>
      </w:r>
    </w:p>
    <w:p w14:paraId="50D1D353" w14:textId="77777777" w:rsidR="0075197D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Cliente: vuole effettuare l’acquisto di uno o più prodotti.</w:t>
      </w:r>
    </w:p>
    <w:p w14:paraId="1CA50047" w14:textId="77777777" w:rsidR="0075197D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Sistema SW: Consente di eseguire una procedura di pagamento e ordinazione di prodotti. Salva le informazioni relative alle ordinazioni nel livello di persistenza</w:t>
      </w:r>
    </w:p>
    <w:p w14:paraId="01087791" w14:textId="77777777" w:rsidR="0075197D" w:rsidRDefault="0075197D" w:rsidP="0075197D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Prerequisiti</w:t>
      </w:r>
      <w:r>
        <w:rPr>
          <w:sz w:val="28"/>
          <w:szCs w:val="28"/>
          <w:u w:color="000000"/>
        </w:rPr>
        <w:t>: affinché</w:t>
      </w:r>
      <w:r>
        <w:rPr>
          <w:sz w:val="28"/>
          <w:szCs w:val="28"/>
          <w:u w:color="000000"/>
          <w:lang w:val="fr-FR"/>
        </w:rPr>
        <w:t xml:space="preserve"> </w:t>
      </w:r>
      <w:r>
        <w:rPr>
          <w:sz w:val="28"/>
          <w:szCs w:val="28"/>
          <w:u w:color="000000"/>
        </w:rPr>
        <w:t>il cliente possa effettuare ordini deve accedere al software ed essere registrato.</w:t>
      </w:r>
    </w:p>
    <w:p w14:paraId="3CDFAC00" w14:textId="77777777" w:rsidR="0075197D" w:rsidRDefault="0075197D" w:rsidP="0075197D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Garanzia di successo</w:t>
      </w:r>
      <w:r>
        <w:rPr>
          <w:sz w:val="28"/>
          <w:szCs w:val="28"/>
          <w:u w:color="000000"/>
        </w:rPr>
        <w:t>: Le ordinazioni vengono registrate dal sistema.</w:t>
      </w:r>
    </w:p>
    <w:p w14:paraId="6BD649ED" w14:textId="77777777" w:rsidR="0075197D" w:rsidRDefault="0075197D" w:rsidP="0075197D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Basic flow</w:t>
      </w:r>
      <w:r>
        <w:rPr>
          <w:sz w:val="28"/>
          <w:szCs w:val="28"/>
          <w:u w:color="000000"/>
        </w:rPr>
        <w:t xml:space="preserve">: </w:t>
      </w:r>
    </w:p>
    <w:p w14:paraId="16DEEACF" w14:textId="77777777" w:rsidR="0075197D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cliente visualizza tutti gli articoli acquistabili (sopra soglia).</w:t>
      </w:r>
    </w:p>
    <w:p w14:paraId="00E2B549" w14:textId="77777777" w:rsidR="0075197D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lastRenderedPageBreak/>
        <w:t>Il cliente seleziona un articolo e la quantità che vuole aggiungere all’ordine.</w:t>
      </w:r>
    </w:p>
    <w:p w14:paraId="145159D5" w14:textId="77777777" w:rsidR="0075197D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sistema aggiunge l’articolo al carrello.</w:t>
      </w:r>
    </w:p>
    <w:p w14:paraId="0FF00F95" w14:textId="77777777" w:rsidR="0075197D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cliente accede alla sezione carrello e visualizza un’anteprima dell’ordine.</w:t>
      </w:r>
    </w:p>
    <w:p w14:paraId="079285E3" w14:textId="77777777" w:rsidR="0075197D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cliente procede al pagamento e seleziona un metodo.</w:t>
      </w:r>
    </w:p>
    <w:p w14:paraId="1B26FA85" w14:textId="77777777" w:rsidR="0075197D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sistema software notifica l’eventuale successo del pagamento.</w:t>
      </w:r>
    </w:p>
    <w:p w14:paraId="4165801E" w14:textId="77777777" w:rsidR="0075197D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sistema crea l’ordine e lo salva nel livello di persistenza.</w:t>
      </w:r>
    </w:p>
    <w:p w14:paraId="6DF0DF24" w14:textId="77777777" w:rsidR="0075197D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sistema presenta al cliente un recap dell’operazione effettuata.</w:t>
      </w:r>
    </w:p>
    <w:p w14:paraId="4CAD6150" w14:textId="77777777" w:rsidR="0075197D" w:rsidRDefault="0075197D" w:rsidP="0075197D">
      <w:pPr>
        <w:pStyle w:val="Didefault"/>
        <w:spacing w:before="0"/>
        <w:ind w:left="720"/>
        <w:jc w:val="both"/>
        <w:rPr>
          <w:sz w:val="28"/>
          <w:szCs w:val="28"/>
          <w:u w:color="000000"/>
        </w:rPr>
      </w:pPr>
    </w:p>
    <w:p w14:paraId="327B1002" w14:textId="77777777" w:rsidR="0075197D" w:rsidRPr="00846EBF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b/>
          <w:bCs/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Alternative flows:</w:t>
      </w:r>
    </w:p>
    <w:p w14:paraId="3621DD51" w14:textId="77777777" w:rsidR="0075197D" w:rsidRDefault="0075197D" w:rsidP="0075197D">
      <w:pPr>
        <w:pStyle w:val="Didefault"/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-1) Il</w:t>
      </w:r>
      <w:r w:rsidRPr="00AE2454">
        <w:rPr>
          <w:sz w:val="28"/>
          <w:szCs w:val="28"/>
          <w:u w:color="000000"/>
        </w:rPr>
        <w:t xml:space="preserve"> </w:t>
      </w:r>
      <w:r>
        <w:rPr>
          <w:sz w:val="28"/>
          <w:szCs w:val="28"/>
          <w:u w:color="000000"/>
        </w:rPr>
        <w:t>cliente vuole eliminare un prodotto prima di effettuare l’ordine:</w:t>
      </w:r>
    </w:p>
    <w:p w14:paraId="4C3435EE" w14:textId="77777777" w:rsidR="0075197D" w:rsidRPr="00846EBF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cliente accede alla sezione carrello e seleziona il prodotto e la quantità che intende eliminare.</w:t>
      </w:r>
    </w:p>
    <w:p w14:paraId="0A05CC92" w14:textId="77777777" w:rsidR="0075197D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cliente può procedere con l’ordinazione e il pagamento.</w:t>
      </w:r>
    </w:p>
    <w:p w14:paraId="1B85C01A" w14:textId="77777777" w:rsidR="0075197D" w:rsidRDefault="0075197D" w:rsidP="0075197D">
      <w:pPr>
        <w:pStyle w:val="Didefault"/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-2) Il cliente cerca di ordinare una quantità insufficiente di un prodotto:</w:t>
      </w:r>
    </w:p>
    <w:p w14:paraId="5F1C67DE" w14:textId="68D20405" w:rsidR="00040953" w:rsidRPr="00040953" w:rsidRDefault="0075197D" w:rsidP="00040953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sistema segnala il problema indicando la massima quantità ordinabile </w:t>
      </w:r>
      <w:r w:rsidRPr="00846EBF">
        <w:rPr>
          <w:sz w:val="28"/>
          <w:szCs w:val="28"/>
          <w:u w:color="000000"/>
        </w:rPr>
        <w:t>fino a quel momento.</w:t>
      </w:r>
    </w:p>
    <w:p w14:paraId="0CD95C97" w14:textId="77777777" w:rsidR="00040953" w:rsidRPr="00846EBF" w:rsidRDefault="00040953" w:rsidP="00040953">
      <w:pPr>
        <w:pStyle w:val="Didefault"/>
        <w:spacing w:before="0"/>
        <w:jc w:val="both"/>
        <w:rPr>
          <w:sz w:val="28"/>
          <w:szCs w:val="28"/>
          <w:u w:color="000000"/>
        </w:rPr>
      </w:pPr>
    </w:p>
    <w:p w14:paraId="46140CE2" w14:textId="77777777" w:rsidR="000C3388" w:rsidRPr="000C3388" w:rsidRDefault="000C3388">
      <w:pPr>
        <w:pStyle w:val="Didefault"/>
        <w:spacing w:before="0"/>
        <w:jc w:val="both"/>
        <w:rPr>
          <w:sz w:val="28"/>
          <w:szCs w:val="28"/>
        </w:rPr>
      </w:pPr>
      <w:r w:rsidRPr="000C3388">
        <w:rPr>
          <w:sz w:val="28"/>
          <w:szCs w:val="28"/>
        </w:rPr>
        <w:t>4</w:t>
      </w:r>
      <w:r w:rsidRPr="000C3388">
        <w:rPr>
          <w:color w:val="FF0000"/>
          <w:sz w:val="28"/>
          <w:szCs w:val="28"/>
        </w:rPr>
        <w:t>.Gestione picking</w:t>
      </w:r>
    </w:p>
    <w:p w14:paraId="7EE43959" w14:textId="77777777" w:rsidR="000C3388" w:rsidRPr="000C3388" w:rsidRDefault="000C3388">
      <w:pPr>
        <w:pStyle w:val="Didefault"/>
        <w:spacing w:before="0"/>
        <w:jc w:val="both"/>
        <w:rPr>
          <w:sz w:val="28"/>
          <w:szCs w:val="28"/>
        </w:rPr>
      </w:pPr>
      <w:r w:rsidRPr="000C3388">
        <w:rPr>
          <w:b/>
          <w:bCs/>
          <w:sz w:val="28"/>
          <w:szCs w:val="28"/>
        </w:rPr>
        <w:t>Scopo:</w:t>
      </w:r>
      <w:r w:rsidRPr="000C3388">
        <w:rPr>
          <w:sz w:val="28"/>
          <w:szCs w:val="28"/>
        </w:rPr>
        <w:t xml:space="preserve"> Impacchettare un ordine</w:t>
      </w:r>
    </w:p>
    <w:p w14:paraId="4AE0D749" w14:textId="77777777" w:rsidR="000C3388" w:rsidRPr="00086ADD" w:rsidRDefault="000C3388">
      <w:pPr>
        <w:pStyle w:val="Didefault"/>
        <w:spacing w:before="0"/>
        <w:jc w:val="both"/>
        <w:rPr>
          <w:sz w:val="28"/>
          <w:szCs w:val="28"/>
          <w:lang w:val="en-US"/>
        </w:rPr>
      </w:pPr>
      <w:r w:rsidRPr="00086ADD">
        <w:rPr>
          <w:b/>
          <w:bCs/>
          <w:sz w:val="28"/>
          <w:szCs w:val="28"/>
          <w:lang w:val="en-US"/>
        </w:rPr>
        <w:t>Attore primario:</w:t>
      </w:r>
      <w:r w:rsidRPr="00086ADD">
        <w:rPr>
          <w:sz w:val="28"/>
          <w:szCs w:val="28"/>
          <w:lang w:val="en-US"/>
        </w:rPr>
        <w:t xml:space="preserve"> Picking operator </w:t>
      </w:r>
    </w:p>
    <w:p w14:paraId="2425963D" w14:textId="77777777" w:rsidR="000C3388" w:rsidRPr="00086ADD" w:rsidRDefault="000C3388">
      <w:pPr>
        <w:pStyle w:val="Didefault"/>
        <w:spacing w:before="0"/>
        <w:jc w:val="both"/>
        <w:rPr>
          <w:sz w:val="28"/>
          <w:szCs w:val="28"/>
          <w:lang w:val="en-US"/>
        </w:rPr>
      </w:pPr>
      <w:r w:rsidRPr="00086ADD">
        <w:rPr>
          <w:b/>
          <w:bCs/>
          <w:sz w:val="28"/>
          <w:szCs w:val="28"/>
          <w:lang w:val="en-US"/>
        </w:rPr>
        <w:t>Stakeholders:</w:t>
      </w:r>
      <w:r w:rsidRPr="00086ADD">
        <w:rPr>
          <w:sz w:val="28"/>
          <w:szCs w:val="28"/>
          <w:lang w:val="en-US"/>
        </w:rPr>
        <w:t xml:space="preserve"> </w:t>
      </w:r>
    </w:p>
    <w:p w14:paraId="6700F614" w14:textId="77777777" w:rsidR="000C3388" w:rsidRPr="000C3388" w:rsidRDefault="000C3388" w:rsidP="000C3388">
      <w:pPr>
        <w:pStyle w:val="Didefault"/>
        <w:numPr>
          <w:ilvl w:val="0"/>
          <w:numId w:val="9"/>
        </w:numPr>
        <w:spacing w:before="0"/>
        <w:jc w:val="both"/>
        <w:rPr>
          <w:sz w:val="28"/>
          <w:szCs w:val="28"/>
        </w:rPr>
      </w:pPr>
      <w:r w:rsidRPr="000C3388">
        <w:rPr>
          <w:sz w:val="28"/>
          <w:szCs w:val="28"/>
        </w:rPr>
        <w:t xml:space="preserve">Picking operator: vuole prelevare gli articoli dagli scaffali e impacchettarli in fifo </w:t>
      </w:r>
    </w:p>
    <w:p w14:paraId="6A50AE01" w14:textId="77777777" w:rsidR="000C3388" w:rsidRPr="000C3388" w:rsidRDefault="000C3388" w:rsidP="000C3388">
      <w:pPr>
        <w:pStyle w:val="Didefault"/>
        <w:numPr>
          <w:ilvl w:val="0"/>
          <w:numId w:val="9"/>
        </w:numPr>
        <w:spacing w:before="0"/>
        <w:jc w:val="both"/>
        <w:rPr>
          <w:sz w:val="28"/>
          <w:szCs w:val="28"/>
        </w:rPr>
      </w:pPr>
      <w:r w:rsidRPr="000C3388">
        <w:rPr>
          <w:sz w:val="28"/>
          <w:szCs w:val="28"/>
        </w:rPr>
        <w:t xml:space="preserve"> Sistema SW: Permette al picking operator di visualizzare gli articoli dell’ordine di cui effettuare l’impacchettamento e indica in modo ordinato la rispettiva posizione (FILA,POD,BIN). Il sistema SW consiglia l’imballaggio più adatto per quel tipo di ordine. Permette di stampare la spu label corrispondente. </w:t>
      </w:r>
    </w:p>
    <w:p w14:paraId="2C354809" w14:textId="77777777" w:rsidR="000C3388" w:rsidRDefault="000C3388" w:rsidP="000C3388">
      <w:pPr>
        <w:pStyle w:val="Didefault"/>
        <w:spacing w:before="0"/>
        <w:jc w:val="both"/>
        <w:rPr>
          <w:sz w:val="28"/>
          <w:szCs w:val="28"/>
        </w:rPr>
      </w:pPr>
      <w:r w:rsidRPr="000C3388">
        <w:rPr>
          <w:b/>
          <w:bCs/>
          <w:sz w:val="28"/>
          <w:szCs w:val="28"/>
        </w:rPr>
        <w:t>Prerequisiti:</w:t>
      </w:r>
      <w:r w:rsidRPr="000C3388">
        <w:rPr>
          <w:sz w:val="28"/>
          <w:szCs w:val="28"/>
        </w:rPr>
        <w:t xml:space="preserve"> Ci sono ordini da impacchettare. </w:t>
      </w:r>
    </w:p>
    <w:p w14:paraId="4D0B86E4" w14:textId="77777777" w:rsidR="000C3388" w:rsidRDefault="000C3388" w:rsidP="000C3388">
      <w:pPr>
        <w:pStyle w:val="Didefault"/>
        <w:spacing w:before="0"/>
        <w:jc w:val="both"/>
        <w:rPr>
          <w:sz w:val="28"/>
          <w:szCs w:val="28"/>
        </w:rPr>
      </w:pPr>
      <w:r w:rsidRPr="000C3388">
        <w:rPr>
          <w:b/>
          <w:bCs/>
          <w:sz w:val="28"/>
          <w:szCs w:val="28"/>
        </w:rPr>
        <w:t>Esito del caso d’uso:</w:t>
      </w:r>
      <w:r w:rsidRPr="000C3388">
        <w:rPr>
          <w:sz w:val="28"/>
          <w:szCs w:val="28"/>
        </w:rPr>
        <w:t xml:space="preserve"> L’ordine è impacchettato con Spu label. </w:t>
      </w:r>
    </w:p>
    <w:p w14:paraId="2AAF30BD" w14:textId="77777777" w:rsidR="000C3388" w:rsidRDefault="000C3388" w:rsidP="000C3388">
      <w:pPr>
        <w:pStyle w:val="Didefault"/>
        <w:spacing w:before="0"/>
        <w:jc w:val="both"/>
        <w:rPr>
          <w:sz w:val="28"/>
          <w:szCs w:val="28"/>
        </w:rPr>
      </w:pPr>
      <w:r w:rsidRPr="000C3388">
        <w:rPr>
          <w:b/>
          <w:bCs/>
          <w:sz w:val="28"/>
          <w:szCs w:val="28"/>
        </w:rPr>
        <w:t>Garanzia di successo:</w:t>
      </w:r>
      <w:r w:rsidRPr="000C3388">
        <w:rPr>
          <w:sz w:val="28"/>
          <w:szCs w:val="28"/>
        </w:rPr>
        <w:t xml:space="preserve"> Il picking operator clicca su “fine” </w:t>
      </w:r>
    </w:p>
    <w:p w14:paraId="0C84F227" w14:textId="77777777" w:rsidR="000C3388" w:rsidRDefault="000C3388" w:rsidP="000C3388">
      <w:pPr>
        <w:pStyle w:val="Didefault"/>
        <w:spacing w:before="0"/>
        <w:jc w:val="both"/>
        <w:rPr>
          <w:b/>
          <w:bCs/>
          <w:sz w:val="28"/>
          <w:szCs w:val="28"/>
        </w:rPr>
      </w:pPr>
      <w:r w:rsidRPr="000C3388">
        <w:rPr>
          <w:b/>
          <w:bCs/>
          <w:sz w:val="28"/>
          <w:szCs w:val="28"/>
        </w:rPr>
        <w:t>Basic flow:</w:t>
      </w:r>
    </w:p>
    <w:p w14:paraId="1DECFC9E" w14:textId="77777777" w:rsidR="000C3388" w:rsidRPr="000C3388" w:rsidRDefault="000C3388" w:rsidP="000C3388">
      <w:pPr>
        <w:pStyle w:val="Didefault"/>
        <w:numPr>
          <w:ilvl w:val="0"/>
          <w:numId w:val="10"/>
        </w:numPr>
        <w:spacing w:before="0"/>
        <w:jc w:val="both"/>
        <w:rPr>
          <w:b/>
          <w:bCs/>
          <w:sz w:val="28"/>
          <w:szCs w:val="28"/>
        </w:rPr>
      </w:pPr>
      <w:r w:rsidRPr="000C3388">
        <w:rPr>
          <w:sz w:val="28"/>
          <w:szCs w:val="28"/>
        </w:rPr>
        <w:t xml:space="preserve">Picking operator accede al SW </w:t>
      </w:r>
    </w:p>
    <w:p w14:paraId="5FD47A0A" w14:textId="77777777" w:rsidR="000C3388" w:rsidRPr="000C3388" w:rsidRDefault="000C3388" w:rsidP="000C3388">
      <w:pPr>
        <w:pStyle w:val="Didefault"/>
        <w:numPr>
          <w:ilvl w:val="0"/>
          <w:numId w:val="10"/>
        </w:numPr>
        <w:spacing w:before="0"/>
        <w:jc w:val="both"/>
        <w:rPr>
          <w:b/>
          <w:bCs/>
          <w:sz w:val="28"/>
          <w:szCs w:val="28"/>
        </w:rPr>
      </w:pPr>
      <w:r w:rsidRPr="000C3388">
        <w:rPr>
          <w:sz w:val="28"/>
          <w:szCs w:val="28"/>
        </w:rPr>
        <w:t xml:space="preserve">L’operator clicca su “ordini da impacchettare” </w:t>
      </w:r>
    </w:p>
    <w:p w14:paraId="665B1B60" w14:textId="77777777" w:rsidR="000C3388" w:rsidRPr="000C3388" w:rsidRDefault="000C3388" w:rsidP="000C3388">
      <w:pPr>
        <w:pStyle w:val="Didefault"/>
        <w:numPr>
          <w:ilvl w:val="0"/>
          <w:numId w:val="10"/>
        </w:numPr>
        <w:spacing w:before="0"/>
        <w:jc w:val="both"/>
        <w:rPr>
          <w:b/>
          <w:bCs/>
          <w:sz w:val="28"/>
          <w:szCs w:val="28"/>
        </w:rPr>
      </w:pPr>
      <w:r w:rsidRPr="000C3388">
        <w:rPr>
          <w:sz w:val="28"/>
          <w:szCs w:val="28"/>
        </w:rPr>
        <w:t xml:space="preserve">Il sistema visualizza l’ordine da impacchettare (FIFO con priorità): fornisce le coordinate (NOME,FILA,POD,BIN,QTA) di ogni articolo </w:t>
      </w:r>
    </w:p>
    <w:p w14:paraId="6D05AE3A" w14:textId="77777777" w:rsidR="000C3388" w:rsidRPr="000C3388" w:rsidRDefault="000C3388" w:rsidP="000C3388">
      <w:pPr>
        <w:pStyle w:val="Didefault"/>
        <w:numPr>
          <w:ilvl w:val="0"/>
          <w:numId w:val="10"/>
        </w:numPr>
        <w:spacing w:before="0"/>
        <w:jc w:val="both"/>
        <w:rPr>
          <w:b/>
          <w:bCs/>
          <w:sz w:val="28"/>
          <w:szCs w:val="28"/>
        </w:rPr>
      </w:pPr>
      <w:r w:rsidRPr="000C3388">
        <w:rPr>
          <w:sz w:val="28"/>
          <w:szCs w:val="28"/>
        </w:rPr>
        <w:t xml:space="preserve">Prelevato il prodotto modifica la quantità </w:t>
      </w:r>
    </w:p>
    <w:p w14:paraId="3312752B" w14:textId="77777777" w:rsidR="000C3388" w:rsidRPr="000C3388" w:rsidRDefault="000C3388" w:rsidP="000C3388">
      <w:pPr>
        <w:pStyle w:val="Didefault"/>
        <w:numPr>
          <w:ilvl w:val="0"/>
          <w:numId w:val="10"/>
        </w:numPr>
        <w:spacing w:before="0"/>
        <w:jc w:val="both"/>
        <w:rPr>
          <w:b/>
          <w:bCs/>
          <w:sz w:val="28"/>
          <w:szCs w:val="28"/>
        </w:rPr>
      </w:pPr>
      <w:r w:rsidRPr="000C3388">
        <w:rPr>
          <w:sz w:val="28"/>
          <w:szCs w:val="28"/>
        </w:rPr>
        <w:t xml:space="preserve"> L’operator ripete i punti 4 e 5 per tutti gli articoli dell’ordine </w:t>
      </w:r>
    </w:p>
    <w:p w14:paraId="7A65FAEA" w14:textId="77777777" w:rsidR="000C3388" w:rsidRPr="000C3388" w:rsidRDefault="000C3388" w:rsidP="000C3388">
      <w:pPr>
        <w:pStyle w:val="Didefault"/>
        <w:numPr>
          <w:ilvl w:val="0"/>
          <w:numId w:val="10"/>
        </w:numPr>
        <w:spacing w:before="0"/>
        <w:jc w:val="both"/>
        <w:rPr>
          <w:b/>
          <w:bCs/>
          <w:sz w:val="28"/>
          <w:szCs w:val="28"/>
        </w:rPr>
      </w:pPr>
      <w:r w:rsidRPr="000C3388">
        <w:rPr>
          <w:sz w:val="28"/>
          <w:szCs w:val="28"/>
        </w:rPr>
        <w:t xml:space="preserve">L’operator Impacchetta l’ordine nella scatola consigliata dal sw </w:t>
      </w:r>
    </w:p>
    <w:p w14:paraId="72A2EA4D" w14:textId="77777777" w:rsidR="000C3388" w:rsidRPr="000C3388" w:rsidRDefault="000C3388" w:rsidP="000C3388">
      <w:pPr>
        <w:pStyle w:val="Didefault"/>
        <w:numPr>
          <w:ilvl w:val="0"/>
          <w:numId w:val="10"/>
        </w:numPr>
        <w:spacing w:before="0"/>
        <w:jc w:val="both"/>
        <w:rPr>
          <w:b/>
          <w:bCs/>
          <w:sz w:val="28"/>
          <w:szCs w:val="28"/>
        </w:rPr>
      </w:pPr>
      <w:r w:rsidRPr="000C3388">
        <w:rPr>
          <w:sz w:val="28"/>
          <w:szCs w:val="28"/>
        </w:rPr>
        <w:t>L’operator mette sul nastro trasportatore il pacchetto e clicca su “fine”</w:t>
      </w:r>
    </w:p>
    <w:p w14:paraId="69E032E4" w14:textId="77777777" w:rsidR="000C3388" w:rsidRDefault="000C3388" w:rsidP="000C3388">
      <w:pPr>
        <w:pStyle w:val="Didefault"/>
        <w:spacing w:before="0"/>
        <w:jc w:val="both"/>
        <w:rPr>
          <w:sz w:val="28"/>
          <w:szCs w:val="28"/>
        </w:rPr>
      </w:pPr>
      <w:r w:rsidRPr="000C3388">
        <w:rPr>
          <w:b/>
          <w:bCs/>
          <w:sz w:val="28"/>
          <w:szCs w:val="28"/>
        </w:rPr>
        <w:t>Flow Alternativo:</w:t>
      </w:r>
      <w:r w:rsidRPr="000C3388">
        <w:rPr>
          <w:sz w:val="28"/>
          <w:szCs w:val="28"/>
        </w:rPr>
        <w:t xml:space="preserve"> </w:t>
      </w:r>
    </w:p>
    <w:p w14:paraId="7AF9DD4B" w14:textId="77777777" w:rsidR="000C3388" w:rsidRPr="000C3388" w:rsidRDefault="000C3388" w:rsidP="000C3388">
      <w:pPr>
        <w:pStyle w:val="Didefault"/>
        <w:numPr>
          <w:ilvl w:val="0"/>
          <w:numId w:val="11"/>
        </w:numPr>
        <w:spacing w:before="0"/>
        <w:jc w:val="both"/>
        <w:rPr>
          <w:b/>
          <w:bCs/>
          <w:sz w:val="28"/>
          <w:szCs w:val="28"/>
        </w:rPr>
      </w:pPr>
      <w:r w:rsidRPr="000C3388">
        <w:rPr>
          <w:sz w:val="28"/>
          <w:szCs w:val="28"/>
        </w:rPr>
        <w:t xml:space="preserve">Il picking operator preleva articoli sbagliati </w:t>
      </w:r>
    </w:p>
    <w:p w14:paraId="4C96B410" w14:textId="77777777" w:rsidR="000C3388" w:rsidRPr="000C3388" w:rsidRDefault="000C3388" w:rsidP="000C3388">
      <w:pPr>
        <w:pStyle w:val="Didefault"/>
        <w:numPr>
          <w:ilvl w:val="0"/>
          <w:numId w:val="11"/>
        </w:numPr>
        <w:spacing w:before="0"/>
        <w:jc w:val="both"/>
        <w:rPr>
          <w:b/>
          <w:bCs/>
          <w:sz w:val="28"/>
          <w:szCs w:val="28"/>
        </w:rPr>
      </w:pPr>
      <w:r w:rsidRPr="000C3388">
        <w:rPr>
          <w:sz w:val="28"/>
          <w:szCs w:val="28"/>
        </w:rPr>
        <w:lastRenderedPageBreak/>
        <w:t xml:space="preserve">Picking operator accede al SW </w:t>
      </w:r>
    </w:p>
    <w:p w14:paraId="59C82842" w14:textId="77777777" w:rsidR="000C3388" w:rsidRPr="000C3388" w:rsidRDefault="000C3388" w:rsidP="000C3388">
      <w:pPr>
        <w:pStyle w:val="Didefault"/>
        <w:numPr>
          <w:ilvl w:val="0"/>
          <w:numId w:val="11"/>
        </w:numPr>
        <w:spacing w:before="0"/>
        <w:jc w:val="both"/>
        <w:rPr>
          <w:b/>
          <w:bCs/>
          <w:sz w:val="28"/>
          <w:szCs w:val="28"/>
        </w:rPr>
      </w:pPr>
      <w:r w:rsidRPr="000C3388">
        <w:rPr>
          <w:sz w:val="28"/>
          <w:szCs w:val="28"/>
        </w:rPr>
        <w:t xml:space="preserve">L’operator clicca su “ordini da impacchettare” </w:t>
      </w:r>
    </w:p>
    <w:p w14:paraId="61E369EA" w14:textId="77777777" w:rsidR="000C3388" w:rsidRPr="000C3388" w:rsidRDefault="000C3388" w:rsidP="000C3388">
      <w:pPr>
        <w:pStyle w:val="Didefault"/>
        <w:numPr>
          <w:ilvl w:val="0"/>
          <w:numId w:val="11"/>
        </w:numPr>
        <w:spacing w:before="0"/>
        <w:jc w:val="both"/>
        <w:rPr>
          <w:b/>
          <w:bCs/>
          <w:sz w:val="28"/>
          <w:szCs w:val="28"/>
        </w:rPr>
      </w:pPr>
      <w:r w:rsidRPr="000C3388">
        <w:rPr>
          <w:sz w:val="28"/>
          <w:szCs w:val="28"/>
        </w:rPr>
        <w:t>L’operator clicca su “ordini da impacchettare”</w:t>
      </w:r>
    </w:p>
    <w:p w14:paraId="33D592A5" w14:textId="77777777" w:rsidR="000C3388" w:rsidRPr="000C3388" w:rsidRDefault="000C3388" w:rsidP="000C3388">
      <w:pPr>
        <w:pStyle w:val="Didefault"/>
        <w:numPr>
          <w:ilvl w:val="0"/>
          <w:numId w:val="11"/>
        </w:numPr>
        <w:spacing w:before="0"/>
        <w:jc w:val="both"/>
        <w:rPr>
          <w:b/>
          <w:bCs/>
          <w:sz w:val="28"/>
          <w:szCs w:val="28"/>
        </w:rPr>
      </w:pPr>
      <w:r w:rsidRPr="000C3388">
        <w:rPr>
          <w:sz w:val="28"/>
          <w:szCs w:val="28"/>
        </w:rPr>
        <w:t>Il sistema visualizza l’ordine da impacchettare (FIFO con priorità): fornisce le coordinate (FILA,POD,BIN) di ogni articolo</w:t>
      </w:r>
    </w:p>
    <w:p w14:paraId="1E51CD95" w14:textId="77777777" w:rsidR="000C3388" w:rsidRPr="000C3388" w:rsidRDefault="000C3388" w:rsidP="000C3388">
      <w:pPr>
        <w:pStyle w:val="Didefault"/>
        <w:numPr>
          <w:ilvl w:val="0"/>
          <w:numId w:val="11"/>
        </w:numPr>
        <w:spacing w:before="0"/>
        <w:jc w:val="both"/>
        <w:rPr>
          <w:b/>
          <w:bCs/>
          <w:sz w:val="28"/>
          <w:szCs w:val="28"/>
        </w:rPr>
      </w:pPr>
      <w:r w:rsidRPr="000C3388">
        <w:rPr>
          <w:sz w:val="28"/>
          <w:szCs w:val="28"/>
        </w:rPr>
        <w:t xml:space="preserve">L’operator preleva un articolo (sbagliato) della lista e decrementa la quantità </w:t>
      </w:r>
    </w:p>
    <w:p w14:paraId="122DE3AA" w14:textId="77777777" w:rsidR="000C3388" w:rsidRPr="000C3388" w:rsidRDefault="000C3388" w:rsidP="000C3388">
      <w:pPr>
        <w:pStyle w:val="Didefault"/>
        <w:numPr>
          <w:ilvl w:val="0"/>
          <w:numId w:val="11"/>
        </w:numPr>
        <w:spacing w:before="0"/>
        <w:jc w:val="both"/>
        <w:rPr>
          <w:b/>
          <w:bCs/>
          <w:sz w:val="28"/>
          <w:szCs w:val="28"/>
        </w:rPr>
      </w:pPr>
      <w:r w:rsidRPr="000C3388">
        <w:rPr>
          <w:sz w:val="28"/>
          <w:szCs w:val="28"/>
        </w:rPr>
        <w:t xml:space="preserve"> Il software segnala che l’articolo è errato e indica la posizione in cui ricollocarlo </w:t>
      </w:r>
    </w:p>
    <w:p w14:paraId="0BB52E34" w14:textId="4C3B18A9" w:rsidR="006061DD" w:rsidRPr="000C3388" w:rsidRDefault="000C3388" w:rsidP="000C3388">
      <w:pPr>
        <w:pStyle w:val="Didefault"/>
        <w:numPr>
          <w:ilvl w:val="0"/>
          <w:numId w:val="11"/>
        </w:numPr>
        <w:spacing w:before="0"/>
        <w:jc w:val="both"/>
        <w:rPr>
          <w:b/>
          <w:bCs/>
          <w:sz w:val="28"/>
          <w:szCs w:val="28"/>
        </w:rPr>
      </w:pPr>
      <w:r w:rsidRPr="000C3388">
        <w:rPr>
          <w:sz w:val="28"/>
          <w:szCs w:val="28"/>
        </w:rPr>
        <w:t>Il picking operator riposiziona l’articolo errato nel bin Continuare dal punto 6 del basic flow</w:t>
      </w:r>
    </w:p>
    <w:sectPr w:rsidR="006061DD" w:rsidRPr="000C3388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AFD753" w14:textId="77777777" w:rsidR="00D8552B" w:rsidRDefault="00D8552B">
      <w:r>
        <w:separator/>
      </w:r>
    </w:p>
  </w:endnote>
  <w:endnote w:type="continuationSeparator" w:id="0">
    <w:p w14:paraId="4D507B6F" w14:textId="77777777" w:rsidR="00D8552B" w:rsidRDefault="00D85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Roman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BC7506" w14:textId="77777777" w:rsidR="006061DD" w:rsidRDefault="006061D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54D79" w14:textId="77777777" w:rsidR="00D8552B" w:rsidRDefault="00D8552B">
      <w:r>
        <w:separator/>
      </w:r>
    </w:p>
  </w:footnote>
  <w:footnote w:type="continuationSeparator" w:id="0">
    <w:p w14:paraId="5CF5229F" w14:textId="77777777" w:rsidR="00D8552B" w:rsidRDefault="00D855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6C5DB1" w14:textId="77777777" w:rsidR="006061DD" w:rsidRDefault="006061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9709D"/>
    <w:multiLevelType w:val="hybridMultilevel"/>
    <w:tmpl w:val="F9DE3BD4"/>
    <w:numStyleLink w:val="Bullet1"/>
  </w:abstractNum>
  <w:abstractNum w:abstractNumId="1" w15:restartNumberingAfterBreak="0">
    <w:nsid w:val="290C6B23"/>
    <w:multiLevelType w:val="hybridMultilevel"/>
    <w:tmpl w:val="F9DE3BD4"/>
    <w:styleLink w:val="Bullet1"/>
    <w:lvl w:ilvl="0" w:tplc="A80EB558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EACCCC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A7CCD82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762E53E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DFE325E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B387EAE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6B22674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B24B1F6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60EE54C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2ABC2B35"/>
    <w:multiLevelType w:val="hybridMultilevel"/>
    <w:tmpl w:val="60783E7E"/>
    <w:numStyleLink w:val="Numerato"/>
  </w:abstractNum>
  <w:abstractNum w:abstractNumId="3" w15:restartNumberingAfterBreak="0">
    <w:nsid w:val="5AAD73FB"/>
    <w:multiLevelType w:val="hybridMultilevel"/>
    <w:tmpl w:val="60783E7E"/>
    <w:styleLink w:val="Numerato"/>
    <w:lvl w:ilvl="0" w:tplc="B85EA392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A8861C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1E75C6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57A999A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76CD46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6ED2FA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1218B0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2ED470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16D3C8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3916AEC"/>
    <w:multiLevelType w:val="hybridMultilevel"/>
    <w:tmpl w:val="7CBC95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5021D"/>
    <w:multiLevelType w:val="hybridMultilevel"/>
    <w:tmpl w:val="741232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538AB"/>
    <w:multiLevelType w:val="hybridMultilevel"/>
    <w:tmpl w:val="4DD41B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F17F8"/>
    <w:multiLevelType w:val="hybridMultilevel"/>
    <w:tmpl w:val="671648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B11F0A"/>
    <w:multiLevelType w:val="hybridMultilevel"/>
    <w:tmpl w:val="F3CA56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386087">
    <w:abstractNumId w:val="3"/>
  </w:num>
  <w:num w:numId="2" w16cid:durableId="1772697700">
    <w:abstractNumId w:val="2"/>
  </w:num>
  <w:num w:numId="3" w16cid:durableId="976422003">
    <w:abstractNumId w:val="1"/>
  </w:num>
  <w:num w:numId="4" w16cid:durableId="1981693782">
    <w:abstractNumId w:val="0"/>
  </w:num>
  <w:num w:numId="5" w16cid:durableId="16317814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65530222">
    <w:abstractNumId w:val="0"/>
  </w:num>
  <w:num w:numId="7" w16cid:durableId="980304042">
    <w:abstractNumId w:val="8"/>
  </w:num>
  <w:num w:numId="8" w16cid:durableId="1267881908">
    <w:abstractNumId w:val="5"/>
  </w:num>
  <w:num w:numId="9" w16cid:durableId="697898241">
    <w:abstractNumId w:val="7"/>
  </w:num>
  <w:num w:numId="10" w16cid:durableId="2137328920">
    <w:abstractNumId w:val="6"/>
  </w:num>
  <w:num w:numId="11" w16cid:durableId="9108442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1DD"/>
    <w:rsid w:val="00040953"/>
    <w:rsid w:val="00086ADD"/>
    <w:rsid w:val="000C3388"/>
    <w:rsid w:val="003F287C"/>
    <w:rsid w:val="0051498C"/>
    <w:rsid w:val="005E1D22"/>
    <w:rsid w:val="006061DD"/>
    <w:rsid w:val="0075197D"/>
    <w:rsid w:val="0076059A"/>
    <w:rsid w:val="007F121E"/>
    <w:rsid w:val="009E3282"/>
    <w:rsid w:val="00A4310C"/>
    <w:rsid w:val="00AE2454"/>
    <w:rsid w:val="00C0484D"/>
    <w:rsid w:val="00CC4E62"/>
    <w:rsid w:val="00D8552B"/>
    <w:rsid w:val="00F22F9D"/>
    <w:rsid w:val="00F7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EBAA2"/>
  <w15:docId w15:val="{2EB1BF25-2A4F-417B-B271-93442EB2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erato">
    <w:name w:val="Numerato"/>
    <w:pPr>
      <w:numPr>
        <w:numId w:val="1"/>
      </w:numPr>
    </w:pPr>
  </w:style>
  <w:style w:type="numbering" w:customStyle="1" w:styleId="Bullet1">
    <w:name w:val="Bullet 1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1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Vincenzo Del Grosso</cp:lastModifiedBy>
  <cp:revision>10</cp:revision>
  <dcterms:created xsi:type="dcterms:W3CDTF">2024-04-16T16:22:00Z</dcterms:created>
  <dcterms:modified xsi:type="dcterms:W3CDTF">2024-05-23T14:34:00Z</dcterms:modified>
</cp:coreProperties>
</file>