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3864"/>
          <w:sz w:val="52"/>
          <w:szCs w:val="52"/>
        </w:rPr>
        <w:t xml:space="preserve">PROYECTO FINAL — PGII</w:t>
      </w:r>
    </w:p>
    <w:p>
      <w:pPr>
        <w:spacing w:after="160"/>
        <w:jc w:val="center"/>
      </w:pPr>
      <w:r>
        <w:rPr>
          <w:rFonts w:ascii="Arial" w:cs="Arial" w:eastAsia="Arial" w:hAnsi="Arial"/>
          <w:color w:val="2E5496"/>
          <w:sz w:val="30"/>
          <w:szCs w:val="30"/>
        </w:rPr>
        <w:t xml:space="preserve">Plataforma de Gestión de Eventos y Venta de Entradas</w:t>
      </w:r>
    </w:p>
    <w:p>
      <w:pPr>
        <w:spacing w:after="800"/>
        <w:jc w:val="center"/>
      </w:pPr>
      <w:r>
        <w:rPr>
          <w:rFonts w:ascii="Arial" w:cs="Arial" w:eastAsia="Arial" w:hAnsi="Arial"/>
          <w:color w:val="666666"/>
          <w:sz w:val="24"/>
          <w:szCs w:val="24"/>
        </w:rPr>
        <w:t xml:space="preserve">Universidad del Quindío  |  Programación II</w:t>
      </w:r>
    </w:p>
    <w:p>
      <w:pPr>
        <w:spacing w:after="120"/>
        <w:jc w:val="center"/>
      </w:pPr>
      <w:r>
        <w:rPr>
          <w:rFonts w:ascii="Arial" w:cs="Arial" w:eastAsia="Arial" w:hAnsi="Arial"/>
          <w:b/>
          <w:bCs/>
          <w:sz w:val="26"/>
          <w:szCs w:val="26"/>
        </w:rPr>
        <w:t xml:space="preserve">RF-043  Pensamiento Computacional</w:t>
      </w:r>
    </w:p>
    <w:p>
      <w:pPr>
        <w:spacing w:after="1440"/>
        <w:jc w:val="center"/>
      </w:pPr>
      <w:r>
        <w:rPr>
          <w:rFonts w:ascii="Arial" w:cs="Arial" w:eastAsia="Arial" w:hAnsi="Arial"/>
          <w:b/>
          <w:bCs/>
          <w:sz w:val="26"/>
          <w:szCs w:val="26"/>
        </w:rPr>
        <w:t xml:space="preserve">RF-049 / RF-050 / RF-051  Justificación de Patrones de Diseño</w:t>
      </w:r>
    </w:p>
    <w:p>
      <w:r>
        <w:br w:type="page"/>
      </w:r>
    </w:p>
    <w:p>
      <w:pPr>
        <w:pStyle w:val="Heading1"/>
        <w:spacing w:after="200" w:before="360"/>
      </w:pPr>
      <w:r>
        <w:rPr>
          <w:rFonts w:ascii="Arial" w:cs="Arial" w:eastAsia="Arial" w:hAnsi="Arial"/>
          <w:b/>
          <w:bCs/>
          <w:color w:val="1F3864"/>
          <w:sz w:val="32"/>
          <w:szCs w:val="32"/>
        </w:rPr>
        <w:t xml:space="preserve">PARTE 1 — PENSAMIENTO COMPUTACIONAL (RF-043)</w:t>
      </w:r>
    </w:p>
    <w:p>
      <w:pPr>
        <w:spacing w:after="80"/>
      </w:pPr>
      <w:r>
        <w:t xml:space="preserve"/>
      </w:r>
    </w:p>
    <w:p>
      <w:pPr>
        <w:pStyle w:val="Heading2"/>
        <w:spacing w:after="140" w:before="280"/>
      </w:pPr>
      <w:r>
        <w:rPr>
          <w:rFonts w:ascii="Arial" w:cs="Arial" w:eastAsia="Arial" w:hAnsi="Arial"/>
          <w:b/>
          <w:bCs/>
          <w:color w:val="2E5496"/>
          <w:sz w:val="26"/>
          <w:szCs w:val="26"/>
        </w:rPr>
        <w:t xml:space="preserve">1. ¿Qué se solicita finalmente?</w:t>
      </w:r>
    </w:p>
    <w:p>
      <w:pPr>
        <w:spacing w:after="120"/>
      </w:pPr>
      <w:r>
        <w:rPr>
          <w:rFonts w:ascii="Arial" w:cs="Arial" w:eastAsia="Arial" w:hAnsi="Arial"/>
          <w:sz w:val="22"/>
          <w:szCs w:val="22"/>
        </w:rPr>
        <w:t xml:space="preserve">Desarrollar una aplicación de escritorio en Java con interfaz JavaFX que permita a dos perfiles (Usuario y Administrador) gestionar eventos, comprar entradas, agregar servicios adicionales, visualizar métricas y generar reportes. El sistema debe aplicar mínimo 9 patrones de diseño GoF y cumplir los principios SOLID.</w:t>
      </w:r>
    </w:p>
    <w:p>
      <w:pPr>
        <w:spacing w:after="80"/>
      </w:pPr>
      <w:r>
        <w:t xml:space="preserve"/>
      </w:r>
    </w:p>
    <w:p>
      <w:pPr>
        <w:pStyle w:val="ListParagraph"/>
        <w:numPr>
          <w:ilvl w:val="0"/>
          <w:numId w:val="2"/>
        </w:numPr>
        <w:spacing w:after="80"/>
      </w:pPr>
      <w:r>
        <w:rPr>
          <w:rFonts w:ascii="Arial" w:cs="Arial" w:eastAsia="Arial" w:hAnsi="Arial"/>
          <w:sz w:val="22"/>
          <w:szCs w:val="22"/>
        </w:rPr>
        <w:t xml:space="preserve">Usuarios: explorar eventos, seleccionar zona/asiento, comprar entradas, agregar servicios adicionales (VIP, seguro, merchandising, parqueadero), pagar, historial y reportes propios.</w:t>
      </w:r>
    </w:p>
    <w:p>
      <w:pPr>
        <w:pStyle w:val="ListParagraph"/>
        <w:numPr>
          <w:ilvl w:val="0"/>
          <w:numId w:val="2"/>
        </w:numPr>
        <w:spacing w:after="80"/>
      </w:pPr>
      <w:r>
        <w:rPr>
          <w:rFonts w:ascii="Arial" w:cs="Arial" w:eastAsia="Arial" w:hAnsi="Arial"/>
          <w:sz w:val="22"/>
          <w:szCs w:val="22"/>
        </w:rPr>
        <w:t xml:space="preserve">Administradores: CRUD de eventos, recintos, zonas, asientos; gestión de compras e incidencias; métricas con JavaFX Charts; reportes operativos CSV/PDF.</w:t>
      </w:r>
    </w:p>
    <w:p>
      <w:pPr>
        <w:spacing w:after="80"/>
      </w:pPr>
      <w:r>
        <w:t xml:space="preserve"/>
      </w:r>
    </w:p>
    <w:p>
      <w:pPr>
        <w:pStyle w:val="Heading2"/>
        <w:spacing w:after="140" w:before="280"/>
      </w:pPr>
      <w:r>
        <w:rPr>
          <w:rFonts w:ascii="Arial" w:cs="Arial" w:eastAsia="Arial" w:hAnsi="Arial"/>
          <w:b/>
          <w:bCs/>
          <w:color w:val="2E5496"/>
          <w:sz w:val="26"/>
          <w:szCs w:val="26"/>
        </w:rPr>
        <w:t xml:space="preserve">2. ¿Qué información es relevante?</w:t>
      </w:r>
    </w:p>
    <w:p>
      <w:pPr>
        <w:spacing w:after="120"/>
      </w:pPr>
      <w:r>
        <w:rPr>
          <w:rFonts w:ascii="Arial" w:cs="Arial" w:eastAsia="Arial" w:hAnsi="Arial"/>
          <w:sz w:val="22"/>
          <w:szCs w:val="22"/>
        </w:rPr>
        <w:t xml:space="preserve">Datos esenciales por entidad del dominio: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Entidad</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Atributos clave</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Usuario</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idUsuario, nombre, correo, teléfono, métodos de pago simulados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Evento</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idEvento, nombre, categoría, ciudad, fecha/hora, estado {Borrador, Publicado, Pausado, Cancelado, Finalizado}, políticas, recinto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Recinto</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idRecinto, nombre, dirección, ciudad, zonas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Zona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idZona, nombre (VIP/Preferencial/General), capacidad, precioBase, asientos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Asiento</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idAsiento, fila, número, estado {Disponible, Reservado, Vendido, Bloqueado}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Compra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idCompra, usuario, evento, fechaCreación, total, estado {Creada, Pagada, Confirmada, Cancelada, Reembolsada, Incidencia}, ítems, servicios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Entrada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idEntrada, zona, asiento, precioFinal, estado {Activa, Usada, Anulada}</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Pago</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idPago, método, monto, fecha, estado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Incidencia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idIncidencia, tipo, descripción, fecha, entidad afectada</w:t>
            </w:r>
          </w:p>
        </w:tc>
      </w:tr>
    </w:tbl>
    <w:p>
      <w:pPr>
        <w:spacing w:after="80"/>
      </w:pPr>
      <w:r>
        <w:t xml:space="preserve"/>
      </w:r>
    </w:p>
    <w:p>
      <w:pPr>
        <w:pStyle w:val="Heading2"/>
        <w:spacing w:after="140" w:before="280"/>
      </w:pPr>
      <w:r>
        <w:rPr>
          <w:rFonts w:ascii="Arial" w:cs="Arial" w:eastAsia="Arial" w:hAnsi="Arial"/>
          <w:b/>
          <w:bCs/>
          <w:color w:val="2E5496"/>
          <w:sz w:val="26"/>
          <w:szCs w:val="26"/>
        </w:rPr>
        <w:t xml:space="preserve">3. ¿Cómo se agrupa la información relevante? (Clases y estructura)</w:t>
      </w:r>
    </w:p>
    <w:p>
      <w:pPr>
        <w:spacing w:after="120"/>
      </w:pPr>
      <w:r>
        <w:rPr>
          <w:rFonts w:ascii="Arial" w:cs="Arial" w:eastAsia="Arial" w:hAnsi="Arial"/>
          <w:sz w:val="22"/>
          <w:szCs w:val="22"/>
        </w:rPr>
        <w:t xml:space="preserve">Arquitectura en capas (SRP de SOLID):</w:t>
      </w:r>
    </w:p>
    <w:p>
      <w:pPr>
        <w:spacing w:after="80"/>
      </w:pPr>
      <w:r>
        <w:t xml:space="preserve"/>
      </w:r>
    </w:p>
    <w:p>
      <w:pPr>
        <w:pStyle w:val="Heading3"/>
        <w:spacing w:after="100" w:before="200"/>
      </w:pPr>
      <w:r>
        <w:rPr>
          <w:rFonts w:ascii="Arial" w:cs="Arial" w:eastAsia="Arial" w:hAnsi="Arial"/>
          <w:b/>
          <w:bCs/>
          <w:color w:val="2F5496"/>
          <w:sz w:val="24"/>
          <w:szCs w:val="24"/>
        </w:rPr>
        <w:t xml:space="preserve">Modelo (model/)</w:t>
      </w:r>
    </w:p>
    <w:p>
      <w:pPr>
        <w:pStyle w:val="ListParagraph"/>
        <w:numPr>
          <w:ilvl w:val="0"/>
          <w:numId w:val="2"/>
        </w:numPr>
        <w:spacing w:after="80"/>
      </w:pPr>
      <w:r>
        <w:rPr>
          <w:rFonts w:ascii="Arial" w:cs="Arial" w:eastAsia="Arial" w:hAnsi="Arial"/>
          <w:sz w:val="22"/>
          <w:szCs w:val="22"/>
        </w:rPr>
        <w:t xml:space="preserve">Persona (abstracta) → Usuario, Administrador</w:t>
      </w:r>
    </w:p>
    <w:p>
      <w:pPr>
        <w:pStyle w:val="ListParagraph"/>
        <w:numPr>
          <w:ilvl w:val="0"/>
          <w:numId w:val="2"/>
        </w:numPr>
        <w:spacing w:after="80"/>
      </w:pPr>
      <w:r>
        <w:rPr>
          <w:rFonts w:ascii="Arial" w:cs="Arial" w:eastAsia="Arial" w:hAnsi="Arial"/>
          <w:sz w:val="22"/>
          <w:szCs w:val="22"/>
        </w:rPr>
        <w:t xml:space="preserve">Evento, Recinto, Zona, Asiento</w:t>
      </w:r>
    </w:p>
    <w:p>
      <w:pPr>
        <w:pStyle w:val="ListParagraph"/>
        <w:numPr>
          <w:ilvl w:val="0"/>
          <w:numId w:val="2"/>
        </w:numPr>
        <w:spacing w:after="80"/>
      </w:pPr>
      <w:r>
        <w:rPr>
          <w:rFonts w:ascii="Arial" w:cs="Arial" w:eastAsia="Arial" w:hAnsi="Arial"/>
          <w:sz w:val="22"/>
          <w:szCs w:val="22"/>
        </w:rPr>
        <w:t xml:space="preserve">Compra, ItemCompra, Entrada, Pago</w:t>
      </w:r>
    </w:p>
    <w:p>
      <w:pPr>
        <w:pStyle w:val="ListParagraph"/>
        <w:numPr>
          <w:ilvl w:val="0"/>
          <w:numId w:val="2"/>
        </w:numPr>
        <w:spacing w:after="80"/>
      </w:pPr>
      <w:r>
        <w:rPr>
          <w:rFonts w:ascii="Arial" w:cs="Arial" w:eastAsia="Arial" w:hAnsi="Arial"/>
          <w:sz w:val="22"/>
          <w:szCs w:val="22"/>
        </w:rPr>
        <w:t xml:space="preserve">ServicioAdicional (interfaz) → AccesoVIP, SeguroCancelacion, Merchandising, Parqueadero</w:t>
      </w:r>
    </w:p>
    <w:p>
      <w:pPr>
        <w:pStyle w:val="ListParagraph"/>
        <w:numPr>
          <w:ilvl w:val="0"/>
          <w:numId w:val="2"/>
        </w:numPr>
        <w:spacing w:after="80"/>
      </w:pPr>
      <w:r>
        <w:rPr>
          <w:rFonts w:ascii="Arial" w:cs="Arial" w:eastAsia="Arial" w:hAnsi="Arial"/>
          <w:sz w:val="22"/>
          <w:szCs w:val="22"/>
        </w:rPr>
        <w:t xml:space="preserve">Incidencia; enums: EstadoEvento, EstadoCompra, EstadoAsiento, Categoria</w:t>
      </w:r>
    </w:p>
    <w:p>
      <w:pPr>
        <w:spacing w:after="80"/>
      </w:pPr>
      <w:r>
        <w:t xml:space="preserve"/>
      </w:r>
    </w:p>
    <w:p>
      <w:pPr>
        <w:pStyle w:val="Heading3"/>
        <w:spacing w:after="100" w:before="200"/>
      </w:pPr>
      <w:r>
        <w:rPr>
          <w:rFonts w:ascii="Arial" w:cs="Arial" w:eastAsia="Arial" w:hAnsi="Arial"/>
          <w:b/>
          <w:bCs/>
          <w:color w:val="2F5496"/>
          <w:sz w:val="24"/>
          <w:szCs w:val="24"/>
        </w:rPr>
        <w:t xml:space="preserve">Repositorio (repository/)</w:t>
      </w:r>
    </w:p>
    <w:p>
      <w:pPr>
        <w:pStyle w:val="ListParagraph"/>
        <w:numPr>
          <w:ilvl w:val="0"/>
          <w:numId w:val="2"/>
        </w:numPr>
        <w:spacing w:after="80"/>
      </w:pPr>
      <w:r>
        <w:rPr>
          <w:rFonts w:ascii="Arial" w:cs="Arial" w:eastAsia="Arial" w:hAnsi="Arial"/>
          <w:sz w:val="22"/>
          <w:szCs w:val="22"/>
        </w:rPr>
        <w:t xml:space="preserve">Interfaz IRepository&lt;T&gt; genérica (CRUD): findById, findAll, save, delete</w:t>
      </w:r>
    </w:p>
    <w:p>
      <w:pPr>
        <w:pStyle w:val="ListParagraph"/>
        <w:numPr>
          <w:ilvl w:val="0"/>
          <w:numId w:val="2"/>
        </w:numPr>
        <w:spacing w:after="80"/>
      </w:pPr>
      <w:r>
        <w:rPr>
          <w:rFonts w:ascii="Arial" w:cs="Arial" w:eastAsia="Arial" w:hAnsi="Arial"/>
          <w:sz w:val="22"/>
          <w:szCs w:val="22"/>
        </w:rPr>
        <w:t xml:space="preserve">Implementaciones en memoria con List/Map (datos de prueba inicializados aquí)</w:t>
      </w:r>
    </w:p>
    <w:p>
      <w:pPr>
        <w:pStyle w:val="ListParagraph"/>
        <w:numPr>
          <w:ilvl w:val="0"/>
          <w:numId w:val="2"/>
        </w:numPr>
        <w:spacing w:after="80"/>
      </w:pPr>
      <w:r>
        <w:rPr>
          <w:rFonts w:ascii="Arial" w:cs="Arial" w:eastAsia="Arial" w:hAnsi="Arial"/>
          <w:sz w:val="22"/>
          <w:szCs w:val="22"/>
        </w:rPr>
        <w:t xml:space="preserve">Una interfaz por entidad: IEventoRepository, ICompraRepository, IUsuarioRepository, etc.</w:t>
      </w:r>
    </w:p>
    <w:p>
      <w:pPr>
        <w:spacing w:after="80"/>
      </w:pPr>
      <w:r>
        <w:t xml:space="preserve"/>
      </w:r>
    </w:p>
    <w:p>
      <w:pPr>
        <w:pStyle w:val="Heading3"/>
        <w:spacing w:after="100" w:before="200"/>
      </w:pPr>
      <w:r>
        <w:rPr>
          <w:rFonts w:ascii="Arial" w:cs="Arial" w:eastAsia="Arial" w:hAnsi="Arial"/>
          <w:b/>
          <w:bCs/>
          <w:color w:val="2F5496"/>
          <w:sz w:val="24"/>
          <w:szCs w:val="24"/>
        </w:rPr>
        <w:t xml:space="preserve">Servicio (service/)</w:t>
      </w:r>
    </w:p>
    <w:p>
      <w:pPr>
        <w:pStyle w:val="ListParagraph"/>
        <w:numPr>
          <w:ilvl w:val="0"/>
          <w:numId w:val="2"/>
        </w:numPr>
        <w:spacing w:after="80"/>
      </w:pPr>
      <w:r>
        <w:rPr>
          <w:rFonts w:ascii="Arial" w:cs="Arial" w:eastAsia="Arial" w:hAnsi="Arial"/>
          <w:sz w:val="22"/>
          <w:szCs w:val="22"/>
        </w:rPr>
        <w:t xml:space="preserve">EventoService, RecintoService, CompraService, UsuarioService, IncidenciaService, ReporteService</w:t>
      </w:r>
    </w:p>
    <w:p>
      <w:pPr>
        <w:pStyle w:val="ListParagraph"/>
        <w:numPr>
          <w:ilvl w:val="0"/>
          <w:numId w:val="2"/>
        </w:numPr>
        <w:spacing w:after="80"/>
      </w:pPr>
      <w:r>
        <w:rPr>
          <w:rFonts w:ascii="Arial" w:cs="Arial" w:eastAsia="Arial" w:hAnsi="Arial"/>
          <w:sz w:val="22"/>
          <w:szCs w:val="22"/>
        </w:rPr>
        <w:t xml:space="preserve">Cada servicio depende de la interfaz del repositorio, no de la implementación (DIP)</w:t>
      </w:r>
    </w:p>
    <w:p>
      <w:pPr>
        <w:spacing w:after="80"/>
      </w:pPr>
      <w:r>
        <w:t xml:space="preserve"/>
      </w:r>
    </w:p>
    <w:p>
      <w:pPr>
        <w:pStyle w:val="Heading3"/>
        <w:spacing w:after="100" w:before="200"/>
      </w:pPr>
      <w:r>
        <w:rPr>
          <w:rFonts w:ascii="Arial" w:cs="Arial" w:eastAsia="Arial" w:hAnsi="Arial"/>
          <w:b/>
          <w:bCs/>
          <w:color w:val="2F5496"/>
          <w:sz w:val="24"/>
          <w:szCs w:val="24"/>
        </w:rPr>
        <w:t xml:space="preserve">Controladores (controller/) y Vistas (view/fxml/)</w:t>
      </w:r>
    </w:p>
    <w:p>
      <w:pPr>
        <w:pStyle w:val="ListParagraph"/>
        <w:numPr>
          <w:ilvl w:val="0"/>
          <w:numId w:val="2"/>
        </w:numPr>
        <w:spacing w:after="80"/>
      </w:pPr>
      <w:r>
        <w:rPr>
          <w:rFonts w:ascii="Arial" w:cs="Arial" w:eastAsia="Arial" w:hAnsi="Arial"/>
          <w:sz w:val="22"/>
          <w:szCs w:val="22"/>
        </w:rPr>
        <w:t xml:space="preserve">Un controlador JavaFX por pantalla: EventoController, CompraController, AdminController, MetricasController</w:t>
      </w:r>
    </w:p>
    <w:p>
      <w:pPr>
        <w:pStyle w:val="ListParagraph"/>
        <w:numPr>
          <w:ilvl w:val="0"/>
          <w:numId w:val="2"/>
        </w:numPr>
        <w:spacing w:after="80"/>
      </w:pPr>
      <w:r>
        <w:rPr>
          <w:rFonts w:ascii="Arial" w:cs="Arial" w:eastAsia="Arial" w:hAnsi="Arial"/>
          <w:sz w:val="22"/>
          <w:szCs w:val="22"/>
        </w:rPr>
        <w:t xml:space="preserve">Pantallas FXML: Login, Explorar Eventos, Mapa de Asientos, Compra, Historial, Admin Eventos, Admin Métricas</w:t>
      </w:r>
    </w:p>
    <w:p>
      <w:pPr>
        <w:spacing w:after="80"/>
      </w:pPr>
      <w:r>
        <w:t xml:space="preserve"/>
      </w:r>
    </w:p>
    <w:p>
      <w:pPr>
        <w:pStyle w:val="Heading3"/>
        <w:spacing w:after="100" w:before="200"/>
      </w:pPr>
      <w:r>
        <w:rPr>
          <w:rFonts w:ascii="Arial" w:cs="Arial" w:eastAsia="Arial" w:hAnsi="Arial"/>
          <w:b/>
          <w:bCs/>
          <w:color w:val="2F5496"/>
          <w:sz w:val="24"/>
          <w:szCs w:val="24"/>
        </w:rPr>
        <w:t xml:space="preserve">Patrones (patterns/) y Reportes (report/)</w:t>
      </w:r>
    </w:p>
    <w:p>
      <w:pPr>
        <w:pStyle w:val="ListParagraph"/>
        <w:numPr>
          <w:ilvl w:val="0"/>
          <w:numId w:val="2"/>
        </w:numPr>
        <w:spacing w:after="80"/>
      </w:pPr>
      <w:r>
        <w:rPr>
          <w:rFonts w:ascii="Arial" w:cs="Arial" w:eastAsia="Arial" w:hAnsi="Arial"/>
          <w:sz w:val="22"/>
          <w:szCs w:val="22"/>
        </w:rPr>
        <w:t xml:space="preserve">Paquetes separados por categoría: factory/, singleton/, builder/, decorator/, composite/, adapter/, strategy/, observer/, command/</w:t>
      </w:r>
    </w:p>
    <w:p>
      <w:pPr>
        <w:pStyle w:val="ListParagraph"/>
        <w:numPr>
          <w:ilvl w:val="0"/>
          <w:numId w:val="2"/>
        </w:numPr>
        <w:spacing w:after="80"/>
      </w:pPr>
      <w:r>
        <w:rPr>
          <w:rFonts w:ascii="Arial" w:cs="Arial" w:eastAsia="Arial" w:hAnsi="Arial"/>
          <w:sz w:val="22"/>
          <w:szCs w:val="22"/>
        </w:rPr>
        <w:t xml:space="preserve">CSVExporter (Apache POI), PDFExporter (PDFBox)</w:t>
      </w:r>
    </w:p>
    <w:p>
      <w:pPr>
        <w:spacing w:after="80"/>
      </w:pPr>
      <w:r>
        <w:t xml:space="preserve"/>
      </w:r>
    </w:p>
    <w:p>
      <w:pPr>
        <w:pStyle w:val="Heading2"/>
        <w:spacing w:after="140" w:before="280"/>
      </w:pPr>
      <w:r>
        <w:rPr>
          <w:rFonts w:ascii="Arial" w:cs="Arial" w:eastAsia="Arial" w:hAnsi="Arial"/>
          <w:b/>
          <w:bCs/>
          <w:color w:val="2E5496"/>
          <w:sz w:val="26"/>
          <w:szCs w:val="26"/>
        </w:rPr>
        <w:t xml:space="preserve">4. ¿Qué funcionalidades se solicitan?</w:t>
      </w:r>
    </w:p>
    <w:p>
      <w:pPr>
        <w:pStyle w:val="Heading3"/>
        <w:spacing w:after="100" w:before="200"/>
      </w:pPr>
      <w:r>
        <w:rPr>
          <w:rFonts w:ascii="Arial" w:cs="Arial" w:eastAsia="Arial" w:hAnsi="Arial"/>
          <w:b/>
          <w:bCs/>
          <w:color w:val="2F5496"/>
          <w:sz w:val="24"/>
          <w:szCs w:val="24"/>
        </w:rPr>
        <w:t xml:space="preserve">Funcionalidades del Usuario (RF-001 a RF-011)</w:t>
      </w:r>
    </w:p>
    <w:p>
      <w:pPr>
        <w:pStyle w:val="ListParagraph"/>
        <w:numPr>
          <w:ilvl w:val="0"/>
          <w:numId w:val="2"/>
        </w:numPr>
        <w:spacing w:after="80"/>
      </w:pPr>
      <w:r>
        <w:rPr>
          <w:rFonts w:ascii="Arial" w:cs="Arial" w:eastAsia="Arial" w:hAnsi="Arial"/>
          <w:sz w:val="22"/>
          <w:szCs w:val="22"/>
        </w:rPr>
        <w:t xml:space="preserve">Registro / inicio de sesión y gestión de perfil (RF-001, RF-002, RF-020, RF-021)</w:t>
      </w:r>
    </w:p>
    <w:p>
      <w:pPr>
        <w:pStyle w:val="ListParagraph"/>
        <w:numPr>
          <w:ilvl w:val="0"/>
          <w:numId w:val="2"/>
        </w:numPr>
        <w:spacing w:after="80"/>
      </w:pPr>
      <w:r>
        <w:rPr>
          <w:rFonts w:ascii="Arial" w:cs="Arial" w:eastAsia="Arial" w:hAnsi="Arial"/>
          <w:sz w:val="22"/>
          <w:szCs w:val="22"/>
        </w:rPr>
        <w:t xml:space="preserve">Explorar eventos con filtros: fecha, ciudad, categoría, precio (RF-003)</w:t>
      </w:r>
    </w:p>
    <w:p>
      <w:pPr>
        <w:pStyle w:val="ListParagraph"/>
        <w:numPr>
          <w:ilvl w:val="0"/>
          <w:numId w:val="2"/>
        </w:numPr>
        <w:spacing w:after="80"/>
      </w:pPr>
      <w:r>
        <w:rPr>
          <w:rFonts w:ascii="Arial" w:cs="Arial" w:eastAsia="Arial" w:hAnsi="Arial"/>
          <w:sz w:val="22"/>
          <w:szCs w:val="22"/>
        </w:rPr>
        <w:t xml:space="preserve">Consultar detalle de evento: zonas, aforo, precios, reglas (RF-004)</w:t>
      </w:r>
    </w:p>
    <w:p>
      <w:pPr>
        <w:pStyle w:val="ListParagraph"/>
        <w:numPr>
          <w:ilvl w:val="0"/>
          <w:numId w:val="2"/>
        </w:numPr>
        <w:spacing w:after="80"/>
      </w:pPr>
      <w:r>
        <w:rPr>
          <w:rFonts w:ascii="Arial" w:cs="Arial" w:eastAsia="Arial" w:hAnsi="Arial"/>
          <w:sz w:val="22"/>
          <w:szCs w:val="22"/>
        </w:rPr>
        <w:t xml:space="preserve">Seleccionar entradas por zona y/o asiento numerado (RF-005)</w:t>
      </w:r>
    </w:p>
    <w:p>
      <w:pPr>
        <w:pStyle w:val="ListParagraph"/>
        <w:numPr>
          <w:ilvl w:val="0"/>
          <w:numId w:val="2"/>
        </w:numPr>
        <w:spacing w:after="80"/>
      </w:pPr>
      <w:r>
        <w:rPr>
          <w:rFonts w:ascii="Arial" w:cs="Arial" w:eastAsia="Arial" w:hAnsi="Arial"/>
          <w:sz w:val="22"/>
          <w:szCs w:val="22"/>
        </w:rPr>
        <w:t xml:space="preserve">Crear, modificar y cancelar compra antes del pago; agregar servicios adicionales (RF-006, RF-009, RF-034, RF-035, RF-036)</w:t>
      </w:r>
    </w:p>
    <w:p>
      <w:pPr>
        <w:pStyle w:val="ListParagraph"/>
        <w:numPr>
          <w:ilvl w:val="0"/>
          <w:numId w:val="2"/>
        </w:numPr>
        <w:spacing w:after="80"/>
      </w:pPr>
      <w:r>
        <w:rPr>
          <w:rFonts w:ascii="Arial" w:cs="Arial" w:eastAsia="Arial" w:hAnsi="Arial"/>
          <w:sz w:val="22"/>
          <w:szCs w:val="22"/>
        </w:rPr>
        <w:t xml:space="preserve">Pagar y consultar comprobantes; ver estado de la compra (RF-007, RF-008)</w:t>
      </w:r>
    </w:p>
    <w:p>
      <w:pPr>
        <w:pStyle w:val="ListParagraph"/>
        <w:numPr>
          <w:ilvl w:val="0"/>
          <w:numId w:val="2"/>
        </w:numPr>
        <w:spacing w:after="80"/>
      </w:pPr>
      <w:r>
        <w:rPr>
          <w:rFonts w:ascii="Arial" w:cs="Arial" w:eastAsia="Arial" w:hAnsi="Arial"/>
          <w:sz w:val="22"/>
          <w:szCs w:val="22"/>
        </w:rPr>
        <w:t xml:space="preserve">Historial de compras con filtros; descargar reportes CSV/PDF (RF-010, RF-011)</w:t>
      </w:r>
    </w:p>
    <w:p>
      <w:pPr>
        <w:spacing w:after="80"/>
      </w:pPr>
      <w:r>
        <w:t xml:space="preserve"/>
      </w:r>
    </w:p>
    <w:p>
      <w:pPr>
        <w:pStyle w:val="Heading3"/>
        <w:spacing w:after="100" w:before="200"/>
      </w:pPr>
      <w:r>
        <w:rPr>
          <w:rFonts w:ascii="Arial" w:cs="Arial" w:eastAsia="Arial" w:hAnsi="Arial"/>
          <w:b/>
          <w:bCs/>
          <w:color w:val="2F5496"/>
          <w:sz w:val="24"/>
          <w:szCs w:val="24"/>
        </w:rPr>
        <w:t xml:space="preserve">Funcionalidades del Administrador (RF-012 a RF-019)</w:t>
      </w:r>
    </w:p>
    <w:p>
      <w:pPr>
        <w:pStyle w:val="ListParagraph"/>
        <w:numPr>
          <w:ilvl w:val="0"/>
          <w:numId w:val="2"/>
        </w:numPr>
        <w:spacing w:after="80"/>
      </w:pPr>
      <w:r>
        <w:rPr>
          <w:rFonts w:ascii="Arial" w:cs="Arial" w:eastAsia="Arial" w:hAnsi="Arial"/>
          <w:sz w:val="22"/>
          <w:szCs w:val="22"/>
        </w:rPr>
        <w:t xml:space="preserve">CRUD de usuarios, eventos (publicar/pausar/cancelar), recintos, zonas y asientos (RF-012, RF-013, RF-014, RF-015)</w:t>
      </w:r>
    </w:p>
    <w:p>
      <w:pPr>
        <w:pStyle w:val="ListParagraph"/>
        <w:numPr>
          <w:ilvl w:val="0"/>
          <w:numId w:val="2"/>
        </w:numPr>
        <w:spacing w:after="80"/>
      </w:pPr>
      <w:r>
        <w:rPr>
          <w:rFonts w:ascii="Arial" w:cs="Arial" w:eastAsia="Arial" w:hAnsi="Arial"/>
          <w:sz w:val="22"/>
          <w:szCs w:val="22"/>
        </w:rPr>
        <w:t xml:space="preserve">Gestión de compras: consultar, reasignar, cancelar, reembolsar (RF-016)</w:t>
      </w:r>
    </w:p>
    <w:p>
      <w:pPr>
        <w:pStyle w:val="ListParagraph"/>
        <w:numPr>
          <w:ilvl w:val="0"/>
          <w:numId w:val="2"/>
        </w:numPr>
        <w:spacing w:after="80"/>
      </w:pPr>
      <w:r>
        <w:rPr>
          <w:rFonts w:ascii="Arial" w:cs="Arial" w:eastAsia="Arial" w:hAnsi="Arial"/>
          <w:sz w:val="22"/>
          <w:szCs w:val="22"/>
        </w:rPr>
        <w:t xml:space="preserve">Registrar y consultar incidencias (RF-017, RF-041, RF-042)</w:t>
      </w:r>
    </w:p>
    <w:p>
      <w:pPr>
        <w:pStyle w:val="ListParagraph"/>
        <w:numPr>
          <w:ilvl w:val="0"/>
          <w:numId w:val="2"/>
        </w:numPr>
        <w:spacing w:after="80"/>
      </w:pPr>
      <w:r>
        <w:rPr>
          <w:rFonts w:ascii="Arial" w:cs="Arial" w:eastAsia="Arial" w:hAnsi="Arial"/>
          <w:sz w:val="22"/>
          <w:szCs w:val="22"/>
        </w:rPr>
        <w:t xml:space="preserve">Panel de métricas con JavaFX Charts (líneas, barras, pie) (RF-018, RF-019)</w:t>
      </w:r>
    </w:p>
    <w:p>
      <w:pPr>
        <w:pStyle w:val="ListParagraph"/>
        <w:numPr>
          <w:ilvl w:val="0"/>
          <w:numId w:val="2"/>
        </w:numPr>
        <w:spacing w:after="80"/>
      </w:pPr>
      <w:r>
        <w:rPr>
          <w:rFonts w:ascii="Arial" w:cs="Arial" w:eastAsia="Arial" w:hAnsi="Arial"/>
          <w:sz w:val="22"/>
          <w:szCs w:val="22"/>
        </w:rPr>
        <w:t xml:space="preserve">Generador de reportes operativos CSV/PDF con menú de rango de fechas (RF-046)</w:t>
      </w:r>
    </w:p>
    <w:p>
      <w:pPr>
        <w:spacing w:after="80"/>
      </w:pPr>
      <w:r>
        <w:t xml:space="preserve"/>
      </w:r>
    </w:p>
    <w:p>
      <w:pPr>
        <w:pStyle w:val="Heading2"/>
        <w:spacing w:after="140" w:before="280"/>
      </w:pPr>
      <w:r>
        <w:rPr>
          <w:rFonts w:ascii="Arial" w:cs="Arial" w:eastAsia="Arial" w:hAnsi="Arial"/>
          <w:b/>
          <w:bCs/>
          <w:color w:val="2E5496"/>
          <w:sz w:val="26"/>
          <w:szCs w:val="26"/>
        </w:rPr>
        <w:t xml:space="preserve">5. ¿Cómo se distribuyen las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Capa / Paquete</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Responsabilidad principal</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model/</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Estado y estructura de las entidades. Sin lógica de negocio.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repository/</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Acceso a datos en memoria. Interfaces + implementaciones. Datos de prueba cargados aquí (RF-045).</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service/</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Reglas de negocio: validaciones, cálculo de precios, transiciones de estado, orquestación de flujos.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patterns/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Implementaciones de los 9 patrones GoF requeridos.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controller/</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Enlace vista ↔ servicio. Maneja eventos JavaFX y actualiza la UI.</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view/ (fxml/)</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Pantallas declarativas FXML + CSS para usuario y administrador.</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report/</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Exportación CSV con Apache POI y PDF con PDFBox (RF-046).</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app/</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Main.java, DataInitializer.java (carga datos de prueba al arrancar).</w:t>
            </w:r>
          </w:p>
        </w:tc>
      </w:tr>
    </w:tbl>
    <w:p>
      <w:pPr>
        <w:spacing w:after="80"/>
      </w:pPr>
      <w:r>
        <w:t xml:space="preserve"/>
      </w:r>
    </w:p>
    <w:p>
      <w:pPr>
        <w:pStyle w:val="Heading2"/>
        <w:spacing w:after="140" w:before="280"/>
      </w:pPr>
      <w:r>
        <w:rPr>
          <w:rFonts w:ascii="Arial" w:cs="Arial" w:eastAsia="Arial" w:hAnsi="Arial"/>
          <w:b/>
          <w:bCs/>
          <w:color w:val="2E5496"/>
          <w:sz w:val="26"/>
          <w:szCs w:val="26"/>
        </w:rPr>
        <w:t xml:space="preserve">6. ¿Qué debo hacer para probar las funcionalidades?</w:t>
      </w:r>
    </w:p>
    <w:p>
      <w:pPr>
        <w:pStyle w:val="Heading3"/>
        <w:spacing w:after="100" w:before="200"/>
      </w:pPr>
      <w:r>
        <w:rPr>
          <w:rFonts w:ascii="Arial" w:cs="Arial" w:eastAsia="Arial" w:hAnsi="Arial"/>
          <w:b/>
          <w:bCs/>
          <w:color w:val="2F5496"/>
          <w:sz w:val="24"/>
          <w:szCs w:val="24"/>
        </w:rPr>
        <w:t xml:space="preserve">Datos de prueba a inicializar (RF-045)</w:t>
      </w:r>
    </w:p>
    <w:p>
      <w:pPr>
        <w:pStyle w:val="ListParagraph"/>
        <w:numPr>
          <w:ilvl w:val="0"/>
          <w:numId w:val="2"/>
        </w:numPr>
        <w:spacing w:after="80"/>
      </w:pPr>
      <w:r>
        <w:rPr>
          <w:rFonts w:ascii="Arial" w:cs="Arial" w:eastAsia="Arial" w:hAnsi="Arial"/>
          <w:sz w:val="22"/>
          <w:szCs w:val="22"/>
        </w:rPr>
        <w:t xml:space="preserve">2 recintos con 3 zonas cada uno (VIP, Preferencial, General) y asientos en estados mixtos.</w:t>
      </w:r>
    </w:p>
    <w:p>
      <w:pPr>
        <w:pStyle w:val="ListParagraph"/>
        <w:numPr>
          <w:ilvl w:val="0"/>
          <w:numId w:val="2"/>
        </w:numPr>
        <w:spacing w:after="80"/>
      </w:pPr>
      <w:r>
        <w:rPr>
          <w:rFonts w:ascii="Arial" w:cs="Arial" w:eastAsia="Arial" w:hAnsi="Arial"/>
          <w:sz w:val="22"/>
          <w:szCs w:val="22"/>
        </w:rPr>
        <w:t xml:space="preserve">3 eventos en distintos estados: Publicado, Pausado, Cancelado.</w:t>
      </w:r>
    </w:p>
    <w:p>
      <w:pPr>
        <w:pStyle w:val="ListParagraph"/>
        <w:numPr>
          <w:ilvl w:val="0"/>
          <w:numId w:val="2"/>
        </w:numPr>
        <w:spacing w:after="80"/>
      </w:pPr>
      <w:r>
        <w:rPr>
          <w:rFonts w:ascii="Arial" w:cs="Arial" w:eastAsia="Arial" w:hAnsi="Arial"/>
          <w:sz w:val="22"/>
          <w:szCs w:val="22"/>
        </w:rPr>
        <w:t xml:space="preserve">2 usuarios y 1 administrador con datos completos.</w:t>
      </w:r>
    </w:p>
    <w:p>
      <w:pPr>
        <w:pStyle w:val="ListParagraph"/>
        <w:numPr>
          <w:ilvl w:val="0"/>
          <w:numId w:val="2"/>
        </w:numPr>
        <w:spacing w:after="80"/>
      </w:pPr>
      <w:r>
        <w:rPr>
          <w:rFonts w:ascii="Arial" w:cs="Arial" w:eastAsia="Arial" w:hAnsi="Arial"/>
          <w:sz w:val="22"/>
          <w:szCs w:val="22"/>
        </w:rPr>
        <w:t xml:space="preserve">2 compras pre-cargadas: una en estado Pagada y otra Cancelada, con entradas y servicios asociados.</w:t>
      </w:r>
    </w:p>
    <w:p>
      <w:pPr>
        <w:spacing w:after="80"/>
      </w:pPr>
      <w:r>
        <w:t xml:space="preserve"/>
      </w:r>
    </w:p>
    <w:p>
      <w:pPr>
        <w:pStyle w:val="Heading3"/>
        <w:spacing w:after="100" w:before="200"/>
      </w:pPr>
      <w:r>
        <w:rPr>
          <w:rFonts w:ascii="Arial" w:cs="Arial" w:eastAsia="Arial" w:hAnsi="Arial"/>
          <w:b/>
          <w:bCs/>
          <w:color w:val="2F5496"/>
          <w:sz w:val="24"/>
          <w:szCs w:val="24"/>
        </w:rPr>
        <w:t xml:space="preserve">Escenarios funcionales clave</w:t>
      </w:r>
    </w:p>
    <w:p>
      <w:pPr>
        <w:pStyle w:val="ListParagraph"/>
        <w:numPr>
          <w:ilvl w:val="0"/>
          <w:numId w:val="2"/>
        </w:numPr>
        <w:spacing w:after="80"/>
      </w:pPr>
      <w:r>
        <w:rPr>
          <w:rFonts w:ascii="Arial" w:cs="Arial" w:eastAsia="Arial" w:hAnsi="Arial"/>
          <w:sz w:val="22"/>
          <w:szCs w:val="22"/>
        </w:rPr>
        <w:t xml:space="preserve">Flujo completo de compra: login → explorar → seleccionar asiento → agregar servicio VIP → pagar → verificar estado Pagada → descargar comprobante PDF.</w:t>
      </w:r>
    </w:p>
    <w:p>
      <w:pPr>
        <w:pStyle w:val="ListParagraph"/>
        <w:numPr>
          <w:ilvl w:val="0"/>
          <w:numId w:val="2"/>
        </w:numPr>
        <w:spacing w:after="80"/>
      </w:pPr>
      <w:r>
        <w:rPr>
          <w:rFonts w:ascii="Arial" w:cs="Arial" w:eastAsia="Arial" w:hAnsi="Arial"/>
          <w:sz w:val="22"/>
          <w:szCs w:val="22"/>
        </w:rPr>
        <w:t xml:space="preserve">Cancelación antes del pago: crear compra → cancelar → verificar estado Cancelada y liberación de asiento (Disponible).</w:t>
      </w:r>
    </w:p>
    <w:p>
      <w:pPr>
        <w:pStyle w:val="ListParagraph"/>
        <w:numPr>
          <w:ilvl w:val="0"/>
          <w:numId w:val="2"/>
        </w:numPr>
        <w:spacing w:after="80"/>
      </w:pPr>
      <w:r>
        <w:rPr>
          <w:rFonts w:ascii="Arial" w:cs="Arial" w:eastAsia="Arial" w:hAnsi="Arial"/>
          <w:sz w:val="22"/>
          <w:szCs w:val="22"/>
        </w:rPr>
        <w:t xml:space="preserve">Admin: publicar evento en Borrador → verificar que aparece para el usuario.</w:t>
      </w:r>
    </w:p>
    <w:p>
      <w:pPr>
        <w:pStyle w:val="ListParagraph"/>
        <w:numPr>
          <w:ilvl w:val="0"/>
          <w:numId w:val="2"/>
        </w:numPr>
        <w:spacing w:after="80"/>
      </w:pPr>
      <w:r>
        <w:rPr>
          <w:rFonts w:ascii="Arial" w:cs="Arial" w:eastAsia="Arial" w:hAnsi="Arial"/>
          <w:sz w:val="22"/>
          <w:szCs w:val="22"/>
        </w:rPr>
        <w:t xml:space="preserve">Admin: bloquear asiento → verificar que usuario no puede seleccionarlo.</w:t>
      </w:r>
    </w:p>
    <w:p>
      <w:pPr>
        <w:pStyle w:val="ListParagraph"/>
        <w:numPr>
          <w:ilvl w:val="0"/>
          <w:numId w:val="2"/>
        </w:numPr>
        <w:spacing w:after="80"/>
      </w:pPr>
      <w:r>
        <w:rPr>
          <w:rFonts w:ascii="Arial" w:cs="Arial" w:eastAsia="Arial" w:hAnsi="Arial"/>
          <w:sz w:val="22"/>
          <w:szCs w:val="22"/>
        </w:rPr>
        <w:t xml:space="preserve">Generar reporte CSV de ventas por periodo y verificar filas/columnas correctas.</w:t>
      </w:r>
    </w:p>
    <w:p>
      <w:pPr>
        <w:pStyle w:val="ListParagraph"/>
        <w:numPr>
          <w:ilvl w:val="0"/>
          <w:numId w:val="2"/>
        </w:numPr>
        <w:spacing w:after="80"/>
      </w:pPr>
      <w:r>
        <w:rPr>
          <w:rFonts w:ascii="Arial" w:cs="Arial" w:eastAsia="Arial" w:hAnsi="Arial"/>
          <w:sz w:val="22"/>
          <w:szCs w:val="22"/>
        </w:rPr>
        <w:t xml:space="preserve">Métricas: verificar que las gráficas reflejan exactamente los datos de prueba cargados.</w:t>
      </w:r>
    </w:p>
    <w:p>
      <w:pPr>
        <w:pStyle w:val="ListParagraph"/>
        <w:numPr>
          <w:ilvl w:val="0"/>
          <w:numId w:val="2"/>
        </w:numPr>
        <w:spacing w:after="80"/>
      </w:pPr>
      <w:r>
        <w:rPr>
          <w:rFonts w:ascii="Arial" w:cs="Arial" w:eastAsia="Arial" w:hAnsi="Arial"/>
          <w:sz w:val="22"/>
          <w:szCs w:val="22"/>
        </w:rPr>
        <w:t xml:space="preserve">Incidencia: intentar comprar el mismo asiento desde dos usuarios → verificar registro de incidencia.</w:t>
      </w:r>
    </w:p>
    <w:p>
      <w:pPr>
        <w:spacing w:after="80"/>
      </w:pPr>
      <w:r>
        <w:t xml:space="preserve"/>
      </w:r>
    </w:p>
    <w:p>
      <w:pPr>
        <w:pStyle w:val="Heading3"/>
        <w:spacing w:after="100" w:before="200"/>
      </w:pPr>
      <w:r>
        <w:rPr>
          <w:rFonts w:ascii="Arial" w:cs="Arial" w:eastAsia="Arial" w:hAnsi="Arial"/>
          <w:b/>
          <w:bCs/>
          <w:color w:val="2F5496"/>
          <w:sz w:val="24"/>
          <w:szCs w:val="24"/>
        </w:rPr>
        <w:t xml:space="preserve">Pruebas de patrones de diseño</w:t>
      </w:r>
    </w:p>
    <w:p>
      <w:pPr>
        <w:pStyle w:val="ListParagraph"/>
        <w:numPr>
          <w:ilvl w:val="0"/>
          <w:numId w:val="2"/>
        </w:numPr>
        <w:spacing w:after="80"/>
      </w:pPr>
      <w:r>
        <w:rPr>
          <w:rFonts w:ascii="Arial" w:cs="Arial" w:eastAsia="Arial" w:hAnsi="Arial"/>
          <w:sz w:val="22"/>
          <w:szCs w:val="22"/>
        </w:rPr>
        <w:t xml:space="preserve">Singleton: llamar GestorSesion.getInstance() desde dos controladores distintos y verificar misma referencia (==).</w:t>
      </w:r>
    </w:p>
    <w:p>
      <w:pPr>
        <w:pStyle w:val="ListParagraph"/>
        <w:numPr>
          <w:ilvl w:val="0"/>
          <w:numId w:val="2"/>
        </w:numPr>
        <w:spacing w:after="80"/>
      </w:pPr>
      <w:r>
        <w:rPr>
          <w:rFonts w:ascii="Arial" w:cs="Arial" w:eastAsia="Arial" w:hAnsi="Arial"/>
          <w:sz w:val="22"/>
          <w:szCs w:val="22"/>
        </w:rPr>
        <w:t xml:space="preserve">Strategy: cambiar de PagoTarjetaCredito a PagoPSE y verificar que el flujo de pago varía sin modificar CompraService.</w:t>
      </w:r>
    </w:p>
    <w:p>
      <w:pPr>
        <w:pStyle w:val="ListParagraph"/>
        <w:numPr>
          <w:ilvl w:val="0"/>
          <w:numId w:val="2"/>
        </w:numPr>
        <w:spacing w:after="80"/>
      </w:pPr>
      <w:r>
        <w:rPr>
          <w:rFonts w:ascii="Arial" w:cs="Arial" w:eastAsia="Arial" w:hAnsi="Arial"/>
          <w:sz w:val="22"/>
          <w:szCs w:val="22"/>
        </w:rPr>
        <w:t xml:space="preserve">Observer: cancelar un evento y verificar que todos los usuarios afectados reciben la notificación.</w:t>
      </w:r>
    </w:p>
    <w:p>
      <w:pPr>
        <w:pStyle w:val="ListParagraph"/>
        <w:numPr>
          <w:ilvl w:val="0"/>
          <w:numId w:val="2"/>
        </w:numPr>
        <w:spacing w:after="80"/>
      </w:pPr>
      <w:r>
        <w:rPr>
          <w:rFonts w:ascii="Arial" w:cs="Arial" w:eastAsia="Arial" w:hAnsi="Arial"/>
          <w:sz w:val="22"/>
          <w:szCs w:val="22"/>
        </w:rPr>
        <w:t xml:space="preserve">Decorator: crear entrada base y aplicar 3 decoradores; verificar precio acumulado correcto.</w:t>
      </w:r>
    </w:p>
    <w:p>
      <w:pPr>
        <w:pStyle w:val="ListParagraph"/>
        <w:numPr>
          <w:ilvl w:val="0"/>
          <w:numId w:val="2"/>
        </w:numPr>
        <w:spacing w:after="80"/>
      </w:pPr>
      <w:r>
        <w:rPr>
          <w:rFonts w:ascii="Arial" w:cs="Arial" w:eastAsia="Arial" w:hAnsi="Arial"/>
          <w:sz w:val="22"/>
          <w:szCs w:val="22"/>
        </w:rPr>
        <w:t xml:space="preserve">Command: ejecutar CancelarCompraComando, luego llamar undo() y verificar que la compra vuelve al estado anterior.</w:t>
      </w:r>
    </w:p>
    <w:p>
      <w:pPr>
        <w:spacing w:after="80"/>
      </w:pPr>
      <w:r>
        <w:t xml:space="preserve"/>
      </w:r>
    </w:p>
    <w:p>
      <w:pPr>
        <w:pStyle w:val="Heading2"/>
        <w:spacing w:after="140" w:before="280"/>
      </w:pPr>
      <w:r>
        <w:rPr>
          <w:rFonts w:ascii="Arial" w:cs="Arial" w:eastAsia="Arial" w:hAnsi="Arial"/>
          <w:b/>
          <w:bCs/>
          <w:color w:val="2E5496"/>
          <w:sz w:val="26"/>
          <w:szCs w:val="26"/>
        </w:rPr>
        <w:t xml:space="preserve">7. ¿Qué puedo reutilizar?</w:t>
      </w:r>
    </w:p>
    <w:p>
      <w:pPr>
        <w:pStyle w:val="ListParagraph"/>
        <w:numPr>
          <w:ilvl w:val="0"/>
          <w:numId w:val="2"/>
        </w:numPr>
        <w:spacing w:after="80"/>
      </w:pPr>
      <w:r>
        <w:rPr>
          <w:rFonts w:ascii="Arial" w:cs="Arial" w:eastAsia="Arial" w:hAnsi="Arial"/>
          <w:sz w:val="22"/>
          <w:szCs w:val="22"/>
        </w:rPr>
        <w:t xml:space="preserve">Clase abstracta Persona como base de Usuario y Administrador (herencia + polimorfismo).</w:t>
      </w:r>
    </w:p>
    <w:p>
      <w:pPr>
        <w:pStyle w:val="ListParagraph"/>
        <w:numPr>
          <w:ilvl w:val="0"/>
          <w:numId w:val="2"/>
        </w:numPr>
        <w:spacing w:after="80"/>
      </w:pPr>
      <w:r>
        <w:rPr>
          <w:rFonts w:ascii="Arial" w:cs="Arial" w:eastAsia="Arial" w:hAnsi="Arial"/>
          <w:sz w:val="22"/>
          <w:szCs w:val="22"/>
        </w:rPr>
        <w:t xml:space="preserve">Interfaz genérica IRepository&lt;T&gt; para todos los repositorios (evita duplicar CRUD).</w:t>
      </w:r>
    </w:p>
    <w:p>
      <w:pPr>
        <w:pStyle w:val="ListParagraph"/>
        <w:numPr>
          <w:ilvl w:val="0"/>
          <w:numId w:val="2"/>
        </w:numPr>
        <w:spacing w:after="80"/>
      </w:pPr>
      <w:r>
        <w:rPr>
          <w:rFonts w:ascii="Arial" w:cs="Arial" w:eastAsia="Arial" w:hAnsi="Arial"/>
          <w:sz w:val="22"/>
          <w:szCs w:val="22"/>
        </w:rPr>
        <w:t xml:space="preserve">Interfaz ServicioAdicional: base reutilizable para todos los decoradores de precio.</w:t>
      </w:r>
    </w:p>
    <w:p>
      <w:pPr>
        <w:pStyle w:val="ListParagraph"/>
        <w:numPr>
          <w:ilvl w:val="0"/>
          <w:numId w:val="2"/>
        </w:numPr>
        <w:spacing w:after="80"/>
      </w:pPr>
      <w:r>
        <w:rPr>
          <w:rFonts w:ascii="Arial" w:cs="Arial" w:eastAsia="Arial" w:hAnsi="Arial"/>
          <w:sz w:val="22"/>
          <w:szCs w:val="22"/>
        </w:rPr>
        <w:t xml:space="preserve">Enum de estados (EstadoEvento, EstadoCompra, EstadoAsiento) en múltiples servicios.</w:t>
      </w:r>
    </w:p>
    <w:p>
      <w:pPr>
        <w:pStyle w:val="ListParagraph"/>
        <w:numPr>
          <w:ilvl w:val="0"/>
          <w:numId w:val="2"/>
        </w:numPr>
        <w:spacing w:after="80"/>
      </w:pPr>
      <w:r>
        <w:rPr>
          <w:rFonts w:ascii="Arial" w:cs="Arial" w:eastAsia="Arial" w:hAnsi="Arial"/>
          <w:sz w:val="22"/>
          <w:szCs w:val="22"/>
        </w:rPr>
        <w:t xml:space="preserve">Componente visual JavaFX de mapa de asientos (TableView o GridPane): reutilizable en vista de usuario y en admin.</w:t>
      </w:r>
    </w:p>
    <w:p>
      <w:pPr>
        <w:pStyle w:val="ListParagraph"/>
        <w:numPr>
          <w:ilvl w:val="0"/>
          <w:numId w:val="2"/>
        </w:numPr>
        <w:spacing w:after="80"/>
      </w:pPr>
      <w:r>
        <w:rPr>
          <w:rFonts w:ascii="Arial" w:cs="Arial" w:eastAsia="Arial" w:hAnsi="Arial"/>
          <w:sz w:val="22"/>
          <w:szCs w:val="22"/>
        </w:rPr>
        <w:t xml:space="preserve">Clases de utilidad: DateUtils (formateo/filtrado de fechas), PriceCalculator, ValidatorUtils (validaciones de correo, teléfono).</w:t>
      </w:r>
    </w:p>
    <w:p>
      <w:pPr>
        <w:pStyle w:val="ListParagraph"/>
        <w:numPr>
          <w:ilvl w:val="0"/>
          <w:numId w:val="2"/>
        </w:numPr>
        <w:spacing w:after="80"/>
      </w:pPr>
      <w:r>
        <w:rPr>
          <w:rFonts w:ascii="Arial" w:cs="Arial" w:eastAsia="Arial" w:hAnsi="Arial"/>
          <w:sz w:val="22"/>
          <w:szCs w:val="22"/>
        </w:rPr>
        <w:t xml:space="preserve">ReporteBuilder: cabeceras y lógica de filas compartida entre CSVExporter y PDFExporter.</w:t>
      </w:r>
    </w:p>
    <w:p>
      <w:pPr>
        <w:spacing w:after="80"/>
      </w:pPr>
      <w:r>
        <w:t xml:space="preserve"/>
      </w:r>
    </w:p>
    <w:p>
      <w:pPr>
        <w:pStyle w:val="Heading2"/>
        <w:spacing w:after="140" w:before="280"/>
      </w:pPr>
      <w:r>
        <w:rPr>
          <w:rFonts w:ascii="Arial" w:cs="Arial" w:eastAsia="Arial" w:hAnsi="Arial"/>
          <w:b/>
          <w:bCs/>
          <w:color w:val="2E5496"/>
          <w:sz w:val="26"/>
          <w:szCs w:val="26"/>
        </w:rPr>
        <w:t xml:space="preserve">8. ¿Cómo pruebo/escribo la solución en Java?</w:t>
      </w:r>
    </w:p>
    <w:p>
      <w:pPr>
        <w:spacing w:after="120"/>
      </w:pPr>
      <w:r>
        <w:rPr>
          <w:rFonts w:ascii="Arial" w:cs="Arial" w:eastAsia="Arial" w:hAnsi="Arial"/>
          <w:sz w:val="22"/>
          <w:szCs w:val="22"/>
        </w:rPr>
        <w:t xml:space="preserve">Estructura del proyecto Maven con módulos JavaFX, Apache POI y PDFBox:</w:t>
      </w:r>
    </w:p>
    <w:p>
      <w:pPr>
        <w:spacing w:after="80"/>
      </w:pPr>
      <w:r>
        <w:t xml:space="preserve"/>
      </w:r>
    </w:p>
    <w:p>
      <w:pPr>
        <w:spacing w:after="40"/>
      </w:pPr>
      <w:r>
        <w:rPr>
          <w:rFonts w:ascii="Courier New" w:cs="Courier New" w:eastAsia="Courier New" w:hAnsi="Courier New"/>
          <w:sz w:val="18"/>
          <w:szCs w:val="18"/>
        </w:rPr>
        <w:t xml:space="preserve">src/main/java/com/pgii/eventos/</w:t>
      </w:r>
    </w:p>
    <w:p>
      <w:pPr>
        <w:spacing w:after="40"/>
      </w:pPr>
      <w:r>
        <w:rPr>
          <w:rFonts w:ascii="Courier New" w:cs="Courier New" w:eastAsia="Courier New" w:hAnsi="Courier New"/>
          <w:sz w:val="18"/>
          <w:szCs w:val="18"/>
        </w:rPr>
        <w:t xml:space="preserve">  ├── app/          → Main.java, DataInitializer.java</w:t>
      </w:r>
    </w:p>
    <w:p>
      <w:pPr>
        <w:spacing w:after="40"/>
      </w:pPr>
      <w:r>
        <w:rPr>
          <w:rFonts w:ascii="Courier New" w:cs="Courier New" w:eastAsia="Courier New" w:hAnsi="Courier New"/>
          <w:sz w:val="18"/>
          <w:szCs w:val="18"/>
        </w:rPr>
        <w:t xml:space="preserve">  ├── model/        → entidades del dominio + enums</w:t>
      </w:r>
    </w:p>
    <w:p>
      <w:pPr>
        <w:spacing w:after="40"/>
      </w:pPr>
      <w:r>
        <w:rPr>
          <w:rFonts w:ascii="Courier New" w:cs="Courier New" w:eastAsia="Courier New" w:hAnsi="Courier New"/>
          <w:sz w:val="18"/>
          <w:szCs w:val="18"/>
        </w:rPr>
        <w:t xml:space="preserve">  ├── repository/   → IRepository&lt;T&gt; + implementaciones en memoria</w:t>
      </w:r>
    </w:p>
    <w:p>
      <w:pPr>
        <w:spacing w:after="40"/>
      </w:pPr>
      <w:r>
        <w:rPr>
          <w:rFonts w:ascii="Courier New" w:cs="Courier New" w:eastAsia="Courier New" w:hAnsi="Courier New"/>
          <w:sz w:val="18"/>
          <w:szCs w:val="18"/>
        </w:rPr>
        <w:t xml:space="preserve">  ├── service/      → lógica de negocio por entidad</w:t>
      </w:r>
    </w:p>
    <w:p>
      <w:pPr>
        <w:spacing w:after="40"/>
      </w:pPr>
      <w:r>
        <w:rPr>
          <w:rFonts w:ascii="Courier New" w:cs="Courier New" w:eastAsia="Courier New" w:hAnsi="Courier New"/>
          <w:sz w:val="18"/>
          <w:szCs w:val="18"/>
        </w:rPr>
        <w:t xml:space="preserve">  ├── patterns/     → factory/ singleton/ builder/ decorator/ composite/ adapter/ strategy/ observer/ command/</w:t>
      </w:r>
    </w:p>
    <w:p>
      <w:pPr>
        <w:spacing w:after="40"/>
      </w:pPr>
      <w:r>
        <w:rPr>
          <w:rFonts w:ascii="Courier New" w:cs="Courier New" w:eastAsia="Courier New" w:hAnsi="Courier New"/>
          <w:sz w:val="18"/>
          <w:szCs w:val="18"/>
        </w:rPr>
        <w:t xml:space="preserve">  ├── controller/   → un controlador por pantalla JavaFX</w:t>
      </w:r>
    </w:p>
    <w:p>
      <w:pPr>
        <w:spacing w:after="40"/>
      </w:pPr>
      <w:r>
        <w:rPr>
          <w:rFonts w:ascii="Courier New" w:cs="Courier New" w:eastAsia="Courier New" w:hAnsi="Courier New"/>
          <w:sz w:val="18"/>
          <w:szCs w:val="18"/>
        </w:rPr>
        <w:t xml:space="preserve">  └── report/       → CSVExporter.java, PDFExporter.java</w:t>
      </w:r>
    </w:p>
    <w:p>
      <w:pPr>
        <w:spacing w:after="40"/>
      </w:pPr>
      <w:r>
        <w:rPr>
          <w:rFonts w:ascii="Courier New" w:cs="Courier New" w:eastAsia="Courier New" w:hAnsi="Courier New"/>
          <w:sz w:val="18"/>
          <w:szCs w:val="18"/>
        </w:rPr>
        <w:t xml:space="preserve">src/main/resources/fxml/ → *.fxml + styles.css</w:t>
      </w:r>
    </w:p>
    <w:p>
      <w:pPr>
        <w:spacing w:after="80"/>
      </w:pPr>
      <w:r>
        <w:t xml:space="preserve"/>
      </w:r>
    </w:p>
    <w:p>
      <w:pPr>
        <w:spacing w:after="120"/>
      </w:pPr>
      <w:r>
        <w:rPr>
          <w:rFonts w:ascii="Arial" w:cs="Arial" w:eastAsia="Arial" w:hAnsi="Arial"/>
          <w:sz w:val="22"/>
          <w:szCs w:val="22"/>
        </w:rPr>
        <w:t xml:space="preserve">Fragmento de inicialización de datos de prueba:</w:t>
      </w:r>
    </w:p>
    <w:p>
      <w:pPr>
        <w:spacing w:after="40"/>
      </w:pPr>
      <w:r>
        <w:rPr>
          <w:rFonts w:ascii="Courier New" w:cs="Courier New" w:eastAsia="Courier New" w:hAnsi="Courier New"/>
          <w:sz w:val="18"/>
          <w:szCs w:val="18"/>
        </w:rPr>
        <w:t xml:space="preserve">// DataInitializer.java — se llama al inicio de la app</w:t>
      </w:r>
    </w:p>
    <w:p>
      <w:pPr>
        <w:spacing w:after="40"/>
      </w:pPr>
      <w:r>
        <w:rPr>
          <w:rFonts w:ascii="Courier New" w:cs="Courier New" w:eastAsia="Courier New" w:hAnsi="Courier New"/>
          <w:sz w:val="18"/>
          <w:szCs w:val="18"/>
        </w:rPr>
        <w:t xml:space="preserve">Recinto estadio = new Recinto("R001", "Estadio Centenario", "Armenia");</w:t>
      </w:r>
    </w:p>
    <w:p>
      <w:pPr>
        <w:spacing w:after="40"/>
      </w:pPr>
      <w:r>
        <w:rPr>
          <w:rFonts w:ascii="Courier New" w:cs="Courier New" w:eastAsia="Courier New" w:hAnsi="Courier New"/>
          <w:sz w:val="18"/>
          <w:szCs w:val="18"/>
        </w:rPr>
        <w:t xml:space="preserve">Zona vip = new Zona("Z001", "VIP", 100, 250_000.0, estadio);</w:t>
      </w:r>
    </w:p>
    <w:p>
      <w:pPr>
        <w:spacing w:after="40"/>
      </w:pPr>
      <w:r>
        <w:rPr>
          <w:rFonts w:ascii="Courier New" w:cs="Courier New" w:eastAsia="Courier New" w:hAnsi="Courier New"/>
          <w:sz w:val="18"/>
          <w:szCs w:val="18"/>
        </w:rPr>
        <w:t xml:space="preserve">Evento concierto = EventoFactory.crear(TipoEvento.CONCIERTO, "Juanes en Armenia", estadio);</w:t>
      </w:r>
    </w:p>
    <w:p>
      <w:pPr>
        <w:spacing w:after="40"/>
      </w:pPr>
      <w:r>
        <w:rPr>
          <w:rFonts w:ascii="Courier New" w:cs="Courier New" w:eastAsia="Courier New" w:hAnsi="Courier New"/>
          <w:sz w:val="18"/>
          <w:szCs w:val="18"/>
        </w:rPr>
        <w:t xml:space="preserve">concierto.setEstado(EstadoEvento.PUBLICADO);</w:t>
      </w:r>
    </w:p>
    <w:p>
      <w:pPr>
        <w:spacing w:after="40"/>
      </w:pPr>
      <w:r>
        <w:rPr>
          <w:rFonts w:ascii="Courier New" w:cs="Courier New" w:eastAsia="Courier New" w:hAnsi="Courier New"/>
          <w:sz w:val="18"/>
          <w:szCs w:val="18"/>
        </w:rPr>
        <w:t xml:space="preserve">recintoRepository.save(estadio);</w:t>
      </w:r>
    </w:p>
    <w:p>
      <w:pPr>
        <w:spacing w:after="40"/>
      </w:pPr>
      <w:r>
        <w:rPr>
          <w:rFonts w:ascii="Courier New" w:cs="Courier New" w:eastAsia="Courier New" w:hAnsi="Courier New"/>
          <w:sz w:val="18"/>
          <w:szCs w:val="18"/>
        </w:rPr>
        <w:t xml:space="preserve">eventoRepository.save(concierto);</w:t>
      </w:r>
    </w:p>
    <w:p>
      <w:pPr>
        <w:spacing w:after="80"/>
      </w:pPr>
      <w:r>
        <w:t xml:space="preserve"/>
      </w:r>
    </w:p>
    <w:p>
      <w:pPr>
        <w:spacing w:after="120"/>
      </w:pPr>
      <w:r>
        <w:rPr>
          <w:rFonts w:ascii="Arial" w:cs="Arial" w:eastAsia="Arial" w:hAnsi="Arial"/>
          <w:sz w:val="22"/>
          <w:szCs w:val="22"/>
        </w:rPr>
        <w:t xml:space="preserve">Fragmento de flujo de compra con Builder y Decorator:</w:t>
      </w:r>
    </w:p>
    <w:p>
      <w:pPr>
        <w:spacing w:after="40"/>
      </w:pPr>
      <w:r>
        <w:rPr>
          <w:rFonts w:ascii="Courier New" w:cs="Courier New" w:eastAsia="Courier New" w:hAnsi="Courier New"/>
          <w:sz w:val="18"/>
          <w:szCs w:val="18"/>
        </w:rPr>
        <w:t xml:space="preserve">ServicioAdicional entrada = new EntradaBase(asientoA3, zonaVIP);  // $250.000</w:t>
      </w:r>
    </w:p>
    <w:p>
      <w:pPr>
        <w:spacing w:after="40"/>
      </w:pPr>
      <w:r>
        <w:rPr>
          <w:rFonts w:ascii="Courier New" w:cs="Courier New" w:eastAsia="Courier New" w:hAnsi="Courier New"/>
          <w:sz w:val="18"/>
          <w:szCs w:val="18"/>
        </w:rPr>
        <w:t xml:space="preserve">entrada = new DecoradorAccesoVIP(entrada);                        // +$50.000</w:t>
      </w:r>
    </w:p>
    <w:p>
      <w:pPr>
        <w:spacing w:after="40"/>
      </w:pPr>
      <w:r>
        <w:rPr>
          <w:rFonts w:ascii="Courier New" w:cs="Courier New" w:eastAsia="Courier New" w:hAnsi="Courier New"/>
          <w:sz w:val="18"/>
          <w:szCs w:val="18"/>
        </w:rPr>
        <w:t xml:space="preserve">entrada = new DecoradorParqueadero(entrada);                      // +$10.000</w:t>
      </w:r>
    </w:p>
    <w:p>
      <w:pPr>
        <w:spacing w:after="40"/>
      </w:pPr>
      <w:r>
        <w:rPr>
          <w:rFonts w:ascii="Courier New" w:cs="Courier New" w:eastAsia="Courier New" w:hAnsi="Courier New"/>
          <w:sz w:val="18"/>
          <w:szCs w:val="18"/>
        </w:rPr>
        <w:t xml:space="preserve">Compra compra = new CompraBuilder()</w:t>
      </w:r>
    </w:p>
    <w:p>
      <w:pPr>
        <w:spacing w:after="40"/>
      </w:pPr>
      <w:r>
        <w:rPr>
          <w:rFonts w:ascii="Courier New" w:cs="Courier New" w:eastAsia="Courier New" w:hAnsi="Courier New"/>
          <w:sz w:val="18"/>
          <w:szCs w:val="18"/>
        </w:rPr>
        <w:t xml:space="preserve">    .setUsuario(GestorSesion.getInstance().getUsuarioActivo())</w:t>
      </w:r>
    </w:p>
    <w:p>
      <w:pPr>
        <w:spacing w:after="40"/>
      </w:pPr>
      <w:r>
        <w:rPr>
          <w:rFonts w:ascii="Courier New" w:cs="Courier New" w:eastAsia="Courier New" w:hAnsi="Courier New"/>
          <w:sz w:val="18"/>
          <w:szCs w:val="18"/>
        </w:rPr>
        <w:t xml:space="preserve">    .setEvento(eventoSeleccionado)</w:t>
      </w:r>
    </w:p>
    <w:p>
      <w:pPr>
        <w:spacing w:after="40"/>
      </w:pPr>
      <w:r>
        <w:rPr>
          <w:rFonts w:ascii="Courier New" w:cs="Courier New" w:eastAsia="Courier New" w:hAnsi="Courier New"/>
          <w:sz w:val="18"/>
          <w:szCs w:val="18"/>
        </w:rPr>
        <w:t xml:space="preserve">    .addEntrada(entrada)</w:t>
      </w:r>
    </w:p>
    <w:p>
      <w:pPr>
        <w:spacing w:after="40"/>
      </w:pPr>
      <w:r>
        <w:rPr>
          <w:rFonts w:ascii="Courier New" w:cs="Courier New" w:eastAsia="Courier New" w:hAnsi="Courier New"/>
          <w:sz w:val="18"/>
          <w:szCs w:val="18"/>
        </w:rPr>
        <w:t xml:space="preserve">    .build();  // total: $310.000</w:t>
      </w:r>
    </w:p>
    <w:p>
      <w:pPr>
        <w:spacing w:after="80"/>
      </w:pPr>
      <w:r>
        <w:t xml:space="preserve"/>
      </w:r>
    </w:p>
    <w:p>
      <w:r>
        <w:br w:type="page"/>
      </w:r>
    </w:p>
    <w:p>
      <w:pPr>
        <w:pStyle w:val="Heading1"/>
        <w:spacing w:after="200" w:before="360"/>
      </w:pPr>
      <w:r>
        <w:rPr>
          <w:rFonts w:ascii="Arial" w:cs="Arial" w:eastAsia="Arial" w:hAnsi="Arial"/>
          <w:b/>
          <w:bCs/>
          <w:color w:val="1F3864"/>
          <w:sz w:val="32"/>
          <w:szCs w:val="32"/>
        </w:rPr>
        <w:t xml:space="preserve">PARTE 2 — JUSTIFICACIÓN DE PATRONES DE DISEÑO</w:t>
      </w:r>
    </w:p>
    <w:p>
      <w:pPr>
        <w:spacing w:after="80"/>
      </w:pPr>
      <w:r>
        <w:t xml:space="preserve"/>
      </w:r>
    </w:p>
    <w:p>
      <w:pPr>
        <w:pStyle w:val="Heading2"/>
        <w:spacing w:after="140" w:before="280"/>
      </w:pPr>
      <w:r>
        <w:rPr>
          <w:rFonts w:ascii="Arial" w:cs="Arial" w:eastAsia="Arial" w:hAnsi="Arial"/>
          <w:b/>
          <w:bCs/>
          <w:color w:val="2E5496"/>
          <w:sz w:val="26"/>
          <w:szCs w:val="26"/>
        </w:rPr>
        <w:t xml:space="preserve">2.1 Patrones Creacionales (RF-049)</w:t>
      </w:r>
    </w:p>
    <w:p>
      <w:pPr>
        <w:spacing w:after="120"/>
      </w:pPr>
      <w:r>
        <w:rPr>
          <w:rFonts w:ascii="Arial" w:cs="Arial" w:eastAsia="Arial" w:hAnsi="Arial"/>
          <w:sz w:val="22"/>
          <w:szCs w:val="22"/>
        </w:rPr>
        <w:t xml:space="preserve">Obligatorio: Singleton + 2 de elección libre (Factory Method y Builder).</w:t>
      </w:r>
    </w:p>
    <w:p>
      <w:pPr>
        <w:spacing w:after="80"/>
      </w:pPr>
      <w:r>
        <w:t xml:space="preserve"/>
      </w:r>
    </w:p>
    <w:p>
      <w:pPr>
        <w:pStyle w:val="Heading3"/>
        <w:spacing w:after="100" w:before="200"/>
      </w:pPr>
      <w:r>
        <w:rPr>
          <w:rFonts w:ascii="Arial" w:cs="Arial" w:eastAsia="Arial" w:hAnsi="Arial"/>
          <w:b/>
          <w:bCs/>
          <w:color w:val="2F5496"/>
          <w:sz w:val="24"/>
          <w:szCs w:val="24"/>
        </w:rPr>
        <w:t xml:space="preserve">Patrón 1 —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RF-001, RF-020 — Registro / inicio de sesión</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La aplicación necesita un único punto de acceso al estado de la sesión activa (usuario autenticado y su rol). Si existieran múltiples instancias de GestorSesion, distintos controladores podrían operar con usuarios diferentes, causando inconsistencias críticas de seguridad y datos.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El estado global de sesión es el caso canónico de Singleton. Un Factory generaría nuevas instancias —exactamente el problema que se evita—. Variables static directas son equivalentes pero no testeables. Singleton permite lazy initialization y control en un solo lugar.</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GestorSesion.java — getInstance(), getUsuarioActivo(), getRolActivo(), cerrarSesion()</w:t>
            </w:r>
          </w:p>
        </w:tc>
      </w:tr>
    </w:tbl>
    <w:p>
      <w:pPr>
        <w:spacing w:after="80"/>
      </w:pPr>
      <w:r>
        <w:t xml:space="preserve"/>
      </w:r>
    </w:p>
    <w:p>
      <w:pPr>
        <w:spacing w:after="40"/>
      </w:pPr>
      <w:r>
        <w:rPr>
          <w:rFonts w:ascii="Courier New" w:cs="Courier New" w:eastAsia="Courier New" w:hAnsi="Courier New"/>
          <w:sz w:val="18"/>
          <w:szCs w:val="18"/>
        </w:rPr>
        <w:t xml:space="preserve">public class GestorSesion {</w:t>
      </w:r>
    </w:p>
    <w:p>
      <w:pPr>
        <w:spacing w:after="40"/>
      </w:pPr>
      <w:r>
        <w:rPr>
          <w:rFonts w:ascii="Courier New" w:cs="Courier New" w:eastAsia="Courier New" w:hAnsi="Courier New"/>
          <w:sz w:val="18"/>
          <w:szCs w:val="18"/>
        </w:rPr>
        <w:t xml:space="preserve">    private static GestorSesion instancia;</w:t>
      </w:r>
    </w:p>
    <w:p>
      <w:pPr>
        <w:spacing w:after="40"/>
      </w:pPr>
      <w:r>
        <w:rPr>
          <w:rFonts w:ascii="Courier New" w:cs="Courier New" w:eastAsia="Courier New" w:hAnsi="Courier New"/>
          <w:sz w:val="18"/>
          <w:szCs w:val="18"/>
        </w:rPr>
        <w:t xml:space="preserve">    private Usuario usuarioActivo;</w:t>
      </w:r>
    </w:p>
    <w:p>
      <w:pPr>
        <w:spacing w:after="40"/>
      </w:pPr>
      <w:r>
        <w:rPr>
          <w:rFonts w:ascii="Courier New" w:cs="Courier New" w:eastAsia="Courier New" w:hAnsi="Courier New"/>
          <w:sz w:val="18"/>
          <w:szCs w:val="18"/>
        </w:rPr>
        <w:t xml:space="preserve">    private GestorSesion() {}</w:t>
      </w:r>
    </w:p>
    <w:p>
      <w:pPr>
        <w:spacing w:after="40"/>
      </w:pPr>
      <w:r>
        <w:rPr>
          <w:rFonts w:ascii="Courier New" w:cs="Courier New" w:eastAsia="Courier New" w:hAnsi="Courier New"/>
          <w:sz w:val="18"/>
          <w:szCs w:val="18"/>
        </w:rPr>
        <w:t xml:space="preserve">    public static GestorSesion getInstance() {</w:t>
      </w:r>
    </w:p>
    <w:p>
      <w:pPr>
        <w:spacing w:after="40"/>
      </w:pPr>
      <w:r>
        <w:rPr>
          <w:rFonts w:ascii="Courier New" w:cs="Courier New" w:eastAsia="Courier New" w:hAnsi="Courier New"/>
          <w:sz w:val="18"/>
          <w:szCs w:val="18"/>
        </w:rPr>
        <w:t xml:space="preserve">        if (instancia == null) instancia = new GestorSesion();</w:t>
      </w:r>
    </w:p>
    <w:p>
      <w:pPr>
        <w:spacing w:after="40"/>
      </w:pPr>
      <w:r>
        <w:rPr>
          <w:rFonts w:ascii="Courier New" w:cs="Courier New" w:eastAsia="Courier New" w:hAnsi="Courier New"/>
          <w:sz w:val="18"/>
          <w:szCs w:val="18"/>
        </w:rPr>
        <w:t xml:space="preserve">        return instancia;</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public Usuario getUsuarioActivo() { return usuarioActivo; }</w:t>
      </w:r>
    </w:p>
    <w:p>
      <w:pPr>
        <w:spacing w:after="40"/>
      </w:pPr>
      <w:r>
        <w:rPr>
          <w:rFonts w:ascii="Courier New" w:cs="Courier New" w:eastAsia="Courier New" w:hAnsi="Courier New"/>
          <w:sz w:val="18"/>
          <w:szCs w:val="18"/>
        </w:rPr>
        <w:t xml:space="preserve">}</w:t>
      </w:r>
    </w:p>
    <w:p>
      <w:pPr>
        <w:spacing w:after="80"/>
      </w:pPr>
      <w:r>
        <w:t xml:space="preserve"/>
      </w:r>
    </w:p>
    <w:p>
      <w:pPr>
        <w:pStyle w:val="Heading3"/>
        <w:spacing w:after="100" w:before="200"/>
      </w:pPr>
      <w:r>
        <w:rPr>
          <w:rFonts w:ascii="Arial" w:cs="Arial" w:eastAsia="Arial" w:hAnsi="Arial"/>
          <w:b/>
          <w:bCs/>
          <w:color w:val="2F5496"/>
          <w:sz w:val="24"/>
          <w:szCs w:val="24"/>
        </w:rPr>
        <w:t xml:space="preserve">Patrón 2 — Factory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RF-013, RF-023 — Crear eventos de distintas categorías; RF-009 — Crear servicios adicionales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El sistema crea Evento de distintos tipos (Concierto, Teatro, Conferencia) con comportamientos específicos (políticas, campos únicos). El código cliente (controladores) no debería conocer las clases concretas para no violar OCP ni DIP.</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Factory Method encapsula la creación de objetos de una jerarquía con variantes. Abstract Factory se usa para familias de objetos relacionados —aquí solo hay una jerarquía por vez—, lo que hace Factory Method más simple y apropiado.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EventoFactory.java: crear(TipoEvento, nombre, fecha, recinto); ServicioAdicionalFactory.java: crear(TipoServicio)</w:t>
            </w:r>
          </w:p>
        </w:tc>
      </w:tr>
    </w:tbl>
    <w:p>
      <w:pPr>
        <w:spacing w:after="80"/>
      </w:pPr>
      <w:r>
        <w:t xml:space="preserve"/>
      </w:r>
    </w:p>
    <w:p>
      <w:pPr>
        <w:spacing w:after="40"/>
      </w:pPr>
      <w:r>
        <w:rPr>
          <w:rFonts w:ascii="Courier New" w:cs="Courier New" w:eastAsia="Courier New" w:hAnsi="Courier New"/>
          <w:sz w:val="18"/>
          <w:szCs w:val="18"/>
        </w:rPr>
        <w:t xml:space="preserve">public class EventoFactory {</w:t>
      </w:r>
    </w:p>
    <w:p>
      <w:pPr>
        <w:spacing w:after="40"/>
      </w:pPr>
      <w:r>
        <w:rPr>
          <w:rFonts w:ascii="Courier New" w:cs="Courier New" w:eastAsia="Courier New" w:hAnsi="Courier New"/>
          <w:sz w:val="18"/>
          <w:szCs w:val="18"/>
        </w:rPr>
        <w:t xml:space="preserve">    public static Evento crear(TipoEvento tipo, String nombre, ...) {</w:t>
      </w:r>
    </w:p>
    <w:p>
      <w:pPr>
        <w:spacing w:after="40"/>
      </w:pPr>
      <w:r>
        <w:rPr>
          <w:rFonts w:ascii="Courier New" w:cs="Courier New" w:eastAsia="Courier New" w:hAnsi="Courier New"/>
          <w:sz w:val="18"/>
          <w:szCs w:val="18"/>
        </w:rPr>
        <w:t xml:space="preserve">        return switch (tipo) {</w:t>
      </w:r>
    </w:p>
    <w:p>
      <w:pPr>
        <w:spacing w:after="40"/>
      </w:pPr>
      <w:r>
        <w:rPr>
          <w:rFonts w:ascii="Courier New" w:cs="Courier New" w:eastAsia="Courier New" w:hAnsi="Courier New"/>
          <w:sz w:val="18"/>
          <w:szCs w:val="18"/>
        </w:rPr>
        <w:t xml:space="preserve">            case CONCIERTO   -&gt; new Concierto(nombre, ...);</w:t>
      </w:r>
    </w:p>
    <w:p>
      <w:pPr>
        <w:spacing w:after="40"/>
      </w:pPr>
      <w:r>
        <w:rPr>
          <w:rFonts w:ascii="Courier New" w:cs="Courier New" w:eastAsia="Courier New" w:hAnsi="Courier New"/>
          <w:sz w:val="18"/>
          <w:szCs w:val="18"/>
        </w:rPr>
        <w:t xml:space="preserve">            case TEATRO      -&gt; new Teatro(nombre, ...);</w:t>
      </w:r>
    </w:p>
    <w:p>
      <w:pPr>
        <w:spacing w:after="40"/>
      </w:pPr>
      <w:r>
        <w:rPr>
          <w:rFonts w:ascii="Courier New" w:cs="Courier New" w:eastAsia="Courier New" w:hAnsi="Courier New"/>
          <w:sz w:val="18"/>
          <w:szCs w:val="18"/>
        </w:rPr>
        <w:t xml:space="preserve">            case CONFERENCIA -&gt; new Conferencia(nombre,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t>
      </w:r>
    </w:p>
    <w:p>
      <w:pPr>
        <w:spacing w:after="80"/>
      </w:pPr>
      <w:r>
        <w:t xml:space="preserve"/>
      </w:r>
    </w:p>
    <w:p>
      <w:pPr>
        <w:pStyle w:val="Heading3"/>
        <w:spacing w:after="100" w:before="200"/>
      </w:pPr>
      <w:r>
        <w:rPr>
          <w:rFonts w:ascii="Arial" w:cs="Arial" w:eastAsia="Arial" w:hAnsi="Arial"/>
          <w:b/>
          <w:bCs/>
          <w:color w:val="2F5496"/>
          <w:sz w:val="24"/>
          <w:szCs w:val="24"/>
        </w:rPr>
        <w:t xml:space="preserve">Patrón 3 —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RF-006, RF-034, RF-035 — Crear y modificar una compra con entradas y servicios opcionales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Una Compra se construye de forma incremental: primero evento, luego entradas, luego servicios adicionales opcionales. Usar un constructor con 8+ parámetros opcionales es inmanejable y propenso a errores de orden de argumentos.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Builder permite construir objetos complejos paso a paso con API fluida. Prototype no aplica (no se clonan compras). Telescoping constructor viola SRP y hace el código frágil ante cambios de requisitos.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CompraBuilder.java: setUsuario(), setEvento(), addEntrada(ServicioAdicional), addServicio(), build() → Compra</w:t>
            </w:r>
          </w:p>
        </w:tc>
      </w:tr>
    </w:tbl>
    <w:p>
      <w:pPr>
        <w:spacing w:after="80"/>
      </w:pPr>
      <w:r>
        <w:t xml:space="preserve"/>
      </w:r>
    </w:p>
    <w:p>
      <w:pPr>
        <w:spacing w:after="40"/>
      </w:pPr>
      <w:r>
        <w:rPr>
          <w:rFonts w:ascii="Courier New" w:cs="Courier New" w:eastAsia="Courier New" w:hAnsi="Courier New"/>
          <w:sz w:val="18"/>
          <w:szCs w:val="18"/>
        </w:rPr>
        <w:t xml:space="preserve">Compra compra = new CompraBuilder()</w:t>
      </w:r>
    </w:p>
    <w:p>
      <w:pPr>
        <w:spacing w:after="40"/>
      </w:pPr>
      <w:r>
        <w:rPr>
          <w:rFonts w:ascii="Courier New" w:cs="Courier New" w:eastAsia="Courier New" w:hAnsi="Courier New"/>
          <w:sz w:val="18"/>
          <w:szCs w:val="18"/>
        </w:rPr>
        <w:t xml:space="preserve">    .setUsuario(GestorSesion.getInstance().getUsuarioActivo())</w:t>
      </w:r>
    </w:p>
    <w:p>
      <w:pPr>
        <w:spacing w:after="40"/>
      </w:pPr>
      <w:r>
        <w:rPr>
          <w:rFonts w:ascii="Courier New" w:cs="Courier New" w:eastAsia="Courier New" w:hAnsi="Courier New"/>
          <w:sz w:val="18"/>
          <w:szCs w:val="18"/>
        </w:rPr>
        <w:t xml:space="preserve">    .setEvento(eventoSeleccionado)</w:t>
      </w:r>
    </w:p>
    <w:p>
      <w:pPr>
        <w:spacing w:after="40"/>
      </w:pPr>
      <w:r>
        <w:rPr>
          <w:rFonts w:ascii="Courier New" w:cs="Courier New" w:eastAsia="Courier New" w:hAnsi="Courier New"/>
          <w:sz w:val="18"/>
          <w:szCs w:val="18"/>
        </w:rPr>
        <w:t xml:space="preserve">    .addEntrada(new DecoradorVIP(new EntradaBase(asientoA3, zonaVIP)))</w:t>
      </w:r>
    </w:p>
    <w:p>
      <w:pPr>
        <w:spacing w:after="40"/>
      </w:pPr>
      <w:r>
        <w:rPr>
          <w:rFonts w:ascii="Courier New" w:cs="Courier New" w:eastAsia="Courier New" w:hAnsi="Courier New"/>
          <w:sz w:val="18"/>
          <w:szCs w:val="18"/>
        </w:rPr>
        <w:t xml:space="preserve">    .build();</w:t>
      </w:r>
    </w:p>
    <w:p>
      <w:pPr>
        <w:spacing w:after="80"/>
      </w:pPr>
      <w:r>
        <w:t xml:space="preserve"/>
      </w:r>
    </w:p>
    <w:p>
      <w:pPr>
        <w:pStyle w:val="Heading2"/>
        <w:spacing w:after="140" w:before="280"/>
      </w:pPr>
      <w:r>
        <w:rPr>
          <w:rFonts w:ascii="Arial" w:cs="Arial" w:eastAsia="Arial" w:hAnsi="Arial"/>
          <w:b/>
          <w:bCs/>
          <w:color w:val="2E5496"/>
          <w:sz w:val="26"/>
          <w:szCs w:val="26"/>
        </w:rPr>
        <w:t xml:space="preserve">2.2 Patrones Estructurales (RF-050)</w:t>
      </w:r>
    </w:p>
    <w:p>
      <w:pPr>
        <w:spacing w:after="120"/>
      </w:pPr>
      <w:r>
        <w:rPr>
          <w:rFonts w:ascii="Arial" w:cs="Arial" w:eastAsia="Arial" w:hAnsi="Arial"/>
          <w:sz w:val="22"/>
          <w:szCs w:val="22"/>
        </w:rPr>
        <w:t xml:space="preserve">Obligatorio: Decorator + 2 de elección libre (Composite y Adapter).</w:t>
      </w:r>
    </w:p>
    <w:p>
      <w:pPr>
        <w:spacing w:after="80"/>
      </w:pPr>
      <w:r>
        <w:t xml:space="preserve"/>
      </w:r>
    </w:p>
    <w:p>
      <w:pPr>
        <w:pStyle w:val="Heading3"/>
        <w:spacing w:after="100" w:before="200"/>
      </w:pPr>
      <w:r>
        <w:rPr>
          <w:rFonts w:ascii="Arial" w:cs="Arial" w:eastAsia="Arial" w:hAnsi="Arial"/>
          <w:b/>
          <w:bCs/>
          <w:color w:val="2F5496"/>
          <w:sz w:val="24"/>
          <w:szCs w:val="24"/>
        </w:rPr>
        <w:t xml:space="preserve">Patrón 4 —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RF-009 — Agregar servicios adicionales a la compra (VIP, seguro, merchandising, parqueadero, acceso preferencial)</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Una entrada tiene un precio base. Se le pueden agregar n servicios adicionales que acumulan precio. Usar herencia crearía una explosión combinatoria (EntradaConVIPYSeguro, EntradaConTodo, etc.) imposible de mantener.</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Decorator es el patrón canónico para responsabilidades opcionales acumulables en tiempo de ejecución. Strategy cambia el algoritmo completo, no añade capas. Composite agrupa elementos iguales en árboles, no aplica aquí.</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ServicioAdicional (interfaz: getPrecio(), getNombre()); EntradaBase; DecoradorVIP, DecoradorSeguro, DecoradorMerchandising, DecoradorParqueadero</w:t>
            </w:r>
          </w:p>
        </w:tc>
      </w:tr>
    </w:tbl>
    <w:p>
      <w:pPr>
        <w:spacing w:after="80"/>
      </w:pPr>
      <w:r>
        <w:t xml:space="preserve"/>
      </w:r>
    </w:p>
    <w:p>
      <w:pPr>
        <w:spacing w:after="40"/>
      </w:pPr>
      <w:r>
        <w:rPr>
          <w:rFonts w:ascii="Courier New" w:cs="Courier New" w:eastAsia="Courier New" w:hAnsi="Courier New"/>
          <w:sz w:val="18"/>
          <w:szCs w:val="18"/>
        </w:rPr>
        <w:t xml:space="preserve">ServicioAdicional e = new EntradaBase(asiento, zona);  // $150.000</w:t>
      </w:r>
    </w:p>
    <w:p>
      <w:pPr>
        <w:spacing w:after="40"/>
      </w:pPr>
      <w:r>
        <w:rPr>
          <w:rFonts w:ascii="Courier New" w:cs="Courier New" w:eastAsia="Courier New" w:hAnsi="Courier New"/>
          <w:sz w:val="18"/>
          <w:szCs w:val="18"/>
        </w:rPr>
        <w:t xml:space="preserve">e = new DecoradorVIP(e);          // +$50.000 → $200.000</w:t>
      </w:r>
    </w:p>
    <w:p>
      <w:pPr>
        <w:spacing w:after="40"/>
      </w:pPr>
      <w:r>
        <w:rPr>
          <w:rFonts w:ascii="Courier New" w:cs="Courier New" w:eastAsia="Courier New" w:hAnsi="Courier New"/>
          <w:sz w:val="18"/>
          <w:szCs w:val="18"/>
        </w:rPr>
        <w:t xml:space="preserve">e = new DecoradorSeguro(e);       // +$15.000 → $215.000</w:t>
      </w:r>
    </w:p>
    <w:p>
      <w:pPr>
        <w:spacing w:after="40"/>
      </w:pPr>
      <w:r>
        <w:rPr>
          <w:rFonts w:ascii="Courier New" w:cs="Courier New" w:eastAsia="Courier New" w:hAnsi="Courier New"/>
          <w:sz w:val="18"/>
          <w:szCs w:val="18"/>
        </w:rPr>
        <w:t xml:space="preserve">e = new DecoradorParqueadero(e);  // +$10.000 → $225.000</w:t>
      </w:r>
    </w:p>
    <w:p>
      <w:pPr>
        <w:spacing w:after="40"/>
      </w:pPr>
      <w:r>
        <w:rPr>
          <w:rFonts w:ascii="Courier New" w:cs="Courier New" w:eastAsia="Courier New" w:hAnsi="Courier New"/>
          <w:sz w:val="18"/>
          <w:szCs w:val="18"/>
        </w:rPr>
        <w:t xml:space="preserve">System.out.println(e.getPrecio()); // 225000.0</w:t>
      </w:r>
    </w:p>
    <w:p>
      <w:pPr>
        <w:spacing w:after="80"/>
      </w:pPr>
      <w:r>
        <w:t xml:space="preserve"/>
      </w:r>
    </w:p>
    <w:p>
      <w:pPr>
        <w:pStyle w:val="Heading3"/>
        <w:spacing w:after="100" w:before="200"/>
      </w:pPr>
      <w:r>
        <w:rPr>
          <w:rFonts w:ascii="Arial" w:cs="Arial" w:eastAsia="Arial" w:hAnsi="Arial"/>
          <w:b/>
          <w:bCs/>
          <w:color w:val="2F5496"/>
          <w:sz w:val="24"/>
          <w:szCs w:val="24"/>
        </w:rPr>
        <w:t xml:space="preserve">Patrón 5 —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RF-014, RF-026, RF-027, RF-028 — Recinto compuesto por Zonas; Zonas compuestas por Asientos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Se necesita calcular la ocupación/capacidad a cualquier nivel de la jerarquía Recinto → Zona → Asiento de forma uniforme, sin código condicional según el nivel. Tratar cada nivel por separado viola OCP.</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Composite permite tratar nodos hoja y composiciones uniformemente con una interfaz común. Simplifica RF-025 (disponibilidad) y RF-030 (ocupación por zona) sin if/instanceof. Decorator no aplica (no agrega responsabilidades, sino que estructura la jerarquía).</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ComponenteRecinto (interfaz: getCapacidad(), getOcupacion()); AsientoLeaf; ZonaComposite; RecintoComposite</w:t>
            </w:r>
          </w:p>
        </w:tc>
      </w:tr>
    </w:tbl>
    <w:p>
      <w:pPr>
        <w:spacing w:after="80"/>
      </w:pPr>
      <w:r>
        <w:t xml:space="preserve"/>
      </w:r>
    </w:p>
    <w:p>
      <w:pPr>
        <w:spacing w:after="40"/>
      </w:pPr>
      <w:r>
        <w:rPr>
          <w:rFonts w:ascii="Courier New" w:cs="Courier New" w:eastAsia="Courier New" w:hAnsi="Courier New"/>
          <w:sz w:val="18"/>
          <w:szCs w:val="18"/>
        </w:rPr>
        <w:t xml:space="preserve">ComponenteRecinto recinto = new RecintoComposite("Estadio Centenario");</w:t>
      </w:r>
    </w:p>
    <w:p>
      <w:pPr>
        <w:spacing w:after="40"/>
      </w:pPr>
      <w:r>
        <w:rPr>
          <w:rFonts w:ascii="Courier New" w:cs="Courier New" w:eastAsia="Courier New" w:hAnsi="Courier New"/>
          <w:sz w:val="18"/>
          <w:szCs w:val="18"/>
        </w:rPr>
        <w:t xml:space="preserve">ComponenteRecinto zonaVIP = new ZonaComposite("VIP");</w:t>
      </w:r>
    </w:p>
    <w:p>
      <w:pPr>
        <w:spacing w:after="40"/>
      </w:pPr>
      <w:r>
        <w:rPr>
          <w:rFonts w:ascii="Courier New" w:cs="Courier New" w:eastAsia="Courier New" w:hAnsi="Courier New"/>
          <w:sz w:val="18"/>
          <w:szCs w:val="18"/>
        </w:rPr>
        <w:t xml:space="preserve">zonaVIP.add(new AsientoLeaf("A1", EstadoAsiento.DISPONIBLE));</w:t>
      </w:r>
    </w:p>
    <w:p>
      <w:pPr>
        <w:spacing w:after="40"/>
      </w:pPr>
      <w:r>
        <w:rPr>
          <w:rFonts w:ascii="Courier New" w:cs="Courier New" w:eastAsia="Courier New" w:hAnsi="Courier New"/>
          <w:sz w:val="18"/>
          <w:szCs w:val="18"/>
        </w:rPr>
        <w:t xml:space="preserve">zonaVIP.add(new AsientoLeaf("A2", EstadoAsiento.VENDIDO));</w:t>
      </w:r>
    </w:p>
    <w:p>
      <w:pPr>
        <w:spacing w:after="40"/>
      </w:pPr>
      <w:r>
        <w:rPr>
          <w:rFonts w:ascii="Courier New" w:cs="Courier New" w:eastAsia="Courier New" w:hAnsi="Courier New"/>
          <w:sz w:val="18"/>
          <w:szCs w:val="18"/>
        </w:rPr>
        <w:t xml:space="preserve">recinto.add(zonaVIP);</w:t>
      </w:r>
    </w:p>
    <w:p>
      <w:pPr>
        <w:spacing w:after="40"/>
      </w:pPr>
      <w:r>
        <w:rPr>
          <w:rFonts w:ascii="Courier New" w:cs="Courier New" w:eastAsia="Courier New" w:hAnsi="Courier New"/>
          <w:sz w:val="18"/>
          <w:szCs w:val="18"/>
        </w:rPr>
        <w:t xml:space="preserve">System.out.println(recinto.getOcupacion()); // cuenta recursivamente</w:t>
      </w:r>
    </w:p>
    <w:p>
      <w:pPr>
        <w:spacing w:after="80"/>
      </w:pPr>
      <w:r>
        <w:t xml:space="preserve"/>
      </w:r>
    </w:p>
    <w:p>
      <w:pPr>
        <w:pStyle w:val="Heading3"/>
        <w:spacing w:after="100" w:before="200"/>
      </w:pPr>
      <w:r>
        <w:rPr>
          <w:rFonts w:ascii="Arial" w:cs="Arial" w:eastAsia="Arial" w:hAnsi="Arial"/>
          <w:b/>
          <w:bCs/>
          <w:color w:val="2F5496"/>
          <w:sz w:val="24"/>
          <w:szCs w:val="24"/>
        </w:rPr>
        <w:t xml:space="preserve">Patrón 6 —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RF-046 — Exportar reportes en CSV (Apache POI) y PDF (PDFBox)</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Apache POI y PDFBox tienen APIs incompatibles. ReporteService no debe acoplarse a los detalles de ninguna librería, pues cambiar la librería de PDF requeriría reescribir el servicio, violando OCP y DIP.</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Adapter es el patrón correcto para adaptar una interfaz existente (POI/PDFBox) a la interfaz esperada por el cliente (IReporteExporter). Facade simplifica una API compleja pero no adapta interfaces incompatibles.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IReporteExporter (exportar(List&lt;String[]&gt; datos, String rutaDestino)); ApachePOICSVAdapter; PDFBoxAdapter</w:t>
            </w:r>
          </w:p>
        </w:tc>
      </w:tr>
    </w:tbl>
    <w:p>
      <w:pPr>
        <w:spacing w:after="80"/>
      </w:pPr>
      <w:r>
        <w:t xml:space="preserve"/>
      </w:r>
    </w:p>
    <w:p>
      <w:pPr>
        <w:spacing w:after="40"/>
      </w:pPr>
      <w:r>
        <w:rPr>
          <w:rFonts w:ascii="Courier New" w:cs="Courier New" w:eastAsia="Courier New" w:hAnsi="Courier New"/>
          <w:sz w:val="18"/>
          <w:szCs w:val="18"/>
        </w:rPr>
        <w:t xml:space="preserve">public interface IReporteExporter {</w:t>
      </w:r>
    </w:p>
    <w:p>
      <w:pPr>
        <w:spacing w:after="40"/>
      </w:pPr>
      <w:r>
        <w:rPr>
          <w:rFonts w:ascii="Courier New" w:cs="Courier New" w:eastAsia="Courier New" w:hAnsi="Courier New"/>
          <w:sz w:val="18"/>
          <w:szCs w:val="18"/>
        </w:rPr>
        <w:t xml:space="preserve">    void exportar(List&lt;String[]&gt; datos, String rutaDestino);</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ReporteService usa la interfaz, no las clases concretas (DIP):</w:t>
      </w:r>
    </w:p>
    <w:p>
      <w:pPr>
        <w:spacing w:after="40"/>
      </w:pPr>
      <w:r>
        <w:rPr>
          <w:rFonts w:ascii="Courier New" w:cs="Courier New" w:eastAsia="Courier New" w:hAnsi="Courier New"/>
          <w:sz w:val="18"/>
          <w:szCs w:val="18"/>
        </w:rPr>
        <w:t xml:space="preserve">public class ReporteService {</w:t>
      </w:r>
    </w:p>
    <w:p>
      <w:pPr>
        <w:spacing w:after="40"/>
      </w:pPr>
      <w:r>
        <w:rPr>
          <w:rFonts w:ascii="Courier New" w:cs="Courier New" w:eastAsia="Courier New" w:hAnsi="Courier New"/>
          <w:sz w:val="18"/>
          <w:szCs w:val="18"/>
        </w:rPr>
        <w:t xml:space="preserve">    private IReporteExporter exporter;</w:t>
      </w:r>
    </w:p>
    <w:p>
      <w:pPr>
        <w:spacing w:after="40"/>
      </w:pPr>
      <w:r>
        <w:rPr>
          <w:rFonts w:ascii="Courier New" w:cs="Courier New" w:eastAsia="Courier New" w:hAnsi="Courier New"/>
          <w:sz w:val="18"/>
          <w:szCs w:val="18"/>
        </w:rPr>
        <w:t xml:space="preserve">    public ReporteService(IReporteExporter exporter) { this.exporter = exporter; }</w:t>
      </w:r>
    </w:p>
    <w:p>
      <w:pPr>
        <w:spacing w:after="40"/>
      </w:pPr>
      <w:r>
        <w:rPr>
          <w:rFonts w:ascii="Courier New" w:cs="Courier New" w:eastAsia="Courier New" w:hAnsi="Courier New"/>
          <w:sz w:val="18"/>
          <w:szCs w:val="18"/>
        </w:rPr>
        <w:t xml:space="preserve">    public void generarReporteVentas(LocalDate desde, LocalDate hasta, String ruta) {</w:t>
      </w:r>
    </w:p>
    <w:p>
      <w:pPr>
        <w:spacing w:after="40"/>
      </w:pPr>
      <w:r>
        <w:rPr>
          <w:rFonts w:ascii="Courier New" w:cs="Courier New" w:eastAsia="Courier New" w:hAnsi="Courier New"/>
          <w:sz w:val="18"/>
          <w:szCs w:val="18"/>
        </w:rPr>
        <w:t xml:space="preserve">        List&lt;String[]&gt; datos = buildDatos(desde, hasta);</w:t>
      </w:r>
    </w:p>
    <w:p>
      <w:pPr>
        <w:spacing w:after="40"/>
      </w:pPr>
      <w:r>
        <w:rPr>
          <w:rFonts w:ascii="Courier New" w:cs="Courier New" w:eastAsia="Courier New" w:hAnsi="Courier New"/>
          <w:sz w:val="18"/>
          <w:szCs w:val="18"/>
        </w:rPr>
        <w:t xml:space="preserve">        exporter.exportar(datos, ruta);</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t>
      </w:r>
    </w:p>
    <w:p>
      <w:pPr>
        <w:spacing w:after="80"/>
      </w:pPr>
      <w:r>
        <w:t xml:space="preserve"/>
      </w:r>
    </w:p>
    <w:p>
      <w:pPr>
        <w:pStyle w:val="Heading2"/>
        <w:spacing w:after="140" w:before="280"/>
      </w:pPr>
      <w:r>
        <w:rPr>
          <w:rFonts w:ascii="Arial" w:cs="Arial" w:eastAsia="Arial" w:hAnsi="Arial"/>
          <w:b/>
          <w:bCs/>
          <w:color w:val="2E5496"/>
          <w:sz w:val="26"/>
          <w:szCs w:val="26"/>
        </w:rPr>
        <w:t xml:space="preserve">2.3 Patrones de Comportamiento (RF-051)</w:t>
      </w:r>
    </w:p>
    <w:p>
      <w:pPr>
        <w:spacing w:after="120"/>
      </w:pPr>
      <w:r>
        <w:rPr>
          <w:rFonts w:ascii="Arial" w:cs="Arial" w:eastAsia="Arial" w:hAnsi="Arial"/>
          <w:sz w:val="22"/>
          <w:szCs w:val="22"/>
        </w:rPr>
        <w:t xml:space="preserve">Obligatorio: Strategy + 2 de elección libre (Observer y Command).</w:t>
      </w:r>
    </w:p>
    <w:p>
      <w:pPr>
        <w:spacing w:after="80"/>
      </w:pPr>
      <w:r>
        <w:t xml:space="preserve"/>
      </w:r>
    </w:p>
    <w:p>
      <w:pPr>
        <w:pStyle w:val="Heading3"/>
        <w:spacing w:after="100" w:before="200"/>
      </w:pPr>
      <w:r>
        <w:rPr>
          <w:rFonts w:ascii="Arial" w:cs="Arial" w:eastAsia="Arial" w:hAnsi="Arial"/>
          <w:b/>
          <w:bCs/>
          <w:color w:val="2F5496"/>
          <w:sz w:val="24"/>
          <w:szCs w:val="24"/>
        </w:rPr>
        <w:t xml:space="preserve">Patrón 7 —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RF-007, RF-021 — Pagar con distintos métodos: tarjeta crédito, tarjeta débito, PSE, efectivo simulado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El proceso de pago varía según el método elegido (validaciones, flujo de confirmación, registro). Usar if/else o switch en CompraService viola OCP y SRP: agregar un nuevo método de pago requiere modificar el servicio central.</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Strategy encapsula cada algoritmo de pago en una clase independiente e intercambiable. Template Method aplica cuando todos los algoritmos comparten los mismos pasos —aquí los métodos son completamente distintos—. Además, Strategy facilita DIP: CompraService depende de la interfaz MetodoPago, no de implementaciones concretas.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MetodoPago (interfaz: procesarPago(double monto) → ResultadoPago); PagoTarjetaCredito, PagoTarjetaDebito, PagoPSE, PagoEfectivo</w:t>
            </w:r>
          </w:p>
        </w:tc>
      </w:tr>
    </w:tbl>
    <w:p>
      <w:pPr>
        <w:spacing w:after="80"/>
      </w:pPr>
      <w:r>
        <w:t xml:space="preserve"/>
      </w:r>
    </w:p>
    <w:p>
      <w:pPr>
        <w:spacing w:after="40"/>
      </w:pPr>
      <w:r>
        <w:rPr>
          <w:rFonts w:ascii="Courier New" w:cs="Courier New" w:eastAsia="Courier New" w:hAnsi="Courier New"/>
          <w:sz w:val="18"/>
          <w:szCs w:val="18"/>
        </w:rPr>
        <w:t xml:space="preserve">// CompraService nunca sabe qué método se usa:</w:t>
      </w:r>
    </w:p>
    <w:p>
      <w:pPr>
        <w:spacing w:after="40"/>
      </w:pPr>
      <w:r>
        <w:rPr>
          <w:rFonts w:ascii="Courier New" w:cs="Courier New" w:eastAsia="Courier New" w:hAnsi="Courier New"/>
          <w:sz w:val="18"/>
          <w:szCs w:val="18"/>
        </w:rPr>
        <w:t xml:space="preserve">public class CompraService {</w:t>
      </w:r>
    </w:p>
    <w:p>
      <w:pPr>
        <w:spacing w:after="40"/>
      </w:pPr>
      <w:r>
        <w:rPr>
          <w:rFonts w:ascii="Courier New" w:cs="Courier New" w:eastAsia="Courier New" w:hAnsi="Courier New"/>
          <w:sz w:val="18"/>
          <w:szCs w:val="18"/>
        </w:rPr>
        <w:t xml:space="preserve">    public ResultadoPago procesarPago(Compra compra, MetodoPago metodo) {</w:t>
      </w:r>
    </w:p>
    <w:p>
      <w:pPr>
        <w:spacing w:after="40"/>
      </w:pPr>
      <w:r>
        <w:rPr>
          <w:rFonts w:ascii="Courier New" w:cs="Courier New" w:eastAsia="Courier New" w:hAnsi="Courier New"/>
          <w:sz w:val="18"/>
          <w:szCs w:val="18"/>
        </w:rPr>
        <w:t xml:space="preserve">        return metodo.procesarPago(compra.getTotal());</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En el controlador:</w:t>
      </w:r>
    </w:p>
    <w:p>
      <w:pPr>
        <w:spacing w:after="40"/>
      </w:pPr>
      <w:r>
        <w:rPr>
          <w:rFonts w:ascii="Courier New" w:cs="Courier New" w:eastAsia="Courier New" w:hAnsi="Courier New"/>
          <w:sz w:val="18"/>
          <w:szCs w:val="18"/>
        </w:rPr>
        <w:t xml:space="preserve">MetodoPago metodo = new PagoPSE(datosBancarios);</w:t>
      </w:r>
    </w:p>
    <w:p>
      <w:pPr>
        <w:spacing w:after="40"/>
      </w:pPr>
      <w:r>
        <w:rPr>
          <w:rFonts w:ascii="Courier New" w:cs="Courier New" w:eastAsia="Courier New" w:hAnsi="Courier New"/>
          <w:sz w:val="18"/>
          <w:szCs w:val="18"/>
        </w:rPr>
        <w:t xml:space="preserve">compraService.procesarPago(compra, metodo);</w:t>
      </w:r>
    </w:p>
    <w:p>
      <w:pPr>
        <w:spacing w:after="80"/>
      </w:pPr>
      <w:r>
        <w:t xml:space="preserve"/>
      </w:r>
    </w:p>
    <w:p>
      <w:pPr>
        <w:pStyle w:val="Heading3"/>
        <w:spacing w:after="100" w:before="200"/>
      </w:pPr>
      <w:r>
        <w:rPr>
          <w:rFonts w:ascii="Arial" w:cs="Arial" w:eastAsia="Arial" w:hAnsi="Arial"/>
          <w:b/>
          <w:bCs/>
          <w:color w:val="2F5496"/>
          <w:sz w:val="24"/>
          <w:szCs w:val="24"/>
        </w:rPr>
        <w:t xml:space="preserve">Patrón 8 —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RF-008 — Notificar cambios de estado de compra; RF-017, RF-024 — Notificar cancelación/cambio de evento a compradores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Cuando admin cancela un evento o cambia el estado de una compra, todos los usuarios afectados deben ser notificados. Si Evento llama directamente a los métodos de cada usuario, genera acoplamiento fuerte y viola OCP (agregar notificación por email/SMS requeriría modificar Evento).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Observer desacopla al sujeto de sus observadores. El sujeto emite el evento; los observadores deciden cómo reaccionar. Es el patrón estándar para sistemas reactivos/notificaciones. Mediator centraliza la comunicación en un objeto intermediario —más complejo y no necesario aquí—.</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IObservador (notificar(String evento, String mensaje)); Evento y Compra como sujetos (addObservador, notificarTodos); NotificadorConsola, NotificadorHistorial como observadores</w:t>
            </w:r>
          </w:p>
        </w:tc>
      </w:tr>
    </w:tbl>
    <w:p>
      <w:pPr>
        <w:spacing w:after="80"/>
      </w:pPr>
      <w:r>
        <w:t xml:space="preserve"/>
      </w:r>
    </w:p>
    <w:p>
      <w:pPr>
        <w:spacing w:after="40"/>
      </w:pPr>
      <w:r>
        <w:rPr>
          <w:rFonts w:ascii="Courier New" w:cs="Courier New" w:eastAsia="Courier New" w:hAnsi="Courier New"/>
          <w:sz w:val="18"/>
          <w:szCs w:val="18"/>
        </w:rPr>
        <w:t xml:space="preserve">// Cuando admin cancela el evento:</w:t>
      </w:r>
    </w:p>
    <w:p>
      <w:pPr>
        <w:spacing w:after="40"/>
      </w:pPr>
      <w:r>
        <w:rPr>
          <w:rFonts w:ascii="Courier New" w:cs="Courier New" w:eastAsia="Courier New" w:hAnsi="Courier New"/>
          <w:sz w:val="18"/>
          <w:szCs w:val="18"/>
        </w:rPr>
        <w:t xml:space="preserve">public void cancelar(Evento evento) {</w:t>
      </w:r>
    </w:p>
    <w:p>
      <w:pPr>
        <w:spacing w:after="40"/>
      </w:pPr>
      <w:r>
        <w:rPr>
          <w:rFonts w:ascii="Courier New" w:cs="Courier New" w:eastAsia="Courier New" w:hAnsi="Courier New"/>
          <w:sz w:val="18"/>
          <w:szCs w:val="18"/>
        </w:rPr>
        <w:t xml:space="preserve">    evento.setEstado(EstadoEvento.CANCELADO);</w:t>
      </w:r>
    </w:p>
    <w:p>
      <w:pPr>
        <w:spacing w:after="40"/>
      </w:pPr>
      <w:r>
        <w:rPr>
          <w:rFonts w:ascii="Courier New" w:cs="Courier New" w:eastAsia="Courier New" w:hAnsi="Courier New"/>
          <w:sz w:val="18"/>
          <w:szCs w:val="18"/>
        </w:rPr>
        <w:t xml:space="preserve">    evento.notificarTodos("EVENTO_CANCELADO",</w:t>
      </w:r>
    </w:p>
    <w:p>
      <w:pPr>
        <w:spacing w:after="40"/>
      </w:pPr>
      <w:r>
        <w:rPr>
          <w:rFonts w:ascii="Courier New" w:cs="Courier New" w:eastAsia="Courier New" w:hAnsi="Courier New"/>
          <w:sz w:val="18"/>
          <w:szCs w:val="18"/>
        </w:rPr>
        <w:t xml:space="preserve">        "El evento " + evento.getNombre() + " ha sido cancelado.");</w:t>
      </w: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NotificadorHistorial registra la notificación en el historial del usuario.</w:t>
      </w:r>
    </w:p>
    <w:p>
      <w:pPr>
        <w:spacing w:after="80"/>
      </w:pPr>
      <w:r>
        <w:t xml:space="preserve"/>
      </w:r>
    </w:p>
    <w:p>
      <w:pPr>
        <w:pStyle w:val="Heading3"/>
        <w:spacing w:after="100" w:before="200"/>
      </w:pPr>
      <w:r>
        <w:rPr>
          <w:rFonts w:ascii="Arial" w:cs="Arial" w:eastAsia="Arial" w:hAnsi="Arial"/>
          <w:b/>
          <w:bCs/>
          <w:color w:val="2F5496"/>
          <w:sz w:val="24"/>
          <w:szCs w:val="24"/>
        </w:rPr>
        <w:t xml:space="preserve">Patrón 9 —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Requisito(s) RF</w:t>
            </w:r>
          </w:p>
        </w:tc>
        <w:tc>
          <w:tcPr>
            <w:tcW w:type="dxa" w:w="65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color w:val="FFFFFF"/>
                <w:sz w:val="21"/>
                <w:szCs w:val="21"/>
              </w:rPr>
              <w:t xml:space="preserve">RF-006, RF-036 — Crear, modificar, cancelar compra; RF-013 — Publicar, pausar, cancelar evento</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Problema en la plataforma</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Las operaciones sobre compras y eventos deben poder ejecutarse y en algunos casos revertirse (deshacer reserva de asiento que no se concretó). Sin Command, la lógica de reversión queda dispersa en controladores y servicios, dificultando mantenimiento y auditoría.</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¿Por qué este patrón?</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Command encapsula cada operación como un objeto con execute() y undo(), permitiendo historial de operaciones (útil para RF-041 incidencias), desacoplamiento invocador/receptor y deshacer limpio. State gestiona transiciones de estado, no operaciones reversibles. Son complementarios, no excluyentes.</w:t>
            </w:r>
          </w:p>
        </w:tc>
      </w:tr>
      <w:tr>
        <w:tc>
          <w:tcPr>
            <w:tcW w:type="dxa" w:w="28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val="false"/>
                <w:bCs w:val="false"/>
                <w:color w:val="000000"/>
                <w:sz w:val="21"/>
                <w:szCs w:val="21"/>
              </w:rPr>
              <w:t xml:space="preserve">Clases propuestas</w:t>
            </w:r>
          </w:p>
        </w:tc>
        <w:tc>
          <w:tcPr>
            <w:tcW w:type="dxa" w:w="65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IComando (execute(), undo()); CrearCompraComando, CancelarCompraComando, PublicarEventoComando, PausarEventoComando; InvocadorComandos (historial, ejecutar, deshacer)</w:t>
            </w:r>
          </w:p>
        </w:tc>
      </w:tr>
    </w:tbl>
    <w:p>
      <w:pPr>
        <w:spacing w:after="80"/>
      </w:pPr>
      <w:r>
        <w:t xml:space="preserve"/>
      </w:r>
    </w:p>
    <w:p>
      <w:pPr>
        <w:spacing w:after="40"/>
      </w:pPr>
      <w:r>
        <w:rPr>
          <w:rFonts w:ascii="Courier New" w:cs="Courier New" w:eastAsia="Courier New" w:hAnsi="Courier New"/>
          <w:sz w:val="18"/>
          <w:szCs w:val="18"/>
        </w:rPr>
        <w:t xml:space="preserve">IComando cmd = new CancelarCompraComando(compra, compraService);</w:t>
      </w:r>
    </w:p>
    <w:p>
      <w:pPr>
        <w:spacing w:after="40"/>
      </w:pPr>
      <w:r>
        <w:rPr>
          <w:rFonts w:ascii="Courier New" w:cs="Courier New" w:eastAsia="Courier New" w:hAnsi="Courier New"/>
          <w:sz w:val="18"/>
          <w:szCs w:val="18"/>
        </w:rPr>
        <w:t xml:space="preserve">invocador.ejecutar(cmd);  // cambia estado, libera asientos</w:t>
      </w:r>
    </w:p>
    <w:p>
      <w:pPr>
        <w:spacing w:after="40"/>
      </w:pPr>
      <w:r>
        <w:rPr>
          <w:rFonts w:ascii="Courier New" w:cs="Courier New" w:eastAsia="Courier New" w:hAnsi="Courier New"/>
          <w:sz w:val="18"/>
          <w:szCs w:val="18"/>
        </w:rPr>
        <w:t xml:space="preserve">// Si hay error de reembolso:</w:t>
      </w:r>
    </w:p>
    <w:p>
      <w:pPr>
        <w:spacing w:after="40"/>
      </w:pPr>
      <w:r>
        <w:rPr>
          <w:rFonts w:ascii="Courier New" w:cs="Courier New" w:eastAsia="Courier New" w:hAnsi="Courier New"/>
          <w:sz w:val="18"/>
          <w:szCs w:val="18"/>
        </w:rPr>
        <w:t xml:space="preserve">invocador.deshacer();     // revierte al estado anterior</w:t>
      </w:r>
    </w:p>
    <w:p>
      <w:pPr>
        <w:spacing w:after="80"/>
      </w:pPr>
      <w:r>
        <w:t xml:space="preserve"/>
      </w:r>
    </w:p>
    <w:p>
      <w:r>
        <w:br w:type="page"/>
      </w:r>
    </w:p>
    <w:p>
      <w:pPr>
        <w:pStyle w:val="Heading2"/>
        <w:spacing w:after="140" w:before="280"/>
      </w:pPr>
      <w:r>
        <w:rPr>
          <w:rFonts w:ascii="Arial" w:cs="Arial" w:eastAsia="Arial" w:hAnsi="Arial"/>
          <w:b/>
          <w:bCs/>
          <w:color w:val="2E5496"/>
          <w:sz w:val="26"/>
          <w:szCs w:val="26"/>
        </w:rPr>
        <w:t xml:space="preserve">Resumen General de Patrones — Tabla Consolidada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700"/>
        <w:gridCol w:w="3360"/>
      </w:tblGrid>
      <w:tr>
        <w:tc>
          <w:tcPr>
            <w:tcW w:type="dxa" w:w="14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19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Patrón</w:t>
            </w:r>
          </w:p>
        </w:tc>
        <w:tc>
          <w:tcPr>
            <w:tcW w:type="dxa" w:w="270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RF(s) que resuelve</w:t>
            </w:r>
          </w:p>
        </w:tc>
        <w:tc>
          <w:tcPr>
            <w:tcW w:type="dxa" w:w="3360"/>
            <w:tcBorders>
              <w:top w:val="single" w:color="B0C4DE" w:sz="1"/>
              <w:left w:val="single" w:color="B0C4DE" w:sz="1"/>
              <w:bottom w:val="single" w:color="B0C4DE" w:sz="1"/>
              <w:right w:val="single" w:color="B0C4DE"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Clase / Interface principal</w:t>
            </w:r>
          </w:p>
        </w:tc>
      </w:tr>
      <w:tr>
        <w:tc>
          <w:tcPr>
            <w:tcW w:type="dxa" w:w="14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bCs/>
                <w:sz w:val="19"/>
                <w:szCs w:val="19"/>
              </w:rPr>
              <w:t xml:space="preserve">Creacional</w:t>
            </w:r>
          </w:p>
        </w:tc>
        <w:tc>
          <w:tcPr>
            <w:tcW w:type="dxa" w:w="1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Singleton</w:t>
            </w:r>
          </w:p>
        </w:tc>
        <w:tc>
          <w:tcPr>
            <w:tcW w:type="dxa" w:w="27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RF-001, RF-020</w:t>
            </w:r>
          </w:p>
        </w:tc>
        <w:tc>
          <w:tcPr>
            <w:tcW w:type="dxa" w:w="336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Courier New" w:cs="Courier New" w:eastAsia="Courier New" w:hAnsi="Courier New"/>
                <w:sz w:val="17"/>
                <w:szCs w:val="17"/>
              </w:rPr>
              <w:t xml:space="preserve">GestorSesion.java</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9"/>
                <w:szCs w:val="19"/>
              </w:rPr>
              <w:t xml:space="preserve">Creacional</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Factory Method</w:t>
            </w:r>
          </w:p>
        </w:tc>
        <w:tc>
          <w:tcPr>
            <w:tcW w:type="dxa" w:w="2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RF-009, RF-013, RF-023</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EventoFactory.java</w:t>
            </w:r>
          </w:p>
        </w:tc>
      </w:tr>
      <w:tr>
        <w:tc>
          <w:tcPr>
            <w:tcW w:type="dxa" w:w="14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bCs/>
                <w:sz w:val="19"/>
                <w:szCs w:val="19"/>
              </w:rPr>
              <w:t xml:space="preserve">Creacional</w:t>
            </w:r>
          </w:p>
        </w:tc>
        <w:tc>
          <w:tcPr>
            <w:tcW w:type="dxa" w:w="1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Builder</w:t>
            </w:r>
          </w:p>
        </w:tc>
        <w:tc>
          <w:tcPr>
            <w:tcW w:type="dxa" w:w="27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RF-006, RF-034, RF-035</w:t>
            </w:r>
          </w:p>
        </w:tc>
        <w:tc>
          <w:tcPr>
            <w:tcW w:type="dxa" w:w="336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Courier New" w:cs="Courier New" w:eastAsia="Courier New" w:hAnsi="Courier New"/>
                <w:sz w:val="17"/>
                <w:szCs w:val="17"/>
              </w:rPr>
              <w:t xml:space="preserve">CompraBuilder.java</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9"/>
                <w:szCs w:val="19"/>
              </w:rPr>
              <w:t xml:space="preserve">Estructural</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Decorator</w:t>
            </w:r>
          </w:p>
        </w:tc>
        <w:tc>
          <w:tcPr>
            <w:tcW w:type="dxa" w:w="2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RF-009</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ServicioAdicional + Decoradores</w:t>
            </w:r>
          </w:p>
        </w:tc>
      </w:tr>
      <w:tr>
        <w:tc>
          <w:tcPr>
            <w:tcW w:type="dxa" w:w="14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bCs/>
                <w:sz w:val="19"/>
                <w:szCs w:val="19"/>
              </w:rPr>
              <w:t xml:space="preserve">Estructural</w:t>
            </w:r>
          </w:p>
        </w:tc>
        <w:tc>
          <w:tcPr>
            <w:tcW w:type="dxa" w:w="1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Composite</w:t>
            </w:r>
          </w:p>
        </w:tc>
        <w:tc>
          <w:tcPr>
            <w:tcW w:type="dxa" w:w="27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RF-014, RF-026, RF-027, RF-028</w:t>
            </w:r>
          </w:p>
        </w:tc>
        <w:tc>
          <w:tcPr>
            <w:tcW w:type="dxa" w:w="336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Courier New" w:cs="Courier New" w:eastAsia="Courier New" w:hAnsi="Courier New"/>
                <w:sz w:val="17"/>
                <w:szCs w:val="17"/>
              </w:rPr>
              <w:t xml:space="preserve">RecintoComposite, ZonaComposite</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9"/>
                <w:szCs w:val="19"/>
              </w:rPr>
              <w:t xml:space="preserve">Estructural</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Adapter</w:t>
            </w:r>
          </w:p>
        </w:tc>
        <w:tc>
          <w:tcPr>
            <w:tcW w:type="dxa" w:w="2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RF-046</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ApachePOICSVAdapter, PDFBoxAdapter</w:t>
            </w:r>
          </w:p>
        </w:tc>
      </w:tr>
      <w:tr>
        <w:tc>
          <w:tcPr>
            <w:tcW w:type="dxa" w:w="14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bCs/>
                <w:sz w:val="19"/>
                <w:szCs w:val="19"/>
              </w:rPr>
              <w:t xml:space="preserve">Comportamiento</w:t>
            </w:r>
          </w:p>
        </w:tc>
        <w:tc>
          <w:tcPr>
            <w:tcW w:type="dxa" w:w="1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Strategy</w:t>
            </w:r>
          </w:p>
        </w:tc>
        <w:tc>
          <w:tcPr>
            <w:tcW w:type="dxa" w:w="27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RF-007, RF-021</w:t>
            </w:r>
          </w:p>
        </w:tc>
        <w:tc>
          <w:tcPr>
            <w:tcW w:type="dxa" w:w="336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Courier New" w:cs="Courier New" w:eastAsia="Courier New" w:hAnsi="Courier New"/>
                <w:sz w:val="17"/>
                <w:szCs w:val="17"/>
              </w:rPr>
              <w:t xml:space="preserve">MetodoPago → PagoPSE, PagoTC…</w:t>
            </w:r>
          </w:p>
        </w:tc>
      </w:tr>
      <w:tr>
        <w:tc>
          <w:tcPr>
            <w:tcW w:type="dxa" w:w="1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sz w:val="19"/>
                <w:szCs w:val="19"/>
              </w:rPr>
              <w:t xml:space="preserve">Comportamiento</w:t>
            </w:r>
          </w:p>
        </w:tc>
        <w:tc>
          <w:tcPr>
            <w:tcW w:type="dxa" w:w="1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Observer</w:t>
            </w:r>
          </w:p>
        </w:tc>
        <w:tc>
          <w:tcPr>
            <w:tcW w:type="dxa" w:w="27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sz w:val="19"/>
                <w:szCs w:val="19"/>
              </w:rPr>
              <w:t xml:space="preserve">RF-008, RF-017, RF-024</w:t>
            </w:r>
          </w:p>
        </w:tc>
        <w:tc>
          <w:tcPr>
            <w:tcW w:type="dxa" w:w="33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Courier New" w:cs="Courier New" w:eastAsia="Courier New" w:hAnsi="Courier New"/>
                <w:sz w:val="17"/>
                <w:szCs w:val="17"/>
              </w:rPr>
              <w:t xml:space="preserve">IObservador → NotificadorConsola</w:t>
            </w:r>
          </w:p>
        </w:tc>
      </w:tr>
      <w:tr>
        <w:tc>
          <w:tcPr>
            <w:tcW w:type="dxa" w:w="14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b/>
                <w:bCs/>
                <w:sz w:val="19"/>
                <w:szCs w:val="19"/>
              </w:rPr>
              <w:t xml:space="preserve">Comportamiento</w:t>
            </w:r>
          </w:p>
        </w:tc>
        <w:tc>
          <w:tcPr>
            <w:tcW w:type="dxa" w:w="19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Command</w:t>
            </w:r>
          </w:p>
        </w:tc>
        <w:tc>
          <w:tcPr>
            <w:tcW w:type="dxa" w:w="270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Arial" w:cs="Arial" w:eastAsia="Arial" w:hAnsi="Arial"/>
                <w:sz w:val="19"/>
                <w:szCs w:val="19"/>
              </w:rPr>
              <w:t xml:space="preserve">RF-006, RF-013, RF-036</w:t>
            </w:r>
          </w:p>
        </w:tc>
        <w:tc>
          <w:tcPr>
            <w:tcW w:type="dxa" w:w="3360"/>
            <w:tcBorders>
              <w:top w:val="single" w:color="B0C4DE" w:sz="1"/>
              <w:left w:val="single" w:color="B0C4DE" w:sz="1"/>
              <w:bottom w:val="single" w:color="B0C4DE" w:sz="1"/>
              <w:right w:val="single" w:color="B0C4DE" w:sz="1"/>
            </w:tcBorders>
            <w:shd w:fill="EBF3FB" w:val="clear"/>
            <w:tcMar>
              <w:top w:type="dxa" w:w="80"/>
              <w:left w:type="dxa" w:w="120"/>
              <w:bottom w:type="dxa" w:w="80"/>
              <w:right w:type="dxa" w:w="120"/>
            </w:tcMar>
          </w:tcPr>
          <w:p>
            <w:r>
              <w:rPr>
                <w:rFonts w:ascii="Courier New" w:cs="Courier New" w:eastAsia="Courier New" w:hAnsi="Courier New"/>
                <w:sz w:val="17"/>
                <w:szCs w:val="17"/>
              </w:rPr>
              <w:t xml:space="preserve">CrearCompraComando, CancelarCompraComando</w:t>
            </w:r>
          </w:p>
        </w:tc>
      </w:tr>
    </w:tbl>
    <w:p>
      <w:pPr>
        <w:spacing w:after="80"/>
      </w:pPr>
      <w:r>
        <w:t xml:space="preserve"/>
      </w:r>
    </w:p>
    <w:p>
      <w:pPr>
        <w:spacing w:after="80"/>
      </w:pPr>
      <w:r>
        <w:t xml:space="preserve"/>
      </w:r>
    </w:p>
    <w:p>
      <w:pPr>
        <w:spacing w:after="120"/>
      </w:pPr>
      <w:r>
        <w:rPr>
          <w:rFonts w:ascii="Arial" w:cs="Arial" w:eastAsia="Arial" w:hAnsi="Arial"/>
          <w:i/>
          <w:iCs/>
          <w:color w:val="888888"/>
          <w:sz w:val="22"/>
          <w:szCs w:val="22"/>
        </w:rPr>
        <w:t xml:space="preserve">Documento elaborado para el Proyecto Final PGII — Programación II, Universidad del Quindío.</w:t>
      </w:r>
    </w:p>
    <w:p>
      <w:pPr>
        <w:spacing w:after="120"/>
      </w:pPr>
      <w:r>
        <w:rPr>
          <w:rFonts w:ascii="Arial" w:cs="Arial" w:eastAsia="Arial" w:hAnsi="Arial"/>
          <w:i/>
          <w:iCs/>
          <w:color w:val="888888"/>
          <w:sz w:val="22"/>
          <w:szCs w:val="22"/>
        </w:rPr>
        <w:t xml:space="preserve">RF-048: subir este documento y el código al repositorio Git del grupo en la rama correspondiente.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2026-05-06T23:32:13.305Z</dcterms:created>
  <dcterms:modified xsi:type="dcterms:W3CDTF">2026-05-06T23:32:13.305Z</dcterms:modified>
</cp:coreProperties>
</file>

<file path=docProps/custom.xml><?xml version="1.0" encoding="utf-8"?>
<Properties xmlns="http://schemas.openxmlformats.org/officeDocument/2006/custom-properties" xmlns:vt="http://schemas.openxmlformats.org/officeDocument/2006/docPropsVTypes"/>
</file>