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Informativa sulla Privacy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ai sensi degli artt. 13–14 Regolamento UE 2016/679 (GDPR)</w:t>
      </w:r>
    </w:p>
    <w:p>
      <w:pPr>
        <w:pBdr>
          <w:bottom w:val="single" w:color="E5E7EB" w:sz="4" w:space="8"/>
        </w:pBdr>
        <w:spacing w:after="4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Versione 1.0  —  Entrata in vigore: [DATA]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 Titolare del Trattamento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Titolare del trattamento dei dati personali raccolti tramite la piattaforma Actify (actify.io) è: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[RAGIONE SOCIALE COMPLETA]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P.IVA: [PARTITA IVA]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Sede legale: [INDIRIZZO COMPLETO]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Email: privacy@actify.io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 qualsiasi richiesta relativa al trattamento dei dati personali è possibile contattare il Titolare all'indirizzo sopra indicato.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 Dati Personali Trattati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2.1 Dati forniti direttamente dall'utente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fase di registrazione e utilizzo della piattaforma raccogliamo: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Nome, cognome e indirizzo email (per la creazione dell'account)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Denominazione e P.IVA dell'azienda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Dati relativi ai sistemi AI censiti: nome del sistema, fornitore, categorie di utilizzo, tipologie di dati trattati, utenti coinvolti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Contenuti inseriti durante le sessioni di compliance (risposte ai form, documenti generati)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Comunicazioni inviate al supporto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2.2 Dati raccolti automaticamente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Durante la navigazione raccogliamo automaticamente: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Indirizzo IP e informazioni sul dispositivo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Dati di log relativi all'accesso alla piattaforma (data, ora, funzionalità utilizzate)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Dati di sessione gestiti tramite AWS Cognito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ℹ  I dati relativi ai sistemi AI censiti possono includere informazioni riservate aziendali. Actify adotta misure tecniche e organizzative adeguate a garantirne la riservatezza.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 Finalità e Basi Giuridiche del Trattamento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3.1 Erogazione del servizio — art. 6(1)(b)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Gestione dell'account utente e autenticazione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Esecuzione dei check di compliance AI Act tramite sistemi AI (Amazon Bedrock — Nova 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Generazione dei documenti di adeguamento normativo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Invio di comunicazioni operative relative al servizio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3.2 Obblighi legali — art. 6(1)(c)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Adempimento di obblighi contabili e fiscali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Risposta a richieste di autorità competenti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3.3 Legittimo interesse — art. 6(1)(f)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Miglioramento della piattaforma tramite analisi aggregata e anonimizzata degli utilizzi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Prevenzione di frodi e sicurezza dei sistemi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 Periodo di Conservazione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Dati dell'account: per tutta la durata del contratto e per 10 anni successivi alla cessazione (obblighi fiscali)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Dati di log e navigazione: 12 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Dati dei sistemi AI censiti: per tutta la durata del contratto; cancellati entro 30 giorni su richiesta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Comunicazioni di supporto: 3 anni dalla chiusura della richiesta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 Destinatari dei Dati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 dati possono essere comunicati alle seguenti categorie di soggetti: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Amazon Web Services EMEA SARL (Lussemburgo) — infrastruttura cloud, storage, autenticazione e AI. I dati sono conservati in server ubicati nell'UE (regione eu-central-1, Francoforte)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Resend Inc. — invio di email transazionali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Professionisti e consulenti che assistono Actify, vincolati da obblighi di riservatezza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Autorità pubbliche, nei casi previsti dalla legge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ℹ  Actify non trasferisce dati personali al di fuori dello Spazio Economico Europeo. I fornitori extra-SEE adottano garanzie adeguate ai sensi degli artt. 44–49 GDPR.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 Diritti dell'Interessato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sensi degli artt. 15–22 GDPR, l'interessato ha il diritto 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Accedere ai propri dati personali (art.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Ottenere la rettifica di dati inesatti (art. 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Ottenere la cancellazione dei dati — 'diritto all'oblio' (art. 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Ottenere la limitazione del trattamento (art. 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Ricevere i dati in formato strutturato e leggibile da macchina — portabilità (art.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Opporsi al trattamento basato su legittimo interesse (art. 21)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 esercitare i propri diritti: privacy@actify.io. Actify risponde entro 30 giorni.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È possibile proporre reclamo al Garante per la Protezione dei Dati Personali (www.garanteprivacy.it).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 Cookie e Tecnologie di Tracciamento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piattaforma utilizza esclusivamente cookie tecnici necessari al funzionamento del servizio (gestione della sessione autenticata). Non vengono utilizzati cookie di profilazione o di marketing di terze parti.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 Sicurezza dei Dati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Actify adotta le seguenti misure di sicurezza: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Cifratura dei dati a riposo (AWS SSE) e in transito (TLS 1.2+)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Autenticazione sicura tramite AWS Cognito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Backup automatici con Point-In-Time Recovery (PITR)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Accesso ai dati limitato al personale autorizzato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Monitoraggio continuo dei sistemi (AWS CloudWatch)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 Modifiche alla Presente Informativa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Actify si riserva il diritto di modificare la presente Informativa per adeguarla a modifiche normative o ai propri servizi. Le modifiche sostanziali saranno comunicate tramite email o notifica in piattaforma almeno 15 giorni prima dell'entrata in vigore.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5E7EB" w:sz="4" w:space="8"/>
        </w:pBdr>
        <w:spacing w:after="0" w:before="3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Ultima revisione: [DATA]  —  actify.io  —  privacy@actify.io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actify.io  —  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6" w:space="4"/>
      </w:pBdr>
    </w:pPr>
    <w:r>
      <w:rPr>
        <w:rFonts w:ascii="Arial" w:cs="Arial" w:eastAsia="Arial" w:hAnsi="Arial"/>
        <w:b/>
        <w:bCs/>
        <w:color w:val="16A34A"/>
        <w:sz w:val="20"/>
        <w:szCs w:val="20"/>
      </w:rPr>
      <w:t xml:space="preserve">Actify</w:t>
    </w:r>
    <w:r>
      <w:rPr>
        <w:rFonts w:ascii="Arial" w:cs="Arial" w:eastAsia="Arial" w:hAnsi="Arial"/>
        <w:color w:val="6B7280"/>
        <w:sz w:val="20"/>
        <w:szCs w:val="20"/>
      </w:rPr>
      <w:t xml:space="preserve">  |  Informativa sulla Privacy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A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2026-06-15T20:34:56.999Z</dcterms:created>
  <dcterms:modified xsi:type="dcterms:W3CDTF">2026-06-15T20:34:57.000Z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