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q2sdgeqha01j" w:id="0"/>
      <w:bookmarkEnd w:id="0"/>
      <w:r w:rsidDel="00000000" w:rsidR="00000000" w:rsidRPr="00000000">
        <w:rPr>
          <w:rtl w:val="0"/>
        </w:rPr>
        <w:t xml:space="preserve">TABLES/FIGURES summarized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2">
      <w:pPr>
        <w:pStyle w:val="Heading1"/>
        <w:jc w:val="left"/>
        <w:rPr/>
      </w:pPr>
      <w:bookmarkStart w:colFirst="0" w:colLast="0" w:name="_271rg5g98k4i"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es9np81bxwcr" w:id="2"/>
      <w:bookmarkEnd w:id="2"/>
      <w:r w:rsidDel="00000000" w:rsidR="00000000" w:rsidRPr="00000000">
        <w:rPr>
          <w:rtl w:val="0"/>
        </w:rPr>
        <w:t xml:space="preserve">MATERIALS and METHODS (found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1"/>
        <w:rPr/>
      </w:pPr>
      <w:bookmarkStart w:colFirst="0" w:colLast="0" w:name="_zhixw7q1dr09" w:id="3"/>
      <w:bookmarkEnd w:id="3"/>
      <w:r w:rsidDel="00000000" w:rsidR="00000000" w:rsidRPr="00000000">
        <w:rPr>
          <w:rtl w:val="0"/>
        </w:rPr>
        <w:t xml:space="preserve">AUTHOR INFORMATION</w:t>
      </w:r>
      <w:r w:rsidDel="00000000" w:rsidR="00000000" w:rsidRPr="00000000">
        <w:rPr>
          <w:rtl w:val="0"/>
        </w:rPr>
        <w:t xml:space="preserve"> </w:t>
      </w:r>
      <w:r w:rsidDel="00000000" w:rsidR="00000000" w:rsidRPr="00000000">
        <w:rPr>
          <w:rtl w:val="0"/>
        </w:rPr>
        <w:t xml:space="preserve">(found </w:t>
      </w:r>
      <w:hyperlink r:id="rId9">
        <w:r w:rsidDel="00000000" w:rsidR="00000000" w:rsidRPr="00000000">
          <w:rPr>
            <w:color w:val="1155cc"/>
            <w:u w:val="single"/>
            <w:rtl w:val="0"/>
          </w:rPr>
          <w:t xml:space="preserve">here</w:t>
        </w:r>
      </w:hyperlink>
      <w:r w:rsidDel="00000000" w:rsidR="00000000" w:rsidRPr="00000000">
        <w:rPr>
          <w:rtl w:val="0"/>
        </w:rPr>
        <w:t xml:space="preserve">)</w:t>
        <w:br w:type="textWrapping"/>
        <w:br w:type="textWrapping"/>
        <w:t xml:space="preserve">PREVIOUS VERSIONS found </w:t>
      </w: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pStyle w:val="Heading1"/>
        <w:jc w:val="left"/>
        <w:rPr/>
      </w:pPr>
      <w:bookmarkStart w:colFirst="0" w:colLast="0" w:name="_u246ch774ej7" w:id="4"/>
      <w:bookmarkEnd w:id="4"/>
      <w:commentRangeStart w:id="0"/>
      <w:r w:rsidDel="00000000" w:rsidR="00000000" w:rsidRPr="00000000">
        <w:rPr>
          <w:rtl w:val="0"/>
        </w:rPr>
        <w:t xml:space="preserve">TARGET JOURNAL</w:t>
      </w:r>
      <w:r w:rsidDel="00000000" w:rsidR="00000000" w:rsidRPr="00000000">
        <w:rPr>
          <w:rtl w:val="0"/>
        </w:rPr>
        <w:t xml:space="preserve">: </w:t>
      </w:r>
      <w:r w:rsidDel="00000000" w:rsidR="00000000" w:rsidRPr="00000000">
        <w:rPr>
          <w:rtl w:val="0"/>
        </w:rPr>
        <w:t xml:space="preserve">PNAS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jc w:val="left"/>
        <w:rPr>
          <w:b w:val="1"/>
          <w:sz w:val="24"/>
          <w:szCs w:val="24"/>
        </w:rPr>
      </w:pPr>
      <w:r w:rsidDel="00000000" w:rsidR="00000000" w:rsidRPr="00000000">
        <w:rPr>
          <w:rtl w:val="0"/>
        </w:rPr>
      </w:r>
    </w:p>
    <w:p w:rsidR="00000000" w:rsidDel="00000000" w:rsidP="00000000" w:rsidRDefault="00000000" w:rsidRPr="00000000" w14:paraId="00000009">
      <w:pPr>
        <w:jc w:val="left"/>
        <w:rPr>
          <w:b w:val="1"/>
          <w:sz w:val="24"/>
          <w:szCs w:val="24"/>
          <w:highlight w:val="yellow"/>
        </w:rPr>
      </w:pPr>
      <w:r w:rsidDel="00000000" w:rsidR="00000000" w:rsidRPr="00000000">
        <w:rPr>
          <w:b w:val="1"/>
          <w:sz w:val="24"/>
          <w:szCs w:val="24"/>
          <w:highlight w:val="yellow"/>
          <w:rtl w:val="0"/>
        </w:rPr>
        <w:t xml:space="preserve">In-text citations</w:t>
      </w:r>
    </w:p>
    <w:p w:rsidR="00000000" w:rsidDel="00000000" w:rsidP="00000000" w:rsidRDefault="00000000" w:rsidRPr="00000000" w14:paraId="0000000A">
      <w:pPr>
        <w:jc w:val="left"/>
        <w:rPr>
          <w:b w:val="1"/>
          <w:sz w:val="24"/>
          <w:szCs w:val="24"/>
          <w:highlight w:val="cyan"/>
        </w:rPr>
      </w:pPr>
      <w:r w:rsidDel="00000000" w:rsidR="00000000" w:rsidRPr="00000000">
        <w:rPr>
          <w:b w:val="1"/>
          <w:sz w:val="24"/>
          <w:szCs w:val="24"/>
          <w:highlight w:val="cyan"/>
          <w:rtl w:val="0"/>
        </w:rPr>
        <w:t xml:space="preserve">In-text references to figures/tables</w:t>
      </w:r>
    </w:p>
    <w:p w:rsidR="00000000" w:rsidDel="00000000" w:rsidP="00000000" w:rsidRDefault="00000000" w:rsidRPr="00000000" w14:paraId="0000000B">
      <w:pPr>
        <w:jc w:val="left"/>
        <w:rPr>
          <w:b w:val="1"/>
          <w:sz w:val="24"/>
          <w:szCs w:val="24"/>
          <w:highlight w:val="green"/>
        </w:rPr>
      </w:pPr>
      <w:r w:rsidDel="00000000" w:rsidR="00000000" w:rsidRPr="00000000">
        <w:rPr>
          <w:b w:val="1"/>
          <w:sz w:val="24"/>
          <w:szCs w:val="24"/>
          <w:highlight w:val="green"/>
          <w:rtl w:val="0"/>
        </w:rPr>
        <w:t xml:space="preserve">In-text references to data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left="0" w:firstLine="0"/>
        <w:jc w:val="left"/>
        <w:rPr>
          <w:b w:val="1"/>
          <w:sz w:val="24"/>
          <w:szCs w:val="24"/>
        </w:rPr>
      </w:pPr>
      <w:r w:rsidDel="00000000" w:rsidR="00000000" w:rsidRPr="00000000">
        <w:rPr>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F">
      <w:pPr>
        <w:ind w:left="0" w:firstLine="0"/>
        <w:jc w:val="left"/>
        <w:rPr>
          <w:b w:val="1"/>
          <w:sz w:val="24"/>
          <w:szCs w:val="24"/>
        </w:rPr>
      </w:pPr>
      <w:r w:rsidDel="00000000" w:rsidR="00000000" w:rsidRPr="00000000">
        <w:rPr>
          <w:b w:val="1"/>
          <w:sz w:val="24"/>
          <w:szCs w:val="24"/>
          <w:rtl w:val="0"/>
        </w:rPr>
        <w:t xml:space="preserve">Homarine catabolism in environmental bacteria</w:t>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Authors: Frank Xavier Ferrer-González*</w:t>
      </w:r>
      <w:r w:rsidDel="00000000" w:rsidR="00000000" w:rsidRPr="00000000">
        <w:rPr>
          <w:sz w:val="24"/>
          <w:szCs w:val="24"/>
          <w:vertAlign w:val="superscript"/>
          <w:rtl w:val="0"/>
        </w:rPr>
        <w:t xml:space="preserve">1</w:t>
      </w:r>
      <w:r w:rsidDel="00000000" w:rsidR="00000000" w:rsidRPr="00000000">
        <w:rPr>
          <w:sz w:val="24"/>
          <w:szCs w:val="24"/>
          <w:rtl w:val="0"/>
        </w:rPr>
        <w:t xml:space="preserve">, Katherine R. Heal*</w:t>
      </w:r>
      <w:r w:rsidDel="00000000" w:rsidR="00000000" w:rsidRPr="00000000">
        <w:rPr>
          <w:sz w:val="24"/>
          <w:szCs w:val="24"/>
          <w:vertAlign w:val="superscript"/>
          <w:rtl w:val="0"/>
        </w:rPr>
        <w:t xml:space="preserve">1,2</w:t>
      </w:r>
      <w:r w:rsidDel="00000000" w:rsidR="00000000" w:rsidRPr="00000000">
        <w:rPr>
          <w:sz w:val="24"/>
          <w:szCs w:val="24"/>
          <w:rtl w:val="0"/>
        </w:rPr>
        <w:t xml:space="preserve">, Joshua Sacks</w:t>
      </w:r>
      <w:r w:rsidDel="00000000" w:rsidR="00000000" w:rsidRPr="00000000">
        <w:rPr>
          <w:sz w:val="24"/>
          <w:szCs w:val="24"/>
          <w:vertAlign w:val="superscript"/>
          <w:rtl w:val="0"/>
        </w:rPr>
        <w:t xml:space="preserve">1</w:t>
      </w:r>
      <w:r w:rsidDel="00000000" w:rsidR="00000000" w:rsidRPr="00000000">
        <w:rPr>
          <w:sz w:val="24"/>
          <w:szCs w:val="24"/>
          <w:rtl w:val="0"/>
        </w:rPr>
        <w:t xml:space="preserve">, Yarinet </w:t>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Romero-Maysonet</w:t>
      </w:r>
      <w:r w:rsidDel="00000000" w:rsidR="00000000" w:rsidRPr="00000000">
        <w:rPr>
          <w:sz w:val="24"/>
          <w:szCs w:val="24"/>
          <w:vertAlign w:val="superscript"/>
          <w:rtl w:val="0"/>
        </w:rPr>
        <w:t xml:space="preserve">3</w:t>
      </w:r>
      <w:r w:rsidDel="00000000" w:rsidR="00000000" w:rsidRPr="00000000">
        <w:rPr>
          <w:sz w:val="24"/>
          <w:szCs w:val="24"/>
          <w:rtl w:val="0"/>
        </w:rPr>
        <w:t xml:space="preserve">, Anna Finch</w:t>
      </w:r>
      <w:r w:rsidDel="00000000" w:rsidR="00000000" w:rsidRPr="00000000">
        <w:rPr>
          <w:sz w:val="24"/>
          <w:szCs w:val="24"/>
          <w:vertAlign w:val="superscript"/>
          <w:rtl w:val="0"/>
        </w:rPr>
        <w:t xml:space="preserve">1</w:t>
      </w:r>
      <w:r w:rsidDel="00000000" w:rsidR="00000000" w:rsidRPr="00000000">
        <w:rPr>
          <w:sz w:val="24"/>
          <w:szCs w:val="24"/>
          <w:rtl w:val="0"/>
        </w:rPr>
        <w:t xml:space="preserve">, Laura T. Carlson</w:t>
      </w:r>
      <w:r w:rsidDel="00000000" w:rsidR="00000000" w:rsidRPr="00000000">
        <w:rPr>
          <w:sz w:val="24"/>
          <w:szCs w:val="24"/>
          <w:vertAlign w:val="superscript"/>
          <w:rtl w:val="0"/>
        </w:rPr>
        <w:t xml:space="preserve">1</w:t>
      </w:r>
      <w:r w:rsidDel="00000000" w:rsidR="00000000" w:rsidRPr="00000000">
        <w:rPr>
          <w:sz w:val="24"/>
          <w:szCs w:val="24"/>
          <w:rtl w:val="0"/>
        </w:rPr>
        <w:t xml:space="preserve">, Lisa S. Coe</w:t>
      </w:r>
      <w:r w:rsidDel="00000000" w:rsidR="00000000" w:rsidRPr="00000000">
        <w:rPr>
          <w:sz w:val="24"/>
          <w:szCs w:val="24"/>
          <w:vertAlign w:val="superscript"/>
          <w:rtl w:val="0"/>
        </w:rPr>
        <w:t xml:space="preserve">4</w:t>
      </w:r>
      <w:r w:rsidDel="00000000" w:rsidR="00000000" w:rsidRPr="00000000">
        <w:rPr>
          <w:sz w:val="24"/>
          <w:szCs w:val="24"/>
          <w:rtl w:val="0"/>
        </w:rPr>
        <w:t xml:space="preserve">, Zinka Bartolek</w:t>
      </w:r>
      <w:r w:rsidDel="00000000" w:rsidR="00000000" w:rsidRPr="00000000">
        <w:rPr>
          <w:sz w:val="24"/>
          <w:szCs w:val="24"/>
          <w:vertAlign w:val="superscript"/>
          <w:rtl w:val="0"/>
        </w:rPr>
        <w:t xml:space="preserve">1</w:t>
      </w:r>
      <w:r w:rsidDel="00000000" w:rsidR="00000000" w:rsidRPr="00000000">
        <w:rPr>
          <w:sz w:val="24"/>
          <w:szCs w:val="24"/>
          <w:rtl w:val="0"/>
        </w:rPr>
        <w:t xml:space="preserve">, Claudia B. Luthy</w:t>
      </w:r>
      <w:r w:rsidDel="00000000" w:rsidR="00000000" w:rsidRPr="00000000">
        <w:rPr>
          <w:sz w:val="24"/>
          <w:szCs w:val="24"/>
          <w:vertAlign w:val="superscript"/>
          <w:rtl w:val="0"/>
        </w:rPr>
        <w:t xml:space="preserve">1,3</w:t>
      </w:r>
      <w:r w:rsidDel="00000000" w:rsidR="00000000" w:rsidRPr="00000000">
        <w:rPr>
          <w:sz w:val="24"/>
          <w:szCs w:val="24"/>
          <w:rtl w:val="0"/>
        </w:rPr>
        <w:t xml:space="preserve">, Moira P. Gaffney</w:t>
      </w:r>
      <w:r w:rsidDel="00000000" w:rsidR="00000000" w:rsidRPr="00000000">
        <w:rPr>
          <w:sz w:val="24"/>
          <w:szCs w:val="24"/>
          <w:vertAlign w:val="superscript"/>
          <w:rtl w:val="0"/>
        </w:rPr>
        <w:t xml:space="preserve">3</w:t>
      </w:r>
      <w:r w:rsidDel="00000000" w:rsidR="00000000" w:rsidRPr="00000000">
        <w:rPr>
          <w:sz w:val="24"/>
          <w:szCs w:val="24"/>
          <w:rtl w:val="0"/>
        </w:rPr>
        <w:t xml:space="preserve">, </w:t>
      </w:r>
      <w:r w:rsidDel="00000000" w:rsidR="00000000" w:rsidRPr="00000000">
        <w:rPr>
          <w:color w:val="222222"/>
          <w:sz w:val="24"/>
          <w:szCs w:val="24"/>
          <w:highlight w:val="white"/>
          <w:rtl w:val="0"/>
        </w:rPr>
        <w:t xml:space="preserve">Sabine Angier</w:t>
      </w:r>
      <w:r w:rsidDel="00000000" w:rsidR="00000000" w:rsidRPr="00000000">
        <w:rPr>
          <w:sz w:val="24"/>
          <w:szCs w:val="24"/>
          <w:vertAlign w:val="superscript"/>
          <w:rtl w:val="0"/>
        </w:rPr>
        <w:t xml:space="preserve">3</w:t>
      </w:r>
      <w:r w:rsidDel="00000000" w:rsidR="00000000" w:rsidRPr="00000000">
        <w:rPr>
          <w:color w:val="222222"/>
          <w:sz w:val="24"/>
          <w:szCs w:val="24"/>
          <w:highlight w:val="white"/>
          <w:rtl w:val="0"/>
        </w:rPr>
        <w:t xml:space="preserve">,</w:t>
      </w:r>
      <w:r w:rsidDel="00000000" w:rsidR="00000000" w:rsidRPr="00000000">
        <w:rPr>
          <w:sz w:val="24"/>
          <w:szCs w:val="24"/>
          <w:rtl w:val="0"/>
        </w:rPr>
        <w:t xml:space="preserve"> </w:t>
      </w:r>
      <w:r w:rsidDel="00000000" w:rsidR="00000000" w:rsidRPr="00000000">
        <w:rPr>
          <w:color w:val="222222"/>
          <w:sz w:val="24"/>
          <w:szCs w:val="24"/>
          <w:highlight w:val="white"/>
          <w:rtl w:val="0"/>
        </w:rPr>
        <w:t xml:space="preserve">Samantha Flynn</w:t>
      </w:r>
      <w:r w:rsidDel="00000000" w:rsidR="00000000" w:rsidRPr="00000000">
        <w:rPr>
          <w:sz w:val="24"/>
          <w:szCs w:val="24"/>
          <w:vertAlign w:val="superscript"/>
          <w:rtl w:val="0"/>
        </w:rPr>
        <w:t xml:space="preserve">3</w:t>
      </w:r>
      <w:r w:rsidDel="00000000" w:rsidR="00000000" w:rsidRPr="00000000">
        <w:rPr>
          <w:color w:val="222222"/>
          <w:sz w:val="24"/>
          <w:szCs w:val="24"/>
          <w:highlight w:val="white"/>
          <w:rtl w:val="0"/>
        </w:rPr>
        <w:t xml:space="preserve">, </w:t>
      </w:r>
      <w:r w:rsidDel="00000000" w:rsidR="00000000" w:rsidRPr="00000000">
        <w:rPr>
          <w:sz w:val="24"/>
          <w:szCs w:val="24"/>
          <w:rtl w:val="0"/>
        </w:rPr>
        <w:t xml:space="preserve">Chiara I. Bachmann Gómez</w:t>
      </w:r>
      <w:r w:rsidDel="00000000" w:rsidR="00000000" w:rsidRPr="00000000">
        <w:rPr>
          <w:sz w:val="24"/>
          <w:szCs w:val="24"/>
          <w:vertAlign w:val="superscript"/>
          <w:rtl w:val="0"/>
        </w:rPr>
        <w:t xml:space="preserve">5</w:t>
      </w:r>
      <w:r w:rsidDel="00000000" w:rsidR="00000000" w:rsidRPr="00000000">
        <w:rPr>
          <w:sz w:val="24"/>
          <w:szCs w:val="24"/>
          <w:rtl w:val="0"/>
        </w:rPr>
        <w:t xml:space="preserve">, Jensen M.L. Dunn</w:t>
      </w:r>
      <w:r w:rsidDel="00000000" w:rsidR="00000000" w:rsidRPr="00000000">
        <w:rPr>
          <w:sz w:val="24"/>
          <w:szCs w:val="24"/>
          <w:vertAlign w:val="superscript"/>
          <w:rtl w:val="0"/>
        </w:rPr>
        <w:t xml:space="preserve">5</w:t>
      </w:r>
      <w:r w:rsidDel="00000000" w:rsidR="00000000" w:rsidRPr="00000000">
        <w:rPr>
          <w:sz w:val="24"/>
          <w:szCs w:val="24"/>
          <w:rtl w:val="0"/>
        </w:rPr>
        <w:t xml:space="preserve">, Kenzie Jo Bay</w:t>
      </w:r>
      <w:r w:rsidDel="00000000" w:rsidR="00000000" w:rsidRPr="00000000">
        <w:rPr>
          <w:sz w:val="24"/>
          <w:szCs w:val="24"/>
          <w:vertAlign w:val="superscript"/>
          <w:rtl w:val="0"/>
        </w:rPr>
        <w:t xml:space="preserve">5</w:t>
      </w:r>
      <w:r w:rsidDel="00000000" w:rsidR="00000000" w:rsidRPr="00000000">
        <w:rPr>
          <w:sz w:val="24"/>
          <w:szCs w:val="24"/>
          <w:rtl w:val="0"/>
        </w:rPr>
        <w:t xml:space="preserve">, Matthew Z. Tien</w:t>
      </w:r>
      <w:r w:rsidDel="00000000" w:rsidR="00000000" w:rsidRPr="00000000">
        <w:rPr>
          <w:sz w:val="24"/>
          <w:szCs w:val="24"/>
          <w:vertAlign w:val="superscript"/>
          <w:rtl w:val="0"/>
        </w:rPr>
        <w:t xml:space="preserve">5</w:t>
      </w:r>
      <w:r w:rsidDel="00000000" w:rsidR="00000000" w:rsidRPr="00000000">
        <w:rPr>
          <w:sz w:val="24"/>
          <w:szCs w:val="24"/>
          <w:rtl w:val="0"/>
        </w:rPr>
        <w:t xml:space="preserve">,  Virginia E. Armbrust</w:t>
      </w:r>
      <w:r w:rsidDel="00000000" w:rsidR="00000000" w:rsidRPr="00000000">
        <w:rPr>
          <w:sz w:val="24"/>
          <w:szCs w:val="24"/>
          <w:vertAlign w:val="superscript"/>
          <w:rtl w:val="0"/>
        </w:rPr>
        <w:t xml:space="preserve">1</w:t>
      </w:r>
      <w:r w:rsidDel="00000000" w:rsidR="00000000" w:rsidRPr="00000000">
        <w:rPr>
          <w:sz w:val="24"/>
          <w:szCs w:val="24"/>
          <w:rtl w:val="0"/>
        </w:rPr>
        <w:t xml:space="preserve">, Bryndan P. Durham</w:t>
      </w:r>
      <w:r w:rsidDel="00000000" w:rsidR="00000000" w:rsidRPr="00000000">
        <w:rPr>
          <w:sz w:val="24"/>
          <w:szCs w:val="24"/>
          <w:vertAlign w:val="superscript"/>
          <w:rtl w:val="0"/>
        </w:rPr>
        <w:t xml:space="preserve">4</w:t>
      </w:r>
      <w:r w:rsidDel="00000000" w:rsidR="00000000" w:rsidRPr="00000000">
        <w:rPr>
          <w:sz w:val="24"/>
          <w:szCs w:val="24"/>
          <w:rtl w:val="0"/>
        </w:rPr>
        <w:t xml:space="preserve">, Oscar A. Sosa</w:t>
      </w:r>
      <w:r w:rsidDel="00000000" w:rsidR="00000000" w:rsidRPr="00000000">
        <w:rPr>
          <w:rFonts w:ascii="Arial Unicode MS" w:cs="Arial Unicode MS" w:eastAsia="Arial Unicode MS" w:hAnsi="Arial Unicode MS"/>
          <w:sz w:val="24"/>
          <w:szCs w:val="24"/>
          <w:vertAlign w:val="superscript"/>
          <w:rtl w:val="0"/>
        </w:rPr>
        <w:t xml:space="preserve">✝3</w:t>
      </w:r>
      <w:r w:rsidDel="00000000" w:rsidR="00000000" w:rsidRPr="00000000">
        <w:rPr>
          <w:sz w:val="24"/>
          <w:szCs w:val="24"/>
          <w:rtl w:val="0"/>
        </w:rPr>
        <w:t xml:space="preserve">, Anitra E. Ingalls</w:t>
      </w:r>
      <w:r w:rsidDel="00000000" w:rsidR="00000000" w:rsidRPr="00000000">
        <w:rPr>
          <w:rFonts w:ascii="Arial Unicode MS" w:cs="Arial Unicode MS" w:eastAsia="Arial Unicode MS" w:hAnsi="Arial Unicode MS"/>
          <w:sz w:val="24"/>
          <w:szCs w:val="24"/>
          <w:vertAlign w:val="superscript"/>
          <w:rtl w:val="0"/>
        </w:rPr>
        <w:t xml:space="preserve">✝1</w:t>
      </w:r>
      <w:r w:rsidDel="00000000" w:rsidR="00000000" w:rsidRPr="00000000">
        <w:rPr>
          <w:rtl w:val="0"/>
        </w:rPr>
      </w:r>
    </w:p>
    <w:p w:rsidR="00000000" w:rsidDel="00000000" w:rsidP="00000000" w:rsidRDefault="00000000" w:rsidRPr="00000000" w14:paraId="00000012">
      <w:pPr>
        <w:pStyle w:val="Heading1"/>
        <w:spacing w:line="480" w:lineRule="auto"/>
        <w:jc w:val="left"/>
        <w:rPr>
          <w:i w:val="1"/>
        </w:rPr>
      </w:pPr>
      <w:bookmarkStart w:colFirst="0" w:colLast="0" w:name="_psdaevw23aak" w:id="5"/>
      <w:bookmarkEnd w:id="5"/>
      <w:r w:rsidDel="00000000" w:rsidR="00000000" w:rsidRPr="00000000">
        <w:rPr>
          <w:i w:val="1"/>
          <w:rtl w:val="0"/>
        </w:rPr>
        <w:t xml:space="preserve">For submission to PNAS Please do not distribute</w:t>
      </w:r>
    </w:p>
    <w:p w:rsidR="00000000" w:rsidDel="00000000" w:rsidP="00000000" w:rsidRDefault="00000000" w:rsidRPr="00000000" w14:paraId="00000013">
      <w:pPr>
        <w:spacing w:line="240" w:lineRule="auto"/>
        <w:jc w:val="left"/>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School of Oceanography, University of Washington, Seattle, WA, USA</w:t>
      </w:r>
    </w:p>
    <w:p w:rsidR="00000000" w:rsidDel="00000000" w:rsidP="00000000" w:rsidRDefault="00000000" w:rsidRPr="00000000" w14:paraId="00000014">
      <w:pPr>
        <w:spacing w:line="240" w:lineRule="auto"/>
        <w:rPr>
          <w:sz w:val="24"/>
          <w:szCs w:val="24"/>
        </w:rPr>
      </w:pPr>
      <w:r w:rsidDel="00000000" w:rsidR="00000000" w:rsidRPr="00000000">
        <w:rPr>
          <w:sz w:val="24"/>
          <w:szCs w:val="24"/>
          <w:vertAlign w:val="superscript"/>
          <w:rtl w:val="0"/>
        </w:rPr>
        <w:t xml:space="preserve">2</w:t>
      </w:r>
      <w:r w:rsidDel="00000000" w:rsidR="00000000" w:rsidRPr="00000000">
        <w:rPr>
          <w:sz w:val="24"/>
          <w:szCs w:val="24"/>
          <w:rtl w:val="0"/>
        </w:rPr>
        <w:t xml:space="preserve">Pacific Northwest National Laboratory, 902 Battelle Blvd, Richland, WA, US</w:t>
      </w:r>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sz w:val="24"/>
          <w:szCs w:val="24"/>
          <w:vertAlign w:val="superscript"/>
          <w:rtl w:val="0"/>
        </w:rPr>
        <w:t xml:space="preserve">3</w:t>
      </w:r>
      <w:r w:rsidDel="00000000" w:rsidR="00000000" w:rsidRPr="00000000">
        <w:rPr>
          <w:sz w:val="24"/>
          <w:szCs w:val="24"/>
          <w:rtl w:val="0"/>
        </w:rPr>
        <w:t xml:space="preserve">Department of Biology, University of Puget Sound, Tacoma, WA, US</w:t>
      </w:r>
    </w:p>
    <w:p w:rsidR="00000000" w:rsidDel="00000000" w:rsidP="00000000" w:rsidRDefault="00000000" w:rsidRPr="00000000" w14:paraId="00000016">
      <w:pPr>
        <w:spacing w:line="240" w:lineRule="auto"/>
        <w:rPr>
          <w:sz w:val="24"/>
          <w:szCs w:val="24"/>
        </w:rPr>
      </w:pPr>
      <w:r w:rsidDel="00000000" w:rsidR="00000000" w:rsidRPr="00000000">
        <w:rPr>
          <w:sz w:val="24"/>
          <w:szCs w:val="24"/>
          <w:vertAlign w:val="superscript"/>
          <w:rtl w:val="0"/>
        </w:rPr>
        <w:t xml:space="preserve">4</w:t>
      </w:r>
      <w:r w:rsidDel="00000000" w:rsidR="00000000" w:rsidRPr="00000000">
        <w:rPr>
          <w:sz w:val="24"/>
          <w:szCs w:val="24"/>
          <w:rtl w:val="0"/>
        </w:rPr>
        <w:t xml:space="preserve">Department of Biology, University of Florida, Gainesville, FL, US</w:t>
      </w:r>
    </w:p>
    <w:p w:rsidR="00000000" w:rsidDel="00000000" w:rsidP="00000000" w:rsidRDefault="00000000" w:rsidRPr="00000000" w14:paraId="00000017">
      <w:pPr>
        <w:spacing w:line="240" w:lineRule="auto"/>
        <w:rPr>
          <w:sz w:val="24"/>
          <w:szCs w:val="24"/>
        </w:rPr>
      </w:pPr>
      <w:r w:rsidDel="00000000" w:rsidR="00000000" w:rsidRPr="00000000">
        <w:rPr>
          <w:sz w:val="24"/>
          <w:szCs w:val="24"/>
          <w:vertAlign w:val="superscript"/>
          <w:rtl w:val="0"/>
        </w:rPr>
        <w:t xml:space="preserve">5</w:t>
      </w:r>
      <w:r w:rsidDel="00000000" w:rsidR="00000000" w:rsidRPr="00000000">
        <w:rPr>
          <w:sz w:val="24"/>
          <w:szCs w:val="24"/>
          <w:rtl w:val="0"/>
        </w:rPr>
        <w:t xml:space="preserve">Department of Biology, Whitman College, Walla Walla, WA 99362, USA</w:t>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*Co-first authorship</w:t>
      </w:r>
    </w:p>
    <w:p w:rsidR="00000000" w:rsidDel="00000000" w:rsidP="00000000" w:rsidRDefault="00000000" w:rsidRPr="00000000" w14:paraId="00000019">
      <w:pPr>
        <w:spacing w:line="240" w:lineRule="auto"/>
        <w:jc w:val="left"/>
        <w:rPr>
          <w:sz w:val="24"/>
          <w:szCs w:val="24"/>
        </w:rPr>
      </w:pPr>
      <w:r w:rsidDel="00000000" w:rsidR="00000000" w:rsidRPr="00000000">
        <w:rPr>
          <w:rFonts w:ascii="Arial Unicode MS" w:cs="Arial Unicode MS" w:eastAsia="Arial Unicode MS" w:hAnsi="Arial Unicode MS"/>
          <w:sz w:val="24"/>
          <w:szCs w:val="24"/>
          <w:vertAlign w:val="superscript"/>
          <w:rtl w:val="0"/>
        </w:rPr>
        <w:t xml:space="preserve">✝</w:t>
      </w:r>
      <w:r w:rsidDel="00000000" w:rsidR="00000000" w:rsidRPr="00000000">
        <w:rPr>
          <w:sz w:val="24"/>
          <w:szCs w:val="24"/>
          <w:rtl w:val="0"/>
        </w:rPr>
        <w:t xml:space="preserve">Co-senior authorship</w:t>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#Corresponding Authors: </w:t>
      </w:r>
    </w:p>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Anitra E. Ingalls</w:t>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School of Oceanography </w:t>
      </w:r>
    </w:p>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University of Washington</w:t>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Seattle, WA, USA</w:t>
      </w:r>
    </w:p>
    <w:p w:rsidR="00000000" w:rsidDel="00000000" w:rsidP="00000000" w:rsidRDefault="00000000" w:rsidRPr="00000000" w14:paraId="0000001F">
      <w:pPr>
        <w:spacing w:line="240" w:lineRule="auto"/>
        <w:rPr>
          <w:sz w:val="24"/>
          <w:szCs w:val="24"/>
        </w:rPr>
      </w:pPr>
      <w:hyperlink r:id="rId11">
        <w:r w:rsidDel="00000000" w:rsidR="00000000" w:rsidRPr="00000000">
          <w:rPr>
            <w:color w:val="1155cc"/>
            <w:sz w:val="24"/>
            <w:szCs w:val="24"/>
            <w:u w:val="single"/>
            <w:rtl w:val="0"/>
          </w:rPr>
          <w:t xml:space="preserve">aingalls@uw.edu</w:t>
        </w:r>
      </w:hyperlink>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ORCID </w:t>
      </w:r>
      <w:r w:rsidDel="00000000" w:rsidR="00000000" w:rsidRPr="00000000">
        <w:rPr>
          <w:sz w:val="24"/>
          <w:szCs w:val="24"/>
          <w:rtl w:val="0"/>
        </w:rPr>
        <w:t xml:space="preserve">ID</w:t>
      </w:r>
      <w:r w:rsidDel="00000000" w:rsidR="00000000" w:rsidRPr="00000000">
        <w:rPr>
          <w:sz w:val="24"/>
          <w:szCs w:val="24"/>
          <w:rtl w:val="0"/>
        </w:rPr>
        <w:t xml:space="preserve">: https://orcid.org/0000-0003-1953-7329</w:t>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Oscar A. Sosa</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Department of Biology</w:t>
      </w:r>
    </w:p>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University of Puget Sound</w:t>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Tacoma, WA, USA</w:t>
      </w:r>
    </w:p>
    <w:p w:rsidR="00000000" w:rsidDel="00000000" w:rsidP="00000000" w:rsidRDefault="00000000" w:rsidRPr="00000000" w14:paraId="00000025">
      <w:pPr>
        <w:spacing w:line="240" w:lineRule="auto"/>
        <w:rPr>
          <w:sz w:val="24"/>
          <w:szCs w:val="24"/>
        </w:rPr>
      </w:pPr>
      <w:hyperlink r:id="rId12">
        <w:r w:rsidDel="00000000" w:rsidR="00000000" w:rsidRPr="00000000">
          <w:rPr>
            <w:color w:val="1155cc"/>
            <w:sz w:val="24"/>
            <w:szCs w:val="24"/>
            <w:u w:val="single"/>
            <w:rtl w:val="0"/>
          </w:rPr>
          <w:t xml:space="preserve">ososa@pugetsound.edu</w:t>
        </w:r>
      </w:hyperlink>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ORCID </w:t>
      </w:r>
      <w:r w:rsidDel="00000000" w:rsidR="00000000" w:rsidRPr="00000000">
        <w:rPr>
          <w:sz w:val="24"/>
          <w:szCs w:val="24"/>
          <w:rtl w:val="0"/>
        </w:rPr>
        <w:t xml:space="preserve">ID</w:t>
      </w:r>
      <w:r w:rsidDel="00000000" w:rsidR="00000000" w:rsidRPr="00000000">
        <w:rPr>
          <w:sz w:val="24"/>
          <w:szCs w:val="24"/>
          <w:rtl w:val="0"/>
        </w:rPr>
        <w:t xml:space="preserve">: https://orcid.org/0000-0003-4235-9962</w:t>
      </w: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b w:val="1"/>
          <w:sz w:val="24"/>
          <w:szCs w:val="24"/>
          <w:rtl w:val="0"/>
        </w:rPr>
        <w:t xml:space="preserve">Classification: </w:t>
      </w:r>
      <w:r w:rsidDel="00000000" w:rsidR="00000000" w:rsidRPr="00000000">
        <w:rPr>
          <w:sz w:val="24"/>
          <w:szCs w:val="24"/>
          <w:rtl w:val="0"/>
        </w:rPr>
        <w:t xml:space="preserve">microbiology biology, environmental science and ecology, biochemistry?</w:t>
      </w:r>
    </w:p>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homarine, catabolism, metabolites, marine microbial ecology, </w:t>
      </w:r>
      <w:r w:rsidDel="00000000" w:rsidR="00000000" w:rsidRPr="00000000">
        <w:rPr>
          <w:i w:val="1"/>
          <w:sz w:val="24"/>
          <w:szCs w:val="24"/>
          <w:rtl w:val="0"/>
        </w:rPr>
        <w:t xml:space="preserve">N</w:t>
      </w:r>
      <w:r w:rsidDel="00000000" w:rsidR="00000000" w:rsidRPr="00000000">
        <w:rPr>
          <w:sz w:val="24"/>
          <w:szCs w:val="24"/>
          <w:rtl w:val="0"/>
        </w:rPr>
        <w:t xml:space="preserve">-methylglutamic acid, ?</w:t>
      </w:r>
      <w:r w:rsidDel="00000000" w:rsidR="00000000" w:rsidRPr="00000000">
        <w:rPr>
          <w:b w:val="1"/>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1"/>
        <w:jc w:val="left"/>
        <w:rPr/>
      </w:pPr>
      <w:bookmarkStart w:colFirst="0" w:colLast="0" w:name="_3jxif8c9vw90" w:id="6"/>
      <w:bookmarkEnd w:id="6"/>
      <w:r w:rsidDel="00000000" w:rsidR="00000000" w:rsidRPr="00000000">
        <w:rPr>
          <w:rtl w:val="0"/>
        </w:rPr>
        <w:t xml:space="preserve">ABSTRACT</w:t>
      </w:r>
    </w:p>
    <w:p w:rsidR="00000000" w:rsidDel="00000000" w:rsidP="00000000" w:rsidRDefault="00000000" w:rsidRPr="00000000" w14:paraId="0000002D">
      <w:pPr>
        <w:rPr>
          <w:sz w:val="24"/>
          <w:szCs w:val="24"/>
        </w:rPr>
      </w:pPr>
      <w:r w:rsidDel="00000000" w:rsidR="00000000" w:rsidRPr="00000000">
        <w:rPr>
          <w:sz w:val="24"/>
          <w:szCs w:val="24"/>
          <w:rtl w:val="0"/>
        </w:rPr>
        <w:t xml:space="preserve">Homarine is an abundant nitrogen-rich metabolite with rapid turnover in marine systems, yet the genetic basis for its microbial catabolism remains unresolved. To address this, we combined comparative transcriptomics, mutant phenotyping, and metabolomics to identify a putative homarine catabolic pathway in cultured marine bacteria. This pathway includes a novel operon and a key intermediate of </w:t>
      </w:r>
      <w:r w:rsidDel="00000000" w:rsidR="00000000" w:rsidRPr="00000000">
        <w:rPr>
          <w:i w:val="1"/>
          <w:sz w:val="24"/>
          <w:szCs w:val="24"/>
          <w:rtl w:val="0"/>
        </w:rPr>
        <w:t xml:space="preserve">N</w:t>
      </w:r>
      <w:r w:rsidDel="00000000" w:rsidR="00000000" w:rsidRPr="00000000">
        <w:rPr>
          <w:sz w:val="24"/>
          <w:szCs w:val="24"/>
          <w:rtl w:val="0"/>
        </w:rPr>
        <w:t xml:space="preserve">-methylglutamic acid, which we also detected in natural communities using stable isotope probing. Genomic surveys revealed the operon to be broadly distributed among Alphaproteobacteria and Gammaproteobacteria from diverse environments. In the North</w:t>
      </w:r>
      <w:r w:rsidDel="00000000" w:rsidR="00000000" w:rsidRPr="00000000">
        <w:rPr>
          <w:sz w:val="24"/>
          <w:szCs w:val="24"/>
          <w:rtl w:val="0"/>
        </w:rPr>
        <w:t xml:space="preserve"> Pacific</w:t>
      </w:r>
      <w:r w:rsidDel="00000000" w:rsidR="00000000" w:rsidRPr="00000000">
        <w:rPr>
          <w:sz w:val="24"/>
          <w:szCs w:val="24"/>
          <w:rtl w:val="0"/>
        </w:rPr>
        <w:t xml:space="preserve">, metatranscriptomic and metabolomic profiles demonstrated in situ expression of the pathway alongside homarine availability. Together, these results uncover a widespread and previously uncharacterized route for homarine degradation, highlighting its role in microbial nitrogen cycling across the ocean.</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1"/>
        <w:rPr/>
      </w:pPr>
      <w:bookmarkStart w:colFirst="0" w:colLast="0" w:name="_1p87n23nf3xb" w:id="7"/>
      <w:bookmarkEnd w:id="7"/>
      <w:r w:rsidDel="00000000" w:rsidR="00000000" w:rsidRPr="00000000">
        <w:rPr>
          <w:rtl w:val="0"/>
        </w:rPr>
        <w:t xml:space="preserve">SIGNIFICANCE</w:t>
      </w:r>
    </w:p>
    <w:p w:rsidR="00000000" w:rsidDel="00000000" w:rsidP="00000000" w:rsidRDefault="00000000" w:rsidRPr="00000000" w14:paraId="00000030">
      <w:pPr>
        <w:spacing w:after="240" w:before="240" w:lineRule="auto"/>
        <w:ind w:firstLine="720"/>
        <w:jc w:val="left"/>
        <w:rPr>
          <w:sz w:val="24"/>
          <w:szCs w:val="24"/>
        </w:rPr>
      </w:pPr>
      <w:r w:rsidDel="00000000" w:rsidR="00000000" w:rsidRPr="00000000">
        <w:rPr>
          <w:sz w:val="24"/>
          <w:szCs w:val="24"/>
          <w:rtl w:val="0"/>
        </w:rPr>
        <w:t xml:space="preserve">Metabolites mediate key microbial interactions and shape biogeochemical cycling, yet the fates of many abundant compounds remain poorly understood. Homarine, a methylated, nitrogen-rich metabolite produced by diverse phytoplankton, is ubiquitous in surface oceans, but its microbial degradation pathway has remained unknown. Here, we identify and functionally validate a conserved bacterial gene cluster responsible for homarine catabolism in ecologically relevant marine bacteria, along with key metabolic intermediates and downstream genes involved in its degradation. We show that this pathway is widespread across global environments and actively expressed by diverse taxonomic groups and oceanic regimes, underscoring the importance of homarine in environmental microbiomes.</w:t>
      </w:r>
      <w:r w:rsidDel="00000000" w:rsidR="00000000" w:rsidRPr="00000000">
        <w:rPr>
          <w:rtl w:val="0"/>
        </w:rPr>
      </w:r>
    </w:p>
    <w:p w:rsidR="00000000" w:rsidDel="00000000" w:rsidP="00000000" w:rsidRDefault="00000000" w:rsidRPr="00000000" w14:paraId="00000031">
      <w:pPr>
        <w:pStyle w:val="Heading1"/>
        <w:jc w:val="left"/>
        <w:rPr/>
      </w:pPr>
      <w:bookmarkStart w:colFirst="0" w:colLast="0" w:name="_sd2m1r91uiux" w:id="8"/>
      <w:bookmarkEnd w:id="8"/>
      <w:r w:rsidDel="00000000" w:rsidR="00000000" w:rsidRPr="00000000">
        <w:rPr>
          <w:rtl w:val="0"/>
        </w:rPr>
        <w:t xml:space="preserve">INTRODUCTION</w:t>
      </w:r>
    </w:p>
    <w:p w:rsidR="00000000" w:rsidDel="00000000" w:rsidP="00000000" w:rsidRDefault="00000000" w:rsidRPr="00000000" w14:paraId="00000032">
      <w:pPr>
        <w:ind w:firstLine="720"/>
        <w:jc w:val="left"/>
        <w:rPr>
          <w:color w:val="1f1f1f"/>
          <w:sz w:val="24"/>
          <w:szCs w:val="24"/>
          <w:highlight w:val="white"/>
        </w:rPr>
      </w:pPr>
      <w:r w:rsidDel="00000000" w:rsidR="00000000" w:rsidRPr="00000000">
        <w:rPr>
          <w:color w:val="1f1f1f"/>
          <w:sz w:val="24"/>
          <w:szCs w:val="24"/>
          <w:highlight w:val="white"/>
          <w:rtl w:val="0"/>
        </w:rPr>
        <w:t xml:space="preserve">Understanding the genetic mechanisms underlying the production and catabolism of metabolites in the environment is fundamental to comprehend complex biological roles within microbial communities. </w:t>
      </w:r>
      <w:r w:rsidDel="00000000" w:rsidR="00000000" w:rsidRPr="00000000">
        <w:rPr>
          <w:color w:val="1f1f1f"/>
          <w:sz w:val="24"/>
          <w:szCs w:val="24"/>
          <w:highlight w:val="white"/>
          <w:rtl w:val="0"/>
        </w:rPr>
        <w:t xml:space="preserve">These short-lived yet ecologically significant compounds play central roles in marine carbon fluxes, emphasizing a need to resolve their microbial sources and degradation pathways to accurately model marine carbon cycling</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yellow"/>
          <w:rtl w:val="0"/>
        </w:rPr>
        <w:t xml:space="preserve">Moran et al., 2022</w:t>
      </w:r>
      <w:r w:rsidDel="00000000" w:rsidR="00000000" w:rsidRPr="00000000">
        <w:rPr>
          <w:color w:val="1f1f1f"/>
          <w:sz w:val="24"/>
          <w:szCs w:val="24"/>
          <w:highlight w:val="white"/>
          <w:rtl w:val="0"/>
        </w:rPr>
        <w:t xml:space="preserve">).</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In recent years, advancements in environmental metabolomics (</w:t>
      </w:r>
      <w:r w:rsidDel="00000000" w:rsidR="00000000" w:rsidRPr="00000000">
        <w:rPr>
          <w:color w:val="1f1f1f"/>
          <w:sz w:val="24"/>
          <w:szCs w:val="24"/>
          <w:highlight w:val="yellow"/>
          <w:rtl w:val="0"/>
        </w:rPr>
        <w:t xml:space="preserve">Boysen et al., Heal et a., Sacks et al., Widener et al., Holderman et al., who else?</w:t>
      </w:r>
      <w:r w:rsidDel="00000000" w:rsidR="00000000" w:rsidRPr="00000000">
        <w:rPr>
          <w:color w:val="1f1f1f"/>
          <w:sz w:val="24"/>
          <w:szCs w:val="24"/>
          <w:highlight w:val="white"/>
          <w:rtl w:val="0"/>
        </w:rPr>
        <w:t xml:space="preserve">) have revealed numerous metabolites whose catabolic pathways remain unidentified (</w:t>
      </w:r>
      <w:r w:rsidDel="00000000" w:rsidR="00000000" w:rsidRPr="00000000">
        <w:rPr>
          <w:color w:val="1f1f1f"/>
          <w:sz w:val="24"/>
          <w:szCs w:val="24"/>
          <w:highlight w:val="yellow"/>
          <w:rtl w:val="0"/>
        </w:rPr>
        <w:t xml:space="preserve">add citation</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Linking these pathways to specific genes improves our ability to interpret microbial metabolism and incorporate its ecological functions into predictive models of biogeochemical cycling.</w:t>
      </w:r>
      <w:r w:rsidDel="00000000" w:rsidR="00000000" w:rsidRPr="00000000">
        <w:rPr>
          <w:rtl w:val="0"/>
        </w:rPr>
      </w:r>
    </w:p>
    <w:p w:rsidR="00000000" w:rsidDel="00000000" w:rsidP="00000000" w:rsidRDefault="00000000" w:rsidRPr="00000000" w14:paraId="00000033">
      <w:pPr>
        <w:ind w:firstLine="720"/>
        <w:jc w:val="left"/>
        <w:rPr>
          <w:color w:val="1f1f1f"/>
          <w:sz w:val="24"/>
          <w:szCs w:val="24"/>
          <w:highlight w:val="white"/>
        </w:rPr>
      </w:pPr>
      <w:r w:rsidDel="00000000" w:rsidR="00000000" w:rsidRPr="00000000">
        <w:rPr>
          <w:color w:val="1f1f1f"/>
          <w:sz w:val="24"/>
          <w:szCs w:val="24"/>
          <w:highlight w:val="white"/>
          <w:rtl w:val="0"/>
        </w:rPr>
        <w:t xml:space="preserve">Among these underexplored metabolites is homarine, a compound of high environmental relevance for which no metabolic pathway has yet been characterized. Homarine (</w:t>
      </w:r>
      <w:r w:rsidDel="00000000" w:rsidR="00000000" w:rsidRPr="00000000">
        <w:rPr>
          <w:i w:val="1"/>
          <w:color w:val="1f1f1f"/>
          <w:sz w:val="24"/>
          <w:szCs w:val="24"/>
          <w:highlight w:val="white"/>
          <w:rtl w:val="0"/>
        </w:rPr>
        <w:t xml:space="preserve">N</w:t>
      </w:r>
      <w:r w:rsidDel="00000000" w:rsidR="00000000" w:rsidRPr="00000000">
        <w:rPr>
          <w:color w:val="1f1f1f"/>
          <w:sz w:val="24"/>
          <w:szCs w:val="24"/>
          <w:highlight w:val="white"/>
          <w:rtl w:val="0"/>
        </w:rPr>
        <w:t xml:space="preserve">-methylpicolinic acid) is a small, polar alkaloid containing a pyridine ring and is an abundant nitrogen-containing metabolite in marine systems (</w:t>
      </w:r>
      <w:r w:rsidDel="00000000" w:rsidR="00000000" w:rsidRPr="00000000">
        <w:rPr>
          <w:color w:val="1f1f1f"/>
          <w:sz w:val="24"/>
          <w:szCs w:val="24"/>
          <w:highlight w:val="yellow"/>
          <w:rtl w:val="0"/>
        </w:rPr>
        <w:t xml:space="preserve">add some citations</w:t>
      </w:r>
      <w:r w:rsidDel="00000000" w:rsidR="00000000" w:rsidRPr="00000000">
        <w:rPr>
          <w:color w:val="1f1f1f"/>
          <w:sz w:val="24"/>
          <w:szCs w:val="24"/>
          <w:highlight w:val="white"/>
          <w:rtl w:val="0"/>
        </w:rPr>
        <w:t xml:space="preserve">). It is produced by widespread and abundant phytoplankton groups to millimolar intracellular concentrations, where it likely functions as a compatible solute (</w:t>
      </w:r>
      <w:r w:rsidDel="00000000" w:rsidR="00000000" w:rsidRPr="00000000">
        <w:rPr>
          <w:color w:val="1f1f1f"/>
          <w:sz w:val="24"/>
          <w:szCs w:val="24"/>
          <w:highlight w:val="yellow"/>
          <w:rtl w:val="0"/>
        </w:rPr>
        <w:t xml:space="preserve">Heal et al, 2021, Dawson papers?</w:t>
      </w:r>
      <w:r w:rsidDel="00000000" w:rsidR="00000000" w:rsidRPr="00000000">
        <w:rPr>
          <w:color w:val="1f1f1f"/>
          <w:sz w:val="24"/>
          <w:szCs w:val="24"/>
          <w:highlight w:val="white"/>
          <w:rtl w:val="0"/>
        </w:rPr>
        <w:t xml:space="preserve">). Recent work has demonstrated that homarine has turnover times ranging from days to weeks in both open ocean and </w:t>
      </w:r>
      <w:r w:rsidDel="00000000" w:rsidR="00000000" w:rsidRPr="00000000">
        <w:rPr>
          <w:color w:val="1f1f1f"/>
          <w:sz w:val="24"/>
          <w:szCs w:val="24"/>
          <w:highlight w:val="white"/>
          <w:rtl w:val="0"/>
        </w:rPr>
        <w:t xml:space="preserve">coastal systems (</w:t>
      </w:r>
      <w:r w:rsidDel="00000000" w:rsidR="00000000" w:rsidRPr="00000000">
        <w:rPr>
          <w:color w:val="1f1f1f"/>
          <w:sz w:val="24"/>
          <w:szCs w:val="24"/>
          <w:highlight w:val="yellow"/>
          <w:rtl w:val="0"/>
        </w:rPr>
        <w:t xml:space="preserve">Sacks et al., 2025</w:t>
      </w:r>
      <w:r w:rsidDel="00000000" w:rsidR="00000000" w:rsidRPr="00000000">
        <w:rPr>
          <w:color w:val="1f1f1f"/>
          <w:sz w:val="24"/>
          <w:szCs w:val="24"/>
          <w:highlight w:val="white"/>
          <w:rtl w:val="0"/>
        </w:rPr>
        <w:t xml:space="preserve">). Labile metabolites like </w:t>
      </w:r>
      <w:r w:rsidDel="00000000" w:rsidR="00000000" w:rsidRPr="00000000">
        <w:rPr>
          <w:color w:val="1f1f1f"/>
          <w:sz w:val="24"/>
          <w:szCs w:val="24"/>
          <w:highlight w:val="white"/>
          <w:rtl w:val="0"/>
        </w:rPr>
        <w:t xml:space="preserve">homarine are</w:t>
      </w:r>
      <w:r w:rsidDel="00000000" w:rsidR="00000000" w:rsidRPr="00000000">
        <w:rPr>
          <w:color w:val="1f1f1f"/>
          <w:sz w:val="24"/>
          <w:szCs w:val="24"/>
          <w:highlight w:val="white"/>
          <w:rtl w:val="0"/>
        </w:rPr>
        <w:t xml:space="preserve"> rapidly cycled through the microbial loop accounting for the majority of the labile organic carbon turnover, equivalent to 15 to 25 pg C yr</w:t>
      </w:r>
      <w:r w:rsidDel="00000000" w:rsidR="00000000" w:rsidRPr="00000000">
        <w:rPr>
          <w:color w:val="1f1f1f"/>
          <w:sz w:val="24"/>
          <w:szCs w:val="24"/>
          <w:highlight w:val="white"/>
          <w:vertAlign w:val="superscript"/>
          <w:rtl w:val="0"/>
        </w:rPr>
        <w:t xml:space="preserve">-1</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yellow"/>
          <w:rtl w:val="0"/>
        </w:rPr>
        <w:t xml:space="preserve">Moran et al., 2022 “DOC paper”</w:t>
      </w:r>
      <w:r w:rsidDel="00000000" w:rsidR="00000000" w:rsidRPr="00000000">
        <w:rPr>
          <w:color w:val="1f1f1f"/>
          <w:sz w:val="24"/>
          <w:szCs w:val="24"/>
          <w:highlight w:val="white"/>
          <w:rtl w:val="0"/>
        </w:rPr>
        <w:t xml:space="preserve">).</w:t>
      </w:r>
      <w:r w:rsidDel="00000000" w:rsidR="00000000" w:rsidRPr="00000000">
        <w:rPr>
          <w:color w:val="1f1f1f"/>
          <w:sz w:val="24"/>
          <w:szCs w:val="24"/>
          <w:highlight w:val="white"/>
          <w:rtl w:val="0"/>
        </w:rPr>
        <w:t xml:space="preserve"> </w:t>
      </w:r>
      <w:r w:rsidDel="00000000" w:rsidR="00000000" w:rsidRPr="00000000">
        <w:rPr>
          <w:color w:val="1f1f1f"/>
          <w:sz w:val="24"/>
          <w:szCs w:val="24"/>
          <w:highlight w:val="white"/>
          <w:rtl w:val="0"/>
        </w:rPr>
        <w:t xml:space="preserve">One inevitable fate of homarine is catabolism by heterotrophic bacteria, yet the metabolic pathway, molecular intermediates, and ecological distribution of this function remain unknown, limiting our understanding of homarine’s role in marine carbon and nitrogen cycling.</w:t>
      </w:r>
    </w:p>
    <w:p w:rsidR="00000000" w:rsidDel="00000000" w:rsidP="00000000" w:rsidRDefault="00000000" w:rsidRPr="00000000" w14:paraId="00000034">
      <w:pPr>
        <w:ind w:firstLine="720"/>
        <w:jc w:val="left"/>
        <w:rPr>
          <w:sz w:val="24"/>
          <w:szCs w:val="24"/>
        </w:rPr>
      </w:pPr>
      <w:r w:rsidDel="00000000" w:rsidR="00000000" w:rsidRPr="00000000">
        <w:rPr>
          <w:sz w:val="24"/>
          <w:szCs w:val="24"/>
          <w:rtl w:val="0"/>
        </w:rPr>
        <w:t xml:space="preserve">We investigated the bacterial degradation pathway of homarine using a combination of genetic and chemical tools. Using comparative transcriptomics and metabolomics in a newly isolated Gammaproteobacterium </w:t>
      </w:r>
      <w:r w:rsidDel="00000000" w:rsidR="00000000" w:rsidRPr="00000000">
        <w:rPr>
          <w:i w:val="1"/>
          <w:sz w:val="24"/>
          <w:szCs w:val="24"/>
          <w:rtl w:val="0"/>
        </w:rPr>
        <w:t xml:space="preserve">Cobetia</w:t>
      </w:r>
      <w:r w:rsidDel="00000000" w:rsidR="00000000" w:rsidRPr="00000000">
        <w:rPr>
          <w:sz w:val="24"/>
          <w:szCs w:val="24"/>
          <w:rtl w:val="0"/>
        </w:rPr>
        <w:t xml:space="preserve"> sp. OBi1, which grows on homarine as a sole carbon and nitrogen source, we identified candidate catabolic genes and metabolite intermediates. We confirmed the function of these genes using mutant assays in </w:t>
      </w:r>
      <w:r w:rsidDel="00000000" w:rsidR="00000000" w:rsidRPr="00000000">
        <w:rPr>
          <w:i w:val="1"/>
          <w:sz w:val="24"/>
          <w:szCs w:val="24"/>
          <w:rtl w:val="0"/>
        </w:rPr>
        <w:t xml:space="preserve">Cobetia</w:t>
      </w:r>
      <w:r w:rsidDel="00000000" w:rsidR="00000000" w:rsidRPr="00000000">
        <w:rPr>
          <w:sz w:val="24"/>
          <w:szCs w:val="24"/>
          <w:rtl w:val="0"/>
        </w:rPr>
        <w:t xml:space="preserve"> sp. OBi1 and the model Alphaproteobacterium </w:t>
      </w:r>
      <w:r w:rsidDel="00000000" w:rsidR="00000000" w:rsidRPr="00000000">
        <w:rPr>
          <w:i w:val="1"/>
          <w:sz w:val="24"/>
          <w:szCs w:val="24"/>
          <w:rtl w:val="0"/>
        </w:rPr>
        <w:t xml:space="preserve">Ruegeria pomeroyi</w:t>
      </w:r>
      <w:r w:rsidDel="00000000" w:rsidR="00000000" w:rsidRPr="00000000">
        <w:rPr>
          <w:sz w:val="24"/>
          <w:szCs w:val="24"/>
          <w:rtl w:val="0"/>
        </w:rPr>
        <w:t xml:space="preserve"> DSS-3, and uncovered homarine-derived intermediates in natural communities using stable isotope probing. We expanded our understanding of the distribution of these genes by mining available full genomes and show that the homarine catabolism operon has broad taxonomic and global geographic distribution. Finally, we demonstrated the expression of these genes concurrent with homarine concentrations using metatranscriptomic and metabolomic analyses of equatorial Pacific samples.</w:t>
      </w:r>
    </w:p>
    <w:p w:rsidR="00000000" w:rsidDel="00000000" w:rsidP="00000000" w:rsidRDefault="00000000" w:rsidRPr="00000000" w14:paraId="00000035">
      <w:pPr>
        <w:jc w:val="left"/>
        <w:rPr>
          <w:color w:val="ff0000"/>
          <w:sz w:val="24"/>
          <w:szCs w:val="24"/>
        </w:rPr>
      </w:pPr>
      <w:r w:rsidDel="00000000" w:rsidR="00000000" w:rsidRPr="00000000">
        <w:rPr>
          <w:rtl w:val="0"/>
        </w:rPr>
      </w:r>
    </w:p>
    <w:p w:rsidR="00000000" w:rsidDel="00000000" w:rsidP="00000000" w:rsidRDefault="00000000" w:rsidRPr="00000000" w14:paraId="00000036">
      <w:pPr>
        <w:pStyle w:val="Heading1"/>
        <w:spacing w:line="240" w:lineRule="auto"/>
        <w:jc w:val="left"/>
        <w:rPr>
          <w:i w:val="1"/>
        </w:rPr>
      </w:pPr>
      <w:bookmarkStart w:colFirst="0" w:colLast="0" w:name="_2zhlryyiv7y6" w:id="9"/>
      <w:bookmarkEnd w:id="9"/>
      <w:r w:rsidDel="00000000" w:rsidR="00000000" w:rsidRPr="00000000">
        <w:rPr>
          <w:rtl w:val="0"/>
        </w:rPr>
        <w:t xml:space="preserve">RESULTS and DISCUSSION</w:t>
      </w:r>
      <w:r w:rsidDel="00000000" w:rsidR="00000000" w:rsidRPr="00000000">
        <w:rPr>
          <w:rtl w:val="0"/>
        </w:rPr>
      </w:r>
    </w:p>
    <w:p w:rsidR="00000000" w:rsidDel="00000000" w:rsidP="00000000" w:rsidRDefault="00000000" w:rsidRPr="00000000" w14:paraId="00000037">
      <w:pPr>
        <w:pStyle w:val="Heading2"/>
        <w:rPr/>
      </w:pPr>
      <w:bookmarkStart w:colFirst="0" w:colLast="0" w:name="_m7xhulnvnpi" w:id="10"/>
      <w:bookmarkEnd w:id="10"/>
      <w:r w:rsidDel="00000000" w:rsidR="00000000" w:rsidRPr="00000000">
        <w:rPr>
          <w:rtl w:val="0"/>
        </w:rPr>
      </w:r>
    </w:p>
    <w:p w:rsidR="00000000" w:rsidDel="00000000" w:rsidP="00000000" w:rsidRDefault="00000000" w:rsidRPr="00000000" w14:paraId="00000038">
      <w:pPr>
        <w:pStyle w:val="Heading2"/>
        <w:rPr/>
      </w:pPr>
      <w:bookmarkStart w:colFirst="0" w:colLast="0" w:name="_8o2am9gzo4ea" w:id="11"/>
      <w:bookmarkEnd w:id="11"/>
      <w:r w:rsidDel="00000000" w:rsidR="00000000" w:rsidRPr="00000000">
        <w:rPr>
          <w:i w:val="1"/>
          <w:rtl w:val="0"/>
        </w:rPr>
        <w:t xml:space="preserve">Model organisms</w:t>
      </w:r>
      <w:r w:rsidDel="00000000" w:rsidR="00000000" w:rsidRPr="00000000">
        <w:rPr>
          <w:rtl w:val="0"/>
        </w:rPr>
        <w:t xml:space="preserve"> </w:t>
      </w:r>
      <w:r w:rsidDel="00000000" w:rsidR="00000000" w:rsidRPr="00000000">
        <w:rPr>
          <w:i w:val="1"/>
          <w:rtl w:val="0"/>
        </w:rPr>
        <w:t xml:space="preserve">reveal genetic and metabolic basis of homarine degradation</w:t>
      </w:r>
      <w:r w:rsidDel="00000000" w:rsidR="00000000" w:rsidRPr="00000000">
        <w:rPr>
          <w:rtl w:val="0"/>
        </w:rPr>
      </w:r>
    </w:p>
    <w:p w:rsidR="00000000" w:rsidDel="00000000" w:rsidP="00000000" w:rsidRDefault="00000000" w:rsidRPr="00000000" w14:paraId="00000039">
      <w:pPr>
        <w:ind w:left="0" w:firstLine="720"/>
        <w:jc w:val="left"/>
        <w:rPr>
          <w:sz w:val="24"/>
          <w:szCs w:val="24"/>
        </w:rPr>
      </w:pPr>
      <w:r w:rsidDel="00000000" w:rsidR="00000000" w:rsidRPr="00000000">
        <w:rPr>
          <w:sz w:val="24"/>
          <w:szCs w:val="24"/>
          <w:rtl w:val="0"/>
        </w:rPr>
        <w:t xml:space="preserve">Motivated by homarine’s abundance and ubiquity in the marine environment, we set out to uncover a mechanistic understanding of its degradation by heterotrophic bacteria using a homarine-degrading bacterium amenable to laboratory experiments. To begin, we isolated a bacterium from Owen Beach in Tacoma, Washington USA on homarine-enriched seawater and showed it was able to use homarine as a primary carbon and nitrogen source (</w:t>
      </w:r>
      <w:r w:rsidDel="00000000" w:rsidR="00000000" w:rsidRPr="00000000">
        <w:rPr>
          <w:sz w:val="24"/>
          <w:szCs w:val="24"/>
          <w:highlight w:val="cyan"/>
          <w:rtl w:val="0"/>
        </w:rPr>
        <w:t xml:space="preserve">Figure 1</w:t>
      </w:r>
      <w:r w:rsidDel="00000000" w:rsidR="00000000" w:rsidRPr="00000000">
        <w:rPr>
          <w:sz w:val="24"/>
          <w:szCs w:val="24"/>
          <w:rtl w:val="0"/>
        </w:rPr>
        <w:t xml:space="preserve">). After successful sequencing and assembly of its genome (</w:t>
      </w:r>
      <w:r w:rsidDel="00000000" w:rsidR="00000000" w:rsidRPr="00000000">
        <w:rPr>
          <w:sz w:val="24"/>
          <w:szCs w:val="24"/>
          <w:highlight w:val="cyan"/>
          <w:rtl w:val="0"/>
        </w:rPr>
        <w:t xml:space="preserve">Table SX1; </w:t>
      </w:r>
      <w:r w:rsidDel="00000000" w:rsidR="00000000" w:rsidRPr="00000000">
        <w:rPr>
          <w:sz w:val="24"/>
          <w:szCs w:val="24"/>
          <w:rtl w:val="0"/>
        </w:rPr>
        <w:t xml:space="preserve">BioProject accession </w:t>
      </w:r>
      <w:r w:rsidDel="00000000" w:rsidR="00000000" w:rsidRPr="00000000">
        <w:rPr>
          <w:sz w:val="24"/>
          <w:szCs w:val="24"/>
          <w:highlight w:val="green"/>
          <w:rtl w:val="0"/>
        </w:rPr>
        <w:t xml:space="preserve">PRJNA862506</w:t>
      </w:r>
      <w:r w:rsidDel="00000000" w:rsidR="00000000" w:rsidRPr="00000000">
        <w:rPr>
          <w:sz w:val="24"/>
          <w:szCs w:val="24"/>
          <w:rtl w:val="0"/>
        </w:rPr>
        <w:t xml:space="preserve">), </w:t>
      </w:r>
      <w:r w:rsidDel="00000000" w:rsidR="00000000" w:rsidRPr="00000000">
        <w:rPr>
          <w:sz w:val="24"/>
          <w:szCs w:val="24"/>
          <w:rtl w:val="0"/>
        </w:rPr>
        <w:t xml:space="preserve">this Gammaproteobacterium was identified as </w:t>
      </w:r>
      <w:r w:rsidDel="00000000" w:rsidR="00000000" w:rsidRPr="00000000">
        <w:rPr>
          <w:i w:val="1"/>
          <w:sz w:val="24"/>
          <w:szCs w:val="24"/>
          <w:rtl w:val="0"/>
        </w:rPr>
        <w:t xml:space="preserve">Cobetia sp.</w:t>
      </w:r>
      <w:r w:rsidDel="00000000" w:rsidR="00000000" w:rsidRPr="00000000">
        <w:rPr>
          <w:sz w:val="24"/>
          <w:szCs w:val="24"/>
          <w:rtl w:val="0"/>
        </w:rPr>
        <w:t xml:space="preserve"> within the order </w:t>
      </w:r>
      <w:r w:rsidDel="00000000" w:rsidR="00000000" w:rsidRPr="00000000">
        <w:rPr>
          <w:i w:val="1"/>
          <w:sz w:val="24"/>
          <w:szCs w:val="24"/>
          <w:rtl w:val="0"/>
        </w:rPr>
        <w:t xml:space="preserve">Oceanospirillales</w:t>
      </w:r>
      <w:r w:rsidDel="00000000" w:rsidR="00000000" w:rsidRPr="00000000">
        <w:rPr>
          <w:sz w:val="24"/>
          <w:szCs w:val="24"/>
          <w:rtl w:val="0"/>
        </w:rPr>
        <w:t xml:space="preserve">, family </w:t>
      </w:r>
      <w:r w:rsidDel="00000000" w:rsidR="00000000" w:rsidRPr="00000000">
        <w:rPr>
          <w:i w:val="1"/>
          <w:sz w:val="24"/>
          <w:szCs w:val="24"/>
          <w:rtl w:val="0"/>
        </w:rPr>
        <w:t xml:space="preserve">Halomonadaceae</w:t>
      </w:r>
      <w:r w:rsidDel="00000000" w:rsidR="00000000" w:rsidRPr="00000000">
        <w:rPr>
          <w:sz w:val="24"/>
          <w:szCs w:val="24"/>
          <w:rtl w:val="0"/>
        </w:rPr>
        <w:t xml:space="preserve">, with close relatives </w:t>
      </w:r>
      <w:r w:rsidDel="00000000" w:rsidR="00000000" w:rsidRPr="00000000">
        <w:rPr>
          <w:i w:val="1"/>
          <w:sz w:val="24"/>
          <w:szCs w:val="24"/>
          <w:rtl w:val="0"/>
        </w:rPr>
        <w:t xml:space="preserve">Cobetia marina</w:t>
      </w:r>
      <w:r w:rsidDel="00000000" w:rsidR="00000000" w:rsidRPr="00000000">
        <w:rPr>
          <w:sz w:val="24"/>
          <w:szCs w:val="24"/>
          <w:rtl w:val="0"/>
        </w:rPr>
        <w:t xml:space="preserve"> NZ CP017114T (98.51% ANI) and </w:t>
      </w:r>
      <w:r w:rsidDel="00000000" w:rsidR="00000000" w:rsidRPr="00000000">
        <w:rPr>
          <w:i w:val="1"/>
          <w:sz w:val="24"/>
          <w:szCs w:val="24"/>
          <w:rtl w:val="0"/>
        </w:rPr>
        <w:t xml:space="preserve">Cobetia pacifica</w:t>
      </w:r>
      <w:r w:rsidDel="00000000" w:rsidR="00000000" w:rsidRPr="00000000">
        <w:rPr>
          <w:sz w:val="24"/>
          <w:szCs w:val="24"/>
          <w:rtl w:val="0"/>
        </w:rPr>
        <w:t xml:space="preserve"> NZ CP047970 </w:t>
      </w:r>
      <w:r w:rsidDel="00000000" w:rsidR="00000000" w:rsidRPr="00000000">
        <w:rPr>
          <w:sz w:val="24"/>
          <w:szCs w:val="24"/>
          <w:rtl w:val="0"/>
        </w:rPr>
        <w:t xml:space="preserve">(98.3% ANI), as identified by </w:t>
      </w:r>
      <w:r w:rsidDel="00000000" w:rsidR="00000000" w:rsidRPr="00000000">
        <w:rPr>
          <w:sz w:val="24"/>
          <w:szCs w:val="24"/>
          <w:rtl w:val="0"/>
        </w:rPr>
        <w:t xml:space="preserve">MiGA</w:t>
      </w:r>
      <w:r w:rsidDel="00000000" w:rsidR="00000000" w:rsidRPr="00000000">
        <w:rPr>
          <w:sz w:val="24"/>
          <w:szCs w:val="24"/>
          <w:rtl w:val="0"/>
        </w:rPr>
        <w:t xml:space="preserve"> (</w:t>
      </w:r>
      <w:r w:rsidDel="00000000" w:rsidR="00000000" w:rsidRPr="00000000">
        <w:rPr>
          <w:color w:val="212529"/>
          <w:sz w:val="24"/>
          <w:szCs w:val="24"/>
          <w:shd w:fill="e9ecef" w:val="clear"/>
          <w:rtl w:val="0"/>
        </w:rPr>
        <w:t xml:space="preserve">Rodriguez-R et al 2018; 2020</w:t>
      </w:r>
      <w:r w:rsidDel="00000000" w:rsidR="00000000" w:rsidRPr="00000000">
        <w:rPr>
          <w:color w:val="212529"/>
          <w:sz w:val="24"/>
          <w:szCs w:val="24"/>
          <w:shd w:fill="e9ecef" w:val="clear"/>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A">
      <w:pPr>
        <w:ind w:left="0" w:firstLine="720"/>
        <w:jc w:val="left"/>
        <w:rPr>
          <w:sz w:val="24"/>
          <w:szCs w:val="24"/>
        </w:rPr>
      </w:pPr>
      <w:r w:rsidDel="00000000" w:rsidR="00000000" w:rsidRPr="00000000">
        <w:rPr>
          <w:i w:val="1"/>
          <w:sz w:val="24"/>
          <w:szCs w:val="24"/>
          <w:rtl w:val="0"/>
        </w:rPr>
        <w:t xml:space="preserve">Cobetia sp. </w:t>
      </w:r>
      <w:r w:rsidDel="00000000" w:rsidR="00000000" w:rsidRPr="00000000">
        <w:rPr>
          <w:sz w:val="24"/>
          <w:szCs w:val="24"/>
          <w:rtl w:val="0"/>
        </w:rPr>
        <w:t xml:space="preserve">OBi1 grew successfully in homarine at 12 mM C in seawater-based minimal media, enabling comparative transcriptomics and metabolomics experiments.  We examined the transcriptional and metabolomic response of </w:t>
      </w:r>
      <w:r w:rsidDel="00000000" w:rsidR="00000000" w:rsidRPr="00000000">
        <w:rPr>
          <w:i w:val="1"/>
          <w:sz w:val="24"/>
          <w:szCs w:val="24"/>
          <w:rtl w:val="0"/>
        </w:rPr>
        <w:t xml:space="preserve">Cobetia</w:t>
      </w:r>
      <w:r w:rsidDel="00000000" w:rsidR="00000000" w:rsidRPr="00000000">
        <w:rPr>
          <w:sz w:val="24"/>
          <w:szCs w:val="24"/>
          <w:rtl w:val="0"/>
        </w:rPr>
        <w:t xml:space="preserve"> </w:t>
      </w:r>
      <w:r w:rsidDel="00000000" w:rsidR="00000000" w:rsidRPr="00000000">
        <w:rPr>
          <w:i w:val="1"/>
          <w:sz w:val="24"/>
          <w:szCs w:val="24"/>
          <w:rtl w:val="0"/>
        </w:rPr>
        <w:t xml:space="preserve">sp</w:t>
      </w:r>
      <w:r w:rsidDel="00000000" w:rsidR="00000000" w:rsidRPr="00000000">
        <w:rPr>
          <w:sz w:val="24"/>
          <w:szCs w:val="24"/>
          <w:rtl w:val="0"/>
        </w:rPr>
        <w:t xml:space="preserve">. OBi1 under three growth conditions: homarine, homarine with glucose, and glucose alone (</w:t>
      </w:r>
      <w:r w:rsidDel="00000000" w:rsidR="00000000" w:rsidRPr="00000000">
        <w:rPr>
          <w:sz w:val="24"/>
          <w:szCs w:val="24"/>
          <w:highlight w:val="green"/>
          <w:rtl w:val="0"/>
        </w:rPr>
        <w:t xml:space="preserve">BioProject accession </w:t>
      </w:r>
      <w:r w:rsidDel="00000000" w:rsidR="00000000" w:rsidRPr="00000000">
        <w:rPr>
          <w:sz w:val="24"/>
          <w:szCs w:val="24"/>
          <w:highlight w:val="green"/>
          <w:rtl w:val="0"/>
        </w:rPr>
        <w:t xml:space="preserve">PRJNA862506</w:t>
      </w:r>
      <w:r w:rsidDel="00000000" w:rsidR="00000000" w:rsidRPr="00000000">
        <w:rPr>
          <w:sz w:val="24"/>
          <w:szCs w:val="24"/>
          <w:highlight w:val="green"/>
          <w:rtl w:val="0"/>
        </w:rPr>
        <w:t xml:space="preserve">)</w:t>
      </w:r>
      <w:r w:rsidDel="00000000" w:rsidR="00000000" w:rsidRPr="00000000">
        <w:rPr>
          <w:sz w:val="24"/>
          <w:szCs w:val="24"/>
          <w:rtl w:val="0"/>
        </w:rPr>
        <w:t xml:space="preserve">. When grown on homarine compared to glucose, 195 out of 3,533 genes were significantly enriched (s-value &lt; 0.05, </w:t>
      </w:r>
      <w:r w:rsidDel="00000000" w:rsidR="00000000" w:rsidRPr="00000000">
        <w:rPr>
          <w:sz w:val="24"/>
          <w:szCs w:val="24"/>
          <w:highlight w:val="cyan"/>
          <w:rtl w:val="0"/>
        </w:rPr>
        <w:t xml:space="preserve">Table SX2, Figure 1</w:t>
      </w:r>
      <w:r w:rsidDel="00000000" w:rsidR="00000000" w:rsidRPr="00000000">
        <w:rPr>
          <w:sz w:val="24"/>
          <w:szCs w:val="24"/>
          <w:rtl w:val="0"/>
        </w:rPr>
        <w:t xml:space="preserve">). Similarly, in the homarine with glucose condition compared to glucose alone, 25 of 3,533 genes were significantly enriched (s-value &lt; 0.05, </w:t>
      </w:r>
      <w:r w:rsidDel="00000000" w:rsidR="00000000" w:rsidRPr="00000000">
        <w:rPr>
          <w:sz w:val="24"/>
          <w:szCs w:val="24"/>
          <w:highlight w:val="cyan"/>
          <w:rtl w:val="0"/>
        </w:rPr>
        <w:t xml:space="preserve">Table SX2, Figure 1</w:t>
      </w:r>
      <w:r w:rsidDel="00000000" w:rsidR="00000000" w:rsidRPr="00000000">
        <w:rPr>
          <w:sz w:val="24"/>
          <w:szCs w:val="24"/>
          <w:rtl w:val="0"/>
        </w:rPr>
        <w:t xml:space="preserve">)</w:t>
      </w:r>
      <w:r w:rsidDel="00000000" w:rsidR="00000000" w:rsidRPr="00000000">
        <w:rPr>
          <w:sz w:val="24"/>
          <w:szCs w:val="24"/>
          <w:rtl w:val="0"/>
        </w:rPr>
        <w:t xml:space="preserve">. When examining the shared transcriptional response, 22 genes showed upregulation across both the homarine treatments when compared to glucose (</w:t>
      </w:r>
      <w:r w:rsidDel="00000000" w:rsidR="00000000" w:rsidRPr="00000000">
        <w:rPr>
          <w:sz w:val="24"/>
          <w:szCs w:val="24"/>
          <w:highlight w:val="cyan"/>
          <w:rtl w:val="0"/>
        </w:rPr>
        <w:t xml:space="preserve">Figure 1, </w:t>
      </w:r>
      <w:r w:rsidDel="00000000" w:rsidR="00000000" w:rsidRPr="00000000">
        <w:rPr>
          <w:sz w:val="24"/>
          <w:szCs w:val="24"/>
          <w:highlight w:val="cyan"/>
          <w:rtl w:val="0"/>
        </w:rPr>
        <w:t xml:space="preserve">Table SX2</w:t>
      </w:r>
      <w:r w:rsidDel="00000000" w:rsidR="00000000" w:rsidRPr="00000000">
        <w:rPr>
          <w:sz w:val="24"/>
          <w:szCs w:val="24"/>
          <w:rtl w:val="0"/>
        </w:rPr>
        <w:t xml:space="preserve">)</w:t>
      </w:r>
      <w:r w:rsidDel="00000000" w:rsidR="00000000" w:rsidRPr="00000000">
        <w:rPr>
          <w:sz w:val="24"/>
          <w:szCs w:val="24"/>
          <w:rtl w:val="0"/>
        </w:rPr>
        <w:t xml:space="preserve">. Three gene clusters were found to be up-regulated in the shared condition including a gene cluster of poorly annotated genes which </w:t>
      </w:r>
      <w:r w:rsidDel="00000000" w:rsidR="00000000" w:rsidRPr="00000000">
        <w:rPr>
          <w:sz w:val="24"/>
          <w:szCs w:val="24"/>
          <w:rtl w:val="0"/>
        </w:rPr>
        <w:t xml:space="preserve">proposed to function as a catabolic operon </w:t>
      </w:r>
      <w:r w:rsidDel="00000000" w:rsidR="00000000" w:rsidRPr="00000000">
        <w:rPr>
          <w:sz w:val="24"/>
          <w:szCs w:val="24"/>
          <w:rtl w:val="0"/>
        </w:rPr>
        <w:t xml:space="preserve">with a transcriptional regulator and </w:t>
      </w:r>
      <w:r w:rsidDel="00000000" w:rsidR="00000000" w:rsidRPr="00000000">
        <w:rPr>
          <w:sz w:val="24"/>
          <w:szCs w:val="24"/>
          <w:rtl w:val="0"/>
        </w:rPr>
        <w:t xml:space="preserve">glycine betaine like transporter</w:t>
      </w:r>
      <w:r w:rsidDel="00000000" w:rsidR="00000000" w:rsidRPr="00000000">
        <w:rPr>
          <w:sz w:val="24"/>
          <w:szCs w:val="24"/>
          <w:rtl w:val="0"/>
        </w:rPr>
        <w:t xml:space="preserve"> </w:t>
      </w:r>
      <w:r w:rsidDel="00000000" w:rsidR="00000000" w:rsidRPr="00000000">
        <w:rPr>
          <w:sz w:val="24"/>
          <w:szCs w:val="24"/>
          <w:rtl w:val="0"/>
        </w:rPr>
        <w:t xml:space="preserve">encoded</w:t>
      </w:r>
      <w:r w:rsidDel="00000000" w:rsidR="00000000" w:rsidRPr="00000000">
        <w:rPr>
          <w:sz w:val="24"/>
          <w:szCs w:val="24"/>
          <w:rtl w:val="0"/>
        </w:rPr>
        <w:t xml:space="preserve"> between two genes </w:t>
      </w:r>
      <w:r w:rsidDel="00000000" w:rsidR="00000000" w:rsidRPr="00000000">
        <w:rPr>
          <w:sz w:val="24"/>
          <w:szCs w:val="24"/>
          <w:rtl w:val="0"/>
        </w:rPr>
        <w:t xml:space="preserve">(</w:t>
      </w:r>
      <w:r w:rsidDel="00000000" w:rsidR="00000000" w:rsidRPr="00000000">
        <w:rPr>
          <w:sz w:val="24"/>
          <w:szCs w:val="24"/>
          <w:rtl w:val="0"/>
        </w:rPr>
        <w:t xml:space="preserve">ACFLL8_11490 to ACFLL8_11520</w:t>
      </w:r>
      <w:r w:rsidDel="00000000" w:rsidR="00000000" w:rsidRPr="00000000">
        <w:rPr>
          <w:sz w:val="24"/>
          <w:szCs w:val="24"/>
          <w:rtl w:val="0"/>
        </w:rPr>
        <w:t xml:space="preserve">; </w:t>
      </w:r>
      <w:r w:rsidDel="00000000" w:rsidR="00000000" w:rsidRPr="00000000">
        <w:rPr>
          <w:sz w:val="24"/>
          <w:szCs w:val="24"/>
          <w:highlight w:val="cyan"/>
          <w:rtl w:val="0"/>
        </w:rPr>
        <w:t xml:space="preserve">Figure </w:t>
      </w:r>
      <w:r w:rsidDel="00000000" w:rsidR="00000000" w:rsidRPr="00000000">
        <w:rPr>
          <w:sz w:val="24"/>
          <w:szCs w:val="24"/>
          <w:highlight w:val="cyan"/>
          <w:rtl w:val="0"/>
        </w:rPr>
        <w:t xml:space="preserve">1</w:t>
      </w:r>
      <w:r w:rsidDel="00000000" w:rsidR="00000000" w:rsidRPr="00000000">
        <w:rPr>
          <w:sz w:val="24"/>
          <w:szCs w:val="24"/>
          <w:rtl w:val="0"/>
        </w:rPr>
        <w:t xml:space="preserve">, </w:t>
      </w:r>
      <w:r w:rsidDel="00000000" w:rsidR="00000000" w:rsidRPr="00000000">
        <w:rPr>
          <w:sz w:val="24"/>
          <w:szCs w:val="24"/>
          <w:highlight w:val="cyan"/>
          <w:rtl w:val="0"/>
        </w:rPr>
        <w:t xml:space="preserve">Table SX3</w:t>
      </w:r>
      <w:r w:rsidDel="00000000" w:rsidR="00000000" w:rsidRPr="00000000">
        <w:rPr>
          <w:sz w:val="24"/>
          <w:szCs w:val="24"/>
          <w:rtl w:val="0"/>
        </w:rPr>
        <w:t xml:space="preserve">)</w:t>
      </w:r>
      <w:r w:rsidDel="00000000" w:rsidR="00000000" w:rsidRPr="00000000">
        <w:rPr>
          <w:sz w:val="24"/>
          <w:szCs w:val="24"/>
          <w:rtl w:val="0"/>
        </w:rPr>
        <w:t xml:space="preserve">. A </w:t>
      </w:r>
      <w:r w:rsidDel="00000000" w:rsidR="00000000" w:rsidRPr="00000000">
        <w:rPr>
          <w:sz w:val="24"/>
          <w:szCs w:val="24"/>
          <w:rtl w:val="0"/>
        </w:rPr>
        <w:t xml:space="preserve">second set of genes encoding a putative sarcosine oxidase (</w:t>
      </w:r>
      <w:r w:rsidDel="00000000" w:rsidR="00000000" w:rsidRPr="00000000">
        <w:rPr>
          <w:sz w:val="24"/>
          <w:szCs w:val="24"/>
          <w:rtl w:val="0"/>
        </w:rPr>
        <w:t xml:space="preserve">ACFLL8_07290 to ACFLL8_07305</w:t>
      </w:r>
      <w:r w:rsidDel="00000000" w:rsidR="00000000" w:rsidRPr="00000000">
        <w:rPr>
          <w:sz w:val="24"/>
          <w:szCs w:val="24"/>
          <w:rtl w:val="0"/>
        </w:rPr>
        <w:t xml:space="preserve">, </w:t>
      </w:r>
      <w:r w:rsidDel="00000000" w:rsidR="00000000" w:rsidRPr="00000000">
        <w:rPr>
          <w:sz w:val="24"/>
          <w:szCs w:val="24"/>
          <w:highlight w:val="cyan"/>
          <w:rtl w:val="0"/>
        </w:rPr>
        <w:t xml:space="preserve">Figure 1, Tables SX2, SX3</w:t>
      </w:r>
      <w:r w:rsidDel="00000000" w:rsidR="00000000" w:rsidRPr="00000000">
        <w:rPr>
          <w:sz w:val="24"/>
          <w:szCs w:val="24"/>
          <w:rtl w:val="0"/>
        </w:rPr>
        <w:t xml:space="preserve">) was enriched,</w:t>
      </w:r>
      <w:r w:rsidDel="00000000" w:rsidR="00000000" w:rsidRPr="00000000">
        <w:rPr>
          <w:sz w:val="24"/>
          <w:szCs w:val="24"/>
          <w:rtl w:val="0"/>
        </w:rPr>
        <w:t xml:space="preserve"> initially suggesting that sarcosine may play a role in homarine degradation. Beyond these operons, a flagellar assembly pathway showed enrichment of 25 subunits in the homarine treatment (4.7- to 27-fold change, </w:t>
      </w:r>
      <w:r w:rsidDel="00000000" w:rsidR="00000000" w:rsidRPr="00000000">
        <w:rPr>
          <w:sz w:val="24"/>
          <w:szCs w:val="24"/>
          <w:highlight w:val="cyan"/>
          <w:rtl w:val="0"/>
        </w:rPr>
        <w:t xml:space="preserve">Table SX2, SX3</w:t>
      </w:r>
      <w:r w:rsidDel="00000000" w:rsidR="00000000" w:rsidRPr="00000000">
        <w:rPr>
          <w:sz w:val="24"/>
          <w:szCs w:val="24"/>
          <w:rtl w:val="0"/>
        </w:rPr>
        <w:t xml:space="preserve">), four of which </w:t>
      </w:r>
      <w:r w:rsidDel="00000000" w:rsidR="00000000" w:rsidRPr="00000000">
        <w:rPr>
          <w:i w:val="1"/>
          <w:sz w:val="24"/>
          <w:szCs w:val="24"/>
          <w:rtl w:val="0"/>
        </w:rPr>
        <w:t xml:space="preserve">FliG</w:t>
      </w:r>
      <w:r w:rsidDel="00000000" w:rsidR="00000000" w:rsidRPr="00000000">
        <w:rPr>
          <w:sz w:val="24"/>
          <w:szCs w:val="24"/>
          <w:rtl w:val="0"/>
        </w:rPr>
        <w:t xml:space="preserve">, </w:t>
      </w:r>
      <w:r w:rsidDel="00000000" w:rsidR="00000000" w:rsidRPr="00000000">
        <w:rPr>
          <w:i w:val="1"/>
          <w:sz w:val="24"/>
          <w:szCs w:val="24"/>
          <w:rtl w:val="0"/>
        </w:rPr>
        <w:t xml:space="preserve">FliM</w:t>
      </w:r>
      <w:r w:rsidDel="00000000" w:rsidR="00000000" w:rsidRPr="00000000">
        <w:rPr>
          <w:sz w:val="24"/>
          <w:szCs w:val="24"/>
          <w:rtl w:val="0"/>
        </w:rPr>
        <w:t xml:space="preserve">, </w:t>
      </w:r>
      <w:r w:rsidDel="00000000" w:rsidR="00000000" w:rsidRPr="00000000">
        <w:rPr>
          <w:i w:val="1"/>
          <w:sz w:val="24"/>
          <w:szCs w:val="24"/>
          <w:rtl w:val="0"/>
        </w:rPr>
        <w:t xml:space="preserve">FliN</w:t>
      </w:r>
      <w:r w:rsidDel="00000000" w:rsidR="00000000" w:rsidRPr="00000000">
        <w:rPr>
          <w:sz w:val="24"/>
          <w:szCs w:val="24"/>
          <w:rtl w:val="0"/>
        </w:rPr>
        <w:t xml:space="preserve">, and </w:t>
      </w:r>
      <w:r w:rsidDel="00000000" w:rsidR="00000000" w:rsidRPr="00000000">
        <w:rPr>
          <w:i w:val="1"/>
          <w:sz w:val="24"/>
          <w:szCs w:val="24"/>
          <w:rtl w:val="0"/>
        </w:rPr>
        <w:t xml:space="preserve">MotB</w:t>
      </w:r>
      <w:r w:rsidDel="00000000" w:rsidR="00000000" w:rsidRPr="00000000">
        <w:rPr>
          <w:sz w:val="24"/>
          <w:szCs w:val="24"/>
          <w:rtl w:val="0"/>
        </w:rPr>
        <w:t xml:space="preserve"> have been previously identified as involved in chemotactic processes </w:t>
      </w:r>
      <w:r w:rsidDel="00000000" w:rsidR="00000000" w:rsidRPr="00000000">
        <w:rPr>
          <w:sz w:val="24"/>
          <w:szCs w:val="24"/>
          <w:highlight w:val="yellow"/>
          <w:rtl w:val="0"/>
        </w:rPr>
        <w:t xml:space="preserve">(</w:t>
      </w:r>
      <w:r w:rsidDel="00000000" w:rsidR="00000000" w:rsidRPr="00000000">
        <w:rPr>
          <w:color w:val="ff0000"/>
          <w:sz w:val="24"/>
          <w:szCs w:val="24"/>
          <w:highlight w:val="yellow"/>
          <w:rtl w:val="0"/>
        </w:rPr>
        <w:t xml:space="preserve">reference</w:t>
      </w:r>
      <w:r w:rsidDel="00000000" w:rsidR="00000000" w:rsidRPr="00000000">
        <w:rPr>
          <w:sz w:val="24"/>
          <w:szCs w:val="24"/>
          <w:rtl w:val="0"/>
        </w:rPr>
        <w:t xml:space="preserve">). Additionally, the chemotactic genes </w:t>
      </w:r>
      <w:r w:rsidDel="00000000" w:rsidR="00000000" w:rsidRPr="00000000">
        <w:rPr>
          <w:i w:val="1"/>
          <w:sz w:val="24"/>
          <w:szCs w:val="24"/>
          <w:rtl w:val="0"/>
        </w:rPr>
        <w:t xml:space="preserve">a</w:t>
      </w:r>
      <w:r w:rsidDel="00000000" w:rsidR="00000000" w:rsidRPr="00000000">
        <w:rPr>
          <w:i w:val="1"/>
          <w:sz w:val="24"/>
          <w:szCs w:val="24"/>
          <w:rtl w:val="0"/>
        </w:rPr>
        <w:t xml:space="preserve">er</w:t>
      </w:r>
      <w:r w:rsidDel="00000000" w:rsidR="00000000" w:rsidRPr="00000000">
        <w:rPr>
          <w:sz w:val="24"/>
          <w:szCs w:val="24"/>
          <w:rtl w:val="0"/>
        </w:rPr>
        <w:t xml:space="preserve">, </w:t>
      </w:r>
      <w:r w:rsidDel="00000000" w:rsidR="00000000" w:rsidRPr="00000000">
        <w:rPr>
          <w:i w:val="1"/>
          <w:sz w:val="24"/>
          <w:szCs w:val="24"/>
          <w:rtl w:val="0"/>
        </w:rPr>
        <w:t xml:space="preserve">cheR</w:t>
      </w:r>
      <w:r w:rsidDel="00000000" w:rsidR="00000000" w:rsidRPr="00000000">
        <w:rPr>
          <w:sz w:val="24"/>
          <w:szCs w:val="24"/>
          <w:rtl w:val="0"/>
        </w:rPr>
        <w:t xml:space="preserve">, and </w:t>
      </w:r>
      <w:r w:rsidDel="00000000" w:rsidR="00000000" w:rsidRPr="00000000">
        <w:rPr>
          <w:i w:val="1"/>
          <w:sz w:val="24"/>
          <w:szCs w:val="24"/>
          <w:rtl w:val="0"/>
        </w:rPr>
        <w:t xml:space="preserve">cheY</w:t>
      </w:r>
      <w:r w:rsidDel="00000000" w:rsidR="00000000" w:rsidRPr="00000000">
        <w:rPr>
          <w:sz w:val="24"/>
          <w:szCs w:val="24"/>
          <w:rtl w:val="0"/>
        </w:rPr>
        <w:t xml:space="preserve"> were enriched (9- to 26-fold change, </w:t>
      </w:r>
      <w:r w:rsidDel="00000000" w:rsidR="00000000" w:rsidRPr="00000000">
        <w:rPr>
          <w:sz w:val="24"/>
          <w:szCs w:val="24"/>
          <w:highlight w:val="cyan"/>
          <w:rtl w:val="0"/>
        </w:rPr>
        <w:t xml:space="preserve">Table SX2</w:t>
      </w:r>
      <w:r w:rsidDel="00000000" w:rsidR="00000000" w:rsidRPr="00000000">
        <w:rPr>
          <w:sz w:val="24"/>
          <w:szCs w:val="24"/>
          <w:rtl w:val="0"/>
        </w:rPr>
        <w:t xml:space="preserve">), suggesting that homarine may also play a role as a chemoattractant for some marine bacteria. When glucose is present alongside homarine, this chemotaxis-specific response is diminished, suggesting that glucose either mitigates the need for active chemotaxis or alters the bacterium’s regulatory mechanisms. </w:t>
      </w:r>
    </w:p>
    <w:p w:rsidR="00000000" w:rsidDel="00000000" w:rsidP="00000000" w:rsidRDefault="00000000" w:rsidRPr="00000000" w14:paraId="0000003B">
      <w:pPr>
        <w:ind w:firstLine="720"/>
        <w:jc w:val="left"/>
        <w:rPr>
          <w:sz w:val="24"/>
          <w:szCs w:val="24"/>
        </w:rPr>
      </w:pPr>
      <w:r w:rsidDel="00000000" w:rsidR="00000000" w:rsidRPr="00000000">
        <w:rPr>
          <w:sz w:val="24"/>
          <w:szCs w:val="24"/>
          <w:rtl w:val="0"/>
        </w:rPr>
        <w:t xml:space="preserve">Using the</w:t>
      </w:r>
      <w:r w:rsidDel="00000000" w:rsidR="00000000" w:rsidRPr="00000000">
        <w:rPr>
          <w:sz w:val="24"/>
          <w:szCs w:val="24"/>
          <w:rtl w:val="0"/>
        </w:rPr>
        <w:t xml:space="preserve"> putative </w:t>
      </w:r>
      <w:r w:rsidDel="00000000" w:rsidR="00000000" w:rsidRPr="00000000">
        <w:rPr>
          <w:sz w:val="24"/>
          <w:szCs w:val="24"/>
          <w:rtl w:val="0"/>
        </w:rPr>
        <w:t xml:space="preserve">catabolic operon from </w:t>
      </w:r>
      <w:r w:rsidDel="00000000" w:rsidR="00000000" w:rsidRPr="00000000">
        <w:rPr>
          <w:i w:val="1"/>
          <w:sz w:val="24"/>
          <w:szCs w:val="24"/>
          <w:rtl w:val="0"/>
        </w:rPr>
        <w:t xml:space="preserve">Cobetia sp.</w:t>
      </w:r>
      <w:r w:rsidDel="00000000" w:rsidR="00000000" w:rsidRPr="00000000">
        <w:rPr>
          <w:sz w:val="24"/>
          <w:szCs w:val="24"/>
          <w:rtl w:val="0"/>
        </w:rPr>
        <w:t xml:space="preserve"> OBi1 </w:t>
      </w:r>
      <w:r w:rsidDel="00000000" w:rsidR="00000000" w:rsidRPr="00000000">
        <w:rPr>
          <w:sz w:val="24"/>
          <w:szCs w:val="24"/>
          <w:rtl w:val="0"/>
        </w:rPr>
        <w:t xml:space="preserve">we searched for orthologs in additional organisms with this operon to strengthen our findings. </w:t>
      </w:r>
      <w:r w:rsidDel="00000000" w:rsidR="00000000" w:rsidRPr="00000000">
        <w:rPr>
          <w:sz w:val="24"/>
          <w:szCs w:val="24"/>
          <w:rtl w:val="0"/>
        </w:rPr>
        <w:t xml:space="preserve">Following this analysis, orthologs of the putative </w:t>
      </w:r>
      <w:r w:rsidDel="00000000" w:rsidR="00000000" w:rsidRPr="00000000">
        <w:rPr>
          <w:sz w:val="24"/>
          <w:szCs w:val="24"/>
          <w:rtl w:val="0"/>
        </w:rPr>
        <w:t xml:space="preserve">catabolic</w:t>
      </w:r>
      <w:r w:rsidDel="00000000" w:rsidR="00000000" w:rsidRPr="00000000">
        <w:rPr>
          <w:i w:val="1"/>
          <w:sz w:val="24"/>
          <w:szCs w:val="24"/>
          <w:rtl w:val="0"/>
        </w:rPr>
        <w:t xml:space="preserve"> </w:t>
      </w:r>
      <w:r w:rsidDel="00000000" w:rsidR="00000000" w:rsidRPr="00000000">
        <w:rPr>
          <w:sz w:val="24"/>
          <w:szCs w:val="24"/>
          <w:rtl w:val="0"/>
        </w:rPr>
        <w:t xml:space="preserve">operon in </w:t>
      </w:r>
      <w:r w:rsidDel="00000000" w:rsidR="00000000" w:rsidRPr="00000000">
        <w:rPr>
          <w:i w:val="1"/>
          <w:sz w:val="24"/>
          <w:szCs w:val="24"/>
          <w:rtl w:val="0"/>
        </w:rPr>
        <w:t xml:space="preserve">Cobetia sp.</w:t>
      </w:r>
      <w:r w:rsidDel="00000000" w:rsidR="00000000" w:rsidRPr="00000000">
        <w:rPr>
          <w:sz w:val="24"/>
          <w:szCs w:val="24"/>
          <w:rtl w:val="0"/>
        </w:rPr>
        <w:t xml:space="preserve"> OBi1 (ACFLL8_11490 to ACFLL8_11520; </w:t>
      </w:r>
      <w:r w:rsidDel="00000000" w:rsidR="00000000" w:rsidRPr="00000000">
        <w:rPr>
          <w:sz w:val="24"/>
          <w:szCs w:val="24"/>
          <w:highlight w:val="cyan"/>
          <w:rtl w:val="0"/>
        </w:rPr>
        <w:t xml:space="preserve">Figure 1, Table SX3</w:t>
      </w:r>
      <w:r w:rsidDel="00000000" w:rsidR="00000000" w:rsidRPr="00000000">
        <w:rPr>
          <w:sz w:val="24"/>
          <w:szCs w:val="24"/>
          <w:rtl w:val="0"/>
        </w:rPr>
        <w:t xml:space="preserve">) were identified in the model alphaproteobacterium </w:t>
      </w:r>
      <w:r w:rsidDel="00000000" w:rsidR="00000000" w:rsidRPr="00000000">
        <w:rPr>
          <w:i w:val="1"/>
          <w:sz w:val="24"/>
          <w:szCs w:val="24"/>
          <w:rtl w:val="0"/>
        </w:rPr>
        <w:t xml:space="preserve">Ruegeria pomeroyi </w:t>
      </w:r>
      <w:r w:rsidDel="00000000" w:rsidR="00000000" w:rsidRPr="00000000">
        <w:rPr>
          <w:sz w:val="24"/>
          <w:szCs w:val="24"/>
          <w:rtl w:val="0"/>
        </w:rPr>
        <w:t xml:space="preserve">DSS-3 </w:t>
      </w:r>
      <w:r w:rsidDel="00000000" w:rsidR="00000000" w:rsidRPr="00000000">
        <w:rPr>
          <w:sz w:val="24"/>
          <w:szCs w:val="24"/>
          <w:rtl w:val="0"/>
        </w:rPr>
        <w:t xml:space="preserve">through a Reciprocal Best Hit analysis (</w:t>
      </w:r>
      <w:r w:rsidDel="00000000" w:rsidR="00000000" w:rsidRPr="00000000">
        <w:rPr>
          <w:color w:val="ff0000"/>
          <w:sz w:val="24"/>
          <w:szCs w:val="24"/>
          <w:highlight w:val="yellow"/>
          <w:rtl w:val="0"/>
        </w:rPr>
        <w:t xml:space="preserve">cite</w:t>
      </w:r>
      <w:r w:rsidDel="00000000" w:rsidR="00000000" w:rsidRPr="00000000">
        <w:rPr>
          <w:sz w:val="24"/>
          <w:szCs w:val="24"/>
          <w:rtl w:val="0"/>
        </w:rPr>
        <w:t xml:space="preserve">) using a cutoff of e-value 10</w:t>
      </w:r>
      <w:r w:rsidDel="00000000" w:rsidR="00000000" w:rsidRPr="00000000">
        <w:rPr>
          <w:sz w:val="24"/>
          <w:szCs w:val="24"/>
          <w:rtl w:val="0"/>
        </w:rPr>
        <w:t xml:space="preserve">⁻</w:t>
      </w:r>
      <w:r w:rsidDel="00000000" w:rsidR="00000000" w:rsidRPr="00000000">
        <w:rPr>
          <w:sz w:val="24"/>
          <w:szCs w:val="24"/>
          <w:rtl w:val="0"/>
        </w:rPr>
        <w:t xml:space="preserve">⁵ (SPO3188 to SPO3192;</w:t>
      </w:r>
      <w:r w:rsidDel="00000000" w:rsidR="00000000" w:rsidRPr="00000000">
        <w:rPr>
          <w:sz w:val="24"/>
          <w:szCs w:val="24"/>
          <w:highlight w:val="cyan"/>
          <w:rtl w:val="0"/>
        </w:rPr>
        <w:t xml:space="preserve"> Table SX3</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O</w:t>
      </w:r>
      <w:r w:rsidDel="00000000" w:rsidR="00000000" w:rsidRPr="00000000">
        <w:rPr>
          <w:sz w:val="24"/>
          <w:szCs w:val="24"/>
          <w:rtl w:val="0"/>
        </w:rPr>
        <w:t xml:space="preserve">rthologs were found for all genes except the first gene in </w:t>
      </w:r>
      <w:r w:rsidDel="00000000" w:rsidR="00000000" w:rsidRPr="00000000">
        <w:rPr>
          <w:i w:val="1"/>
          <w:sz w:val="24"/>
          <w:szCs w:val="24"/>
          <w:rtl w:val="0"/>
        </w:rPr>
        <w:t xml:space="preserve">Cobetia sp.</w:t>
      </w:r>
      <w:r w:rsidDel="00000000" w:rsidR="00000000" w:rsidRPr="00000000">
        <w:rPr>
          <w:sz w:val="24"/>
          <w:szCs w:val="24"/>
          <w:rtl w:val="0"/>
        </w:rPr>
        <w:t xml:space="preserve"> OBi1’s operon  (ACFLL8_11490), and the glycine betaine transporter (ACFLL8_11505) of </w:t>
      </w:r>
      <w:r w:rsidDel="00000000" w:rsidR="00000000" w:rsidRPr="00000000">
        <w:rPr>
          <w:i w:val="1"/>
          <w:sz w:val="24"/>
          <w:szCs w:val="24"/>
          <w:rtl w:val="0"/>
        </w:rPr>
        <w:t xml:space="preserve">Cobetia sp.</w:t>
      </w:r>
      <w:r w:rsidDel="00000000" w:rsidR="00000000" w:rsidRPr="00000000">
        <w:rPr>
          <w:sz w:val="24"/>
          <w:szCs w:val="24"/>
          <w:rtl w:val="0"/>
        </w:rPr>
        <w:t xml:space="preserve"> OBi1</w:t>
      </w:r>
      <w:r w:rsidDel="00000000" w:rsidR="00000000" w:rsidRPr="00000000">
        <w:rPr>
          <w:sz w:val="24"/>
          <w:szCs w:val="24"/>
          <w:rtl w:val="0"/>
        </w:rPr>
        <w:t xml:space="preserve"> (</w:t>
      </w:r>
      <w:r w:rsidDel="00000000" w:rsidR="00000000" w:rsidRPr="00000000">
        <w:rPr>
          <w:sz w:val="24"/>
          <w:szCs w:val="24"/>
          <w:highlight w:val="cyan"/>
          <w:rtl w:val="0"/>
        </w:rPr>
        <w:t xml:space="preserve">Table SX3</w:t>
      </w:r>
      <w:r w:rsidDel="00000000" w:rsidR="00000000" w:rsidRPr="00000000">
        <w:rPr>
          <w:sz w:val="24"/>
          <w:szCs w:val="24"/>
          <w:rtl w:val="0"/>
        </w:rPr>
        <w:t xml:space="preserve">). </w:t>
      </w:r>
      <w:r w:rsidDel="00000000" w:rsidR="00000000" w:rsidRPr="00000000">
        <w:rPr>
          <w:sz w:val="24"/>
          <w:szCs w:val="24"/>
          <w:rtl w:val="0"/>
        </w:rPr>
        <w:t xml:space="preserve">To test whether these genes contribute to homarine utilization, we tested the growth of </w:t>
      </w:r>
      <w:r w:rsidDel="00000000" w:rsidR="00000000" w:rsidRPr="00000000">
        <w:rPr>
          <w:i w:val="1"/>
          <w:sz w:val="24"/>
          <w:szCs w:val="24"/>
          <w:rtl w:val="0"/>
        </w:rPr>
        <w:t xml:space="preserve">R. pomeroyi</w:t>
      </w:r>
      <w:r w:rsidDel="00000000" w:rsidR="00000000" w:rsidRPr="00000000">
        <w:rPr>
          <w:sz w:val="24"/>
          <w:szCs w:val="24"/>
          <w:rtl w:val="0"/>
        </w:rPr>
        <w:t xml:space="preserve"> DSS-3 on homarine as the sole carbon and nitrogen source and found that it can grow under these conditions (</w:t>
      </w:r>
      <w:r w:rsidDel="00000000" w:rsidR="00000000" w:rsidRPr="00000000">
        <w:rPr>
          <w:sz w:val="24"/>
          <w:szCs w:val="24"/>
          <w:highlight w:val="cyan"/>
          <w:rtl w:val="0"/>
        </w:rPr>
        <w:t xml:space="preserve">Figure 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C">
      <w:pPr>
        <w:ind w:firstLine="720"/>
        <w:rPr>
          <w:sz w:val="24"/>
          <w:szCs w:val="24"/>
        </w:rPr>
      </w:pPr>
      <w:r w:rsidDel="00000000" w:rsidR="00000000" w:rsidRPr="00000000">
        <w:rPr>
          <w:sz w:val="24"/>
          <w:szCs w:val="24"/>
          <w:rtl w:val="0"/>
        </w:rPr>
        <w:t xml:space="preserve">From these model systems</w:t>
      </w:r>
      <w:r w:rsidDel="00000000" w:rsidR="00000000" w:rsidRPr="00000000">
        <w:rPr>
          <w:sz w:val="24"/>
          <w:szCs w:val="24"/>
          <w:rtl w:val="0"/>
        </w:rPr>
        <w:t xml:space="preserve">, we identified a putative homarine catabolic operon (</w:t>
      </w:r>
      <w:commentRangeStart w:id="1"/>
      <w:commentRangeStart w:id="2"/>
      <w:commentRangeStart w:id="3"/>
      <w:r w:rsidDel="00000000" w:rsidR="00000000" w:rsidRPr="00000000">
        <w:rPr>
          <w:i w:val="1"/>
          <w:sz w:val="24"/>
          <w:szCs w:val="24"/>
          <w:rtl w:val="0"/>
        </w:rPr>
        <w:t xml:space="preserve">homABCDER;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highlight w:val="cyan"/>
          <w:rtl w:val="0"/>
        </w:rPr>
        <w:t xml:space="preserve">Figure 1, Table SX3</w:t>
      </w:r>
      <w:r w:rsidDel="00000000" w:rsidR="00000000" w:rsidRPr="00000000">
        <w:rPr>
          <w:sz w:val="24"/>
          <w:szCs w:val="24"/>
          <w:rtl w:val="0"/>
        </w:rPr>
        <w:t xml:space="preserve">). This operon contains four core catabolic genes (</w:t>
      </w:r>
      <w:r w:rsidDel="00000000" w:rsidR="00000000" w:rsidRPr="00000000">
        <w:rPr>
          <w:i w:val="1"/>
          <w:sz w:val="24"/>
          <w:szCs w:val="24"/>
          <w:rtl w:val="0"/>
        </w:rPr>
        <w:t xml:space="preserve">homABCD</w:t>
      </w:r>
      <w:r w:rsidDel="00000000" w:rsidR="00000000" w:rsidRPr="00000000">
        <w:rPr>
          <w:sz w:val="24"/>
          <w:szCs w:val="24"/>
          <w:rtl w:val="0"/>
        </w:rPr>
        <w:t xml:space="preserve">), a transcriptional regulator (</w:t>
      </w:r>
      <w:r w:rsidDel="00000000" w:rsidR="00000000" w:rsidRPr="00000000">
        <w:rPr>
          <w:i w:val="1"/>
          <w:sz w:val="24"/>
          <w:szCs w:val="24"/>
          <w:rtl w:val="0"/>
        </w:rPr>
        <w:t xml:space="preserve">homR</w:t>
      </w:r>
      <w:r w:rsidDel="00000000" w:rsidR="00000000" w:rsidRPr="00000000">
        <w:rPr>
          <w:sz w:val="24"/>
          <w:szCs w:val="24"/>
          <w:rtl w:val="0"/>
        </w:rPr>
        <w:t xml:space="preserve">), and a putative auxiliary catabolic gene that is variably present across genomes (</w:t>
      </w:r>
      <w:r w:rsidDel="00000000" w:rsidR="00000000" w:rsidRPr="00000000">
        <w:rPr>
          <w:i w:val="1"/>
          <w:sz w:val="24"/>
          <w:szCs w:val="24"/>
          <w:rtl w:val="0"/>
        </w:rPr>
        <w:t xml:space="preserve">homE</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D">
      <w:pPr>
        <w:ind w:firstLine="720"/>
        <w:jc w:val="left"/>
        <w:rPr>
          <w:sz w:val="24"/>
          <w:szCs w:val="24"/>
        </w:rPr>
      </w:pPr>
      <w:r w:rsidDel="00000000" w:rsidR="00000000" w:rsidRPr="00000000">
        <w:rPr>
          <w:rtl w:val="0"/>
        </w:rPr>
      </w:r>
    </w:p>
    <w:p w:rsidR="00000000" w:rsidDel="00000000" w:rsidP="00000000" w:rsidRDefault="00000000" w:rsidRPr="00000000" w14:paraId="0000003E">
      <w:pPr>
        <w:pStyle w:val="Heading2"/>
        <w:jc w:val="left"/>
        <w:rPr>
          <w:sz w:val="24"/>
          <w:szCs w:val="24"/>
        </w:rPr>
      </w:pPr>
      <w:bookmarkStart w:colFirst="0" w:colLast="0" w:name="_1ldxhxgtqsdy" w:id="12"/>
      <w:bookmarkEnd w:id="12"/>
      <w:r w:rsidDel="00000000" w:rsidR="00000000" w:rsidRPr="00000000">
        <w:rPr>
          <w:color w:val="980000"/>
          <w:rtl w:val="0"/>
        </w:rPr>
        <w:t xml:space="preserve"> </w:t>
      </w:r>
      <w:r w:rsidDel="00000000" w:rsidR="00000000" w:rsidRPr="00000000">
        <w:rPr>
          <w:i w:val="1"/>
          <w:rtl w:val="0"/>
        </w:rPr>
        <w:t xml:space="preserve">Functional characterization of the homarine catabolic </w:t>
      </w:r>
      <w:r w:rsidDel="00000000" w:rsidR="00000000" w:rsidRPr="00000000">
        <w:rPr>
          <w:i w:val="1"/>
          <w:rtl w:val="0"/>
        </w:rPr>
        <w:t xml:space="preserve">operon</w:t>
      </w:r>
      <w:r w:rsidDel="00000000" w:rsidR="00000000" w:rsidRPr="00000000">
        <w:rPr>
          <w:i w:val="1"/>
          <w:rtl w:val="0"/>
        </w:rPr>
        <w:br w:type="textWrapping"/>
        <w:tab/>
      </w:r>
      <w:r w:rsidDel="00000000" w:rsidR="00000000" w:rsidRPr="00000000">
        <w:rPr>
          <w:sz w:val="24"/>
          <w:szCs w:val="24"/>
          <w:rtl w:val="0"/>
        </w:rPr>
        <w:t xml:space="preserve">To</w:t>
      </w:r>
      <w:r w:rsidDel="00000000" w:rsidR="00000000" w:rsidRPr="00000000">
        <w:rPr>
          <w:sz w:val="24"/>
          <w:szCs w:val="24"/>
          <w:rtl w:val="0"/>
        </w:rPr>
        <w:t xml:space="preserve"> investigate the function of these genes, we first obtained a </w:t>
      </w:r>
      <w:r w:rsidDel="00000000" w:rsidR="00000000" w:rsidRPr="00000000">
        <w:rPr>
          <w:i w:val="1"/>
          <w:sz w:val="24"/>
          <w:szCs w:val="24"/>
          <w:rtl w:val="0"/>
        </w:rPr>
        <w:t xml:space="preserve">Cobetia</w:t>
      </w:r>
      <w:r w:rsidDel="00000000" w:rsidR="00000000" w:rsidRPr="00000000">
        <w:rPr>
          <w:sz w:val="24"/>
          <w:szCs w:val="24"/>
          <w:rtl w:val="0"/>
        </w:rPr>
        <w:t xml:space="preserve"> sp. OBi1 strain with a deletion of </w:t>
      </w:r>
      <w:r w:rsidDel="00000000" w:rsidR="00000000" w:rsidRPr="00000000">
        <w:rPr>
          <w:i w:val="1"/>
          <w:sz w:val="24"/>
          <w:szCs w:val="24"/>
          <w:rtl w:val="0"/>
        </w:rPr>
        <w:t xml:space="preserve">homD </w:t>
      </w:r>
      <w:r w:rsidDel="00000000" w:rsidR="00000000" w:rsidRPr="00000000">
        <w:rPr>
          <w:sz w:val="24"/>
          <w:szCs w:val="24"/>
          <w:rtl w:val="0"/>
        </w:rPr>
        <w:t xml:space="preserve">(</w:t>
      </w:r>
      <w:r w:rsidDel="00000000" w:rsidR="00000000" w:rsidRPr="00000000">
        <w:rPr>
          <w:sz w:val="24"/>
          <w:szCs w:val="24"/>
          <w:rtl w:val="0"/>
        </w:rPr>
        <w:t xml:space="preserve">ACFLL8_11515</w:t>
      </w:r>
      <w:r w:rsidDel="00000000" w:rsidR="00000000" w:rsidRPr="00000000">
        <w:rPr>
          <w:sz w:val="24"/>
          <w:szCs w:val="24"/>
          <w:rtl w:val="0"/>
        </w:rPr>
        <w:t xml:space="preserve">) </w:t>
      </w:r>
      <w:r w:rsidDel="00000000" w:rsidR="00000000" w:rsidRPr="00000000">
        <w:rPr>
          <w:rtl w:val="0"/>
        </w:rPr>
        <w:t xml:space="preserve">using </w:t>
      </w:r>
      <w:r w:rsidDel="00000000" w:rsidR="00000000" w:rsidRPr="00000000">
        <w:rPr>
          <w:sz w:val="24"/>
          <w:szCs w:val="24"/>
          <w:rtl w:val="0"/>
        </w:rPr>
        <w:t xml:space="preserve">homologous recombination</w:t>
      </w:r>
      <w:r w:rsidDel="00000000" w:rsidR="00000000" w:rsidRPr="00000000">
        <w:rPr>
          <w:rtl w:val="0"/>
        </w:rPr>
        <w:t xml:space="preserve">. </w:t>
      </w:r>
      <w:r w:rsidDel="00000000" w:rsidR="00000000" w:rsidRPr="00000000">
        <w:rPr>
          <w:sz w:val="24"/>
          <w:szCs w:val="24"/>
          <w:rtl w:val="0"/>
        </w:rPr>
        <w:t xml:space="preserve">The Δ</w:t>
      </w:r>
      <w:r w:rsidDel="00000000" w:rsidR="00000000" w:rsidRPr="00000000">
        <w:rPr>
          <w:i w:val="1"/>
          <w:sz w:val="24"/>
          <w:szCs w:val="24"/>
          <w:rtl w:val="0"/>
        </w:rPr>
        <w:t xml:space="preserve">homD</w:t>
      </w:r>
      <w:r w:rsidDel="00000000" w:rsidR="00000000" w:rsidRPr="00000000">
        <w:rPr>
          <w:sz w:val="24"/>
          <w:szCs w:val="24"/>
          <w:rtl w:val="0"/>
        </w:rPr>
        <w:t xml:space="preserve"> mutant grew on glucose similarly to wild-type </w:t>
      </w:r>
      <w:r w:rsidDel="00000000" w:rsidR="00000000" w:rsidRPr="00000000">
        <w:rPr>
          <w:i w:val="1"/>
          <w:sz w:val="24"/>
          <w:szCs w:val="24"/>
          <w:rtl w:val="0"/>
        </w:rPr>
        <w:t xml:space="preserve">Cobetia</w:t>
      </w:r>
      <w:r w:rsidDel="00000000" w:rsidR="00000000" w:rsidRPr="00000000">
        <w:rPr>
          <w:sz w:val="24"/>
          <w:szCs w:val="24"/>
          <w:rtl w:val="0"/>
        </w:rPr>
        <w:t xml:space="preserve"> sp. OBi1, but was unable to grow on homarine. Complementation with the wild-type </w:t>
      </w:r>
      <w:r w:rsidDel="00000000" w:rsidR="00000000" w:rsidRPr="00000000">
        <w:rPr>
          <w:i w:val="1"/>
          <w:sz w:val="24"/>
          <w:szCs w:val="24"/>
          <w:rtl w:val="0"/>
        </w:rPr>
        <w:t xml:space="preserve">homD</w:t>
      </w:r>
      <w:r w:rsidDel="00000000" w:rsidR="00000000" w:rsidRPr="00000000">
        <w:rPr>
          <w:sz w:val="24"/>
          <w:szCs w:val="24"/>
          <w:rtl w:val="0"/>
        </w:rPr>
        <w:t xml:space="preserve"> gene restored growth on homarine, confirming the gene’s role in catabolism of this compound (</w:t>
      </w:r>
      <w:r w:rsidDel="00000000" w:rsidR="00000000" w:rsidRPr="00000000">
        <w:rPr>
          <w:sz w:val="24"/>
          <w:szCs w:val="24"/>
          <w:highlight w:val="cyan"/>
          <w:rtl w:val="0"/>
        </w:rPr>
        <w:t xml:space="preserve">Figure 1</w:t>
      </w:r>
      <w:r w:rsidDel="00000000" w:rsidR="00000000" w:rsidRPr="00000000">
        <w:rPr>
          <w:sz w:val="24"/>
          <w:szCs w:val="24"/>
          <w:rtl w:val="0"/>
        </w:rPr>
        <w:t xml:space="preserve">).</w:t>
      </w:r>
    </w:p>
    <w:p w:rsidR="00000000" w:rsidDel="00000000" w:rsidP="00000000" w:rsidRDefault="00000000" w:rsidRPr="00000000" w14:paraId="0000003F">
      <w:pPr>
        <w:ind w:firstLine="720"/>
        <w:jc w:val="left"/>
        <w:rPr>
          <w:sz w:val="24"/>
          <w:szCs w:val="24"/>
        </w:rPr>
      </w:pPr>
      <w:r w:rsidDel="00000000" w:rsidR="00000000" w:rsidRPr="00000000">
        <w:rPr>
          <w:sz w:val="24"/>
          <w:szCs w:val="24"/>
          <w:rtl w:val="0"/>
        </w:rPr>
        <w:t xml:space="preserve">Similarly</w:t>
      </w:r>
      <w:r w:rsidDel="00000000" w:rsidR="00000000" w:rsidRPr="00000000">
        <w:rPr>
          <w:sz w:val="24"/>
          <w:szCs w:val="24"/>
          <w:rtl w:val="0"/>
        </w:rPr>
        <w:t xml:space="preserve">, mutants from a barcoded mutant library in</w:t>
      </w:r>
      <w:r w:rsidDel="00000000" w:rsidR="00000000" w:rsidRPr="00000000">
        <w:rPr>
          <w:i w:val="1"/>
          <w:sz w:val="24"/>
          <w:szCs w:val="24"/>
          <w:rtl w:val="0"/>
        </w:rPr>
        <w:t xml:space="preserve"> R. pomeroyi </w:t>
      </w:r>
      <w:r w:rsidDel="00000000" w:rsidR="00000000" w:rsidRPr="00000000">
        <w:rPr>
          <w:sz w:val="24"/>
          <w:szCs w:val="24"/>
          <w:rtl w:val="0"/>
        </w:rPr>
        <w:t xml:space="preserve">DSS-3</w:t>
      </w:r>
      <w:r w:rsidDel="00000000" w:rsidR="00000000" w:rsidRPr="00000000">
        <w:rPr>
          <w:sz w:val="24"/>
          <w:szCs w:val="24"/>
          <w:rtl w:val="0"/>
        </w:rPr>
        <w:t xml:space="preserve"> </w:t>
      </w:r>
      <w:r w:rsidDel="00000000" w:rsidR="00000000" w:rsidRPr="00000000">
        <w:rPr>
          <w:sz w:val="24"/>
          <w:szCs w:val="24"/>
          <w:rtl w:val="0"/>
        </w:rPr>
        <w:t xml:space="preserve">were used to determine gene phenotypes (</w:t>
      </w:r>
      <w:r w:rsidDel="00000000" w:rsidR="00000000" w:rsidRPr="00000000">
        <w:rPr>
          <w:sz w:val="24"/>
          <w:szCs w:val="24"/>
          <w:highlight w:val="yellow"/>
          <w:rtl w:val="0"/>
        </w:rPr>
        <w:t xml:space="preserve">Mejia et al.,</w:t>
      </w:r>
      <w:r w:rsidDel="00000000" w:rsidR="00000000" w:rsidRPr="00000000">
        <w:rPr>
          <w:sz w:val="24"/>
          <w:szCs w:val="24"/>
          <w:rtl w:val="0"/>
        </w:rPr>
        <w:t xml:space="preserve"> </w:t>
      </w:r>
      <w:r w:rsidDel="00000000" w:rsidR="00000000" w:rsidRPr="00000000">
        <w:rPr>
          <w:sz w:val="24"/>
          <w:szCs w:val="24"/>
          <w:highlight w:val="cyan"/>
          <w:rtl w:val="0"/>
        </w:rPr>
        <w:t xml:space="preserve">Figure 1, Table SX3, Table SX4, </w:t>
      </w:r>
      <w:r w:rsidDel="00000000" w:rsidR="00000000" w:rsidRPr="00000000">
        <w:rPr>
          <w:sz w:val="24"/>
          <w:szCs w:val="24"/>
          <w:highlight w:val="green"/>
          <w:rtl w:val="0"/>
        </w:rPr>
        <w:t xml:space="preserve">ZENODO</w:t>
      </w:r>
      <w:r w:rsidDel="00000000" w:rsidR="00000000" w:rsidRPr="00000000">
        <w:rPr>
          <w:sz w:val="24"/>
          <w:szCs w:val="24"/>
          <w:highlight w:val="green"/>
          <w:rtl w:val="0"/>
        </w:rPr>
        <w:t xml:space="preserve"> XXXX</w:t>
      </w:r>
      <w:r w:rsidDel="00000000" w:rsidR="00000000" w:rsidRPr="00000000">
        <w:rPr>
          <w:sz w:val="24"/>
          <w:szCs w:val="24"/>
          <w:rtl w:val="0"/>
        </w:rPr>
        <w:t xml:space="preserve">). In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sz w:val="24"/>
          <w:szCs w:val="24"/>
          <w:rtl w:val="0"/>
        </w:rPr>
        <w:t xml:space="preserve">, we tested three out of four catabolic genes (</w:t>
      </w:r>
      <w:r w:rsidDel="00000000" w:rsidR="00000000" w:rsidRPr="00000000">
        <w:rPr>
          <w:i w:val="1"/>
          <w:sz w:val="24"/>
          <w:szCs w:val="24"/>
          <w:rtl w:val="0"/>
        </w:rPr>
        <w:t xml:space="preserve">homB; </w:t>
      </w:r>
      <w:r w:rsidDel="00000000" w:rsidR="00000000" w:rsidRPr="00000000">
        <w:rPr>
          <w:sz w:val="24"/>
          <w:szCs w:val="24"/>
          <w:rtl w:val="0"/>
        </w:rPr>
        <w:t xml:space="preserve">SPO3189</w:t>
      </w:r>
      <w:r w:rsidDel="00000000" w:rsidR="00000000" w:rsidRPr="00000000">
        <w:rPr>
          <w:i w:val="1"/>
          <w:sz w:val="24"/>
          <w:szCs w:val="24"/>
          <w:rtl w:val="0"/>
        </w:rPr>
        <w:t xml:space="preserve">, homC; </w:t>
      </w:r>
      <w:r w:rsidDel="00000000" w:rsidR="00000000" w:rsidRPr="00000000">
        <w:rPr>
          <w:sz w:val="24"/>
          <w:szCs w:val="24"/>
          <w:rtl w:val="0"/>
        </w:rPr>
        <w:t xml:space="preserve">SPO3190</w:t>
      </w:r>
      <w:r w:rsidDel="00000000" w:rsidR="00000000" w:rsidRPr="00000000">
        <w:rPr>
          <w:i w:val="1"/>
          <w:sz w:val="24"/>
          <w:szCs w:val="24"/>
          <w:rtl w:val="0"/>
        </w:rPr>
        <w:t xml:space="preserve">, and homD; </w:t>
      </w:r>
      <w:r w:rsidDel="00000000" w:rsidR="00000000" w:rsidRPr="00000000">
        <w:rPr>
          <w:sz w:val="24"/>
          <w:szCs w:val="24"/>
          <w:rtl w:val="0"/>
        </w:rPr>
        <w:t xml:space="preserve">SPO3191) and the transcriptional regulator gene (</w:t>
      </w:r>
      <w:r w:rsidDel="00000000" w:rsidR="00000000" w:rsidRPr="00000000">
        <w:rPr>
          <w:i w:val="1"/>
          <w:sz w:val="24"/>
          <w:szCs w:val="24"/>
          <w:rtl w:val="0"/>
        </w:rPr>
        <w:t xml:space="preserve">homR,</w:t>
      </w:r>
      <w:r w:rsidDel="00000000" w:rsidR="00000000" w:rsidRPr="00000000">
        <w:rPr>
          <w:sz w:val="24"/>
          <w:szCs w:val="24"/>
          <w:rtl w:val="0"/>
        </w:rPr>
        <w:t xml:space="preserve"> SPO3192) — all resulted in a loss of the growth phenotype when grown on homarine at 4 mM C (</w:t>
      </w:r>
      <w:r w:rsidDel="00000000" w:rsidR="00000000" w:rsidRPr="00000000">
        <w:rPr>
          <w:sz w:val="24"/>
          <w:szCs w:val="24"/>
          <w:highlight w:val="cyan"/>
          <w:rtl w:val="0"/>
        </w:rPr>
        <w:t xml:space="preserve">Figure 1</w:t>
      </w:r>
      <w:r w:rsidDel="00000000" w:rsidR="00000000" w:rsidRPr="00000000">
        <w:rPr>
          <w:sz w:val="24"/>
          <w:szCs w:val="24"/>
          <w:rtl w:val="0"/>
        </w:rPr>
        <w:t xml:space="preserve">, </w:t>
      </w:r>
      <w:r w:rsidDel="00000000" w:rsidR="00000000" w:rsidRPr="00000000">
        <w:rPr>
          <w:sz w:val="24"/>
          <w:szCs w:val="24"/>
          <w:highlight w:val="cyan"/>
          <w:rtl w:val="0"/>
        </w:rPr>
        <w:t xml:space="preserve">Table SX3, Table SX4</w:t>
      </w:r>
      <w:r w:rsidDel="00000000" w:rsidR="00000000" w:rsidRPr="00000000">
        <w:rPr>
          <w:sz w:val="24"/>
          <w:szCs w:val="24"/>
          <w:rtl w:val="0"/>
        </w:rPr>
        <w:t xml:space="preserve">). </w:t>
      </w:r>
      <w:r w:rsidDel="00000000" w:rsidR="00000000" w:rsidRPr="00000000">
        <w:rPr>
          <w:sz w:val="24"/>
          <w:szCs w:val="24"/>
          <w:rtl w:val="0"/>
        </w:rPr>
        <w:t xml:space="preserve">Although not an ortholog of the glycine betaine-like transporter encoded within the </w:t>
      </w:r>
      <w:r w:rsidDel="00000000" w:rsidR="00000000" w:rsidRPr="00000000">
        <w:rPr>
          <w:i w:val="1"/>
          <w:sz w:val="24"/>
          <w:szCs w:val="24"/>
          <w:rtl w:val="0"/>
        </w:rPr>
        <w:t xml:space="preserve">hom</w:t>
      </w:r>
      <w:r w:rsidDel="00000000" w:rsidR="00000000" w:rsidRPr="00000000">
        <w:rPr>
          <w:sz w:val="24"/>
          <w:szCs w:val="24"/>
          <w:rtl w:val="0"/>
        </w:rPr>
        <w:t xml:space="preserve"> operon of </w:t>
      </w:r>
      <w:r w:rsidDel="00000000" w:rsidR="00000000" w:rsidRPr="00000000">
        <w:rPr>
          <w:i w:val="1"/>
          <w:sz w:val="24"/>
          <w:szCs w:val="24"/>
          <w:rtl w:val="0"/>
        </w:rPr>
        <w:t xml:space="preserve">Cobetia</w:t>
      </w:r>
      <w:r w:rsidDel="00000000" w:rsidR="00000000" w:rsidRPr="00000000">
        <w:rPr>
          <w:sz w:val="24"/>
          <w:szCs w:val="24"/>
          <w:rtl w:val="0"/>
        </w:rPr>
        <w:t xml:space="preserve"> sp. OBi1, we tested a</w:t>
      </w:r>
      <w:r w:rsidDel="00000000" w:rsidR="00000000" w:rsidRPr="00000000">
        <w:rPr>
          <w:sz w:val="24"/>
          <w:szCs w:val="24"/>
          <w:rtl w:val="0"/>
        </w:rPr>
        <w:t xml:space="preserve"> nearby</w:t>
      </w:r>
      <w:r w:rsidDel="00000000" w:rsidR="00000000" w:rsidRPr="00000000">
        <w:rPr>
          <w:i w:val="1"/>
          <w:sz w:val="24"/>
          <w:szCs w:val="24"/>
          <w:rtl w:val="0"/>
        </w:rPr>
        <w:t xml:space="preserve"> </w:t>
      </w:r>
      <w:commentRangeStart w:id="4"/>
      <w:commentRangeStart w:id="5"/>
      <w:r w:rsidDel="00000000" w:rsidR="00000000" w:rsidRPr="00000000">
        <w:rPr>
          <w:i w:val="1"/>
          <w:sz w:val="24"/>
          <w:szCs w:val="24"/>
          <w:rtl w:val="0"/>
        </w:rPr>
        <w:t xml:space="preserve">dmdT </w:t>
      </w:r>
      <w:r w:rsidDel="00000000" w:rsidR="00000000" w:rsidRPr="00000000">
        <w:rPr>
          <w:sz w:val="24"/>
          <w:szCs w:val="24"/>
          <w:rtl w:val="0"/>
        </w:rPr>
        <w:t xml:space="preserve">(SPO3186)</w:t>
      </w:r>
      <w:commentRangeEnd w:id="4"/>
      <w:r w:rsidDel="00000000" w:rsidR="00000000" w:rsidRPr="00000000">
        <w:commentReference w:id="4"/>
      </w:r>
      <w:commentRangeEnd w:id="5"/>
      <w:r w:rsidDel="00000000" w:rsidR="00000000" w:rsidRPr="00000000">
        <w:commentReference w:id="5"/>
      </w:r>
      <w:r w:rsidDel="00000000" w:rsidR="00000000" w:rsidRPr="00000000">
        <w:rPr>
          <w:i w:val="1"/>
          <w:sz w:val="24"/>
          <w:szCs w:val="24"/>
          <w:rtl w:val="0"/>
        </w:rPr>
        <w:t xml:space="preserve"> </w:t>
      </w:r>
      <w:r w:rsidDel="00000000" w:rsidR="00000000" w:rsidRPr="00000000">
        <w:rPr>
          <w:sz w:val="24"/>
          <w:szCs w:val="24"/>
          <w:rtl w:val="0"/>
        </w:rPr>
        <w:t xml:space="preserve">transporter gene and found no significant difference in growth with homarine when compared to the wildtype.</w:t>
      </w:r>
      <w:r w:rsidDel="00000000" w:rsidR="00000000" w:rsidRPr="00000000">
        <w:rPr>
          <w:sz w:val="24"/>
          <w:szCs w:val="24"/>
          <w:rtl w:val="0"/>
        </w:rPr>
        <w:t xml:space="preserve"> </w:t>
      </w:r>
      <w:r w:rsidDel="00000000" w:rsidR="00000000" w:rsidRPr="00000000">
        <w:rPr>
          <w:sz w:val="24"/>
          <w:szCs w:val="24"/>
          <w:rtl w:val="0"/>
        </w:rPr>
        <w:t xml:space="preserve">This result is not highly surprising, </w:t>
      </w:r>
      <w:r w:rsidDel="00000000" w:rsidR="00000000" w:rsidRPr="00000000">
        <w:rPr>
          <w:sz w:val="24"/>
          <w:szCs w:val="24"/>
          <w:rtl w:val="0"/>
        </w:rPr>
        <w:t xml:space="preserve">t</w:t>
      </w:r>
      <w:r w:rsidDel="00000000" w:rsidR="00000000" w:rsidRPr="00000000">
        <w:rPr>
          <w:sz w:val="24"/>
          <w:szCs w:val="24"/>
          <w:rtl w:val="0"/>
        </w:rPr>
        <w:t xml:space="preserve">ransporter redundancy is common for DMSP and betaines in marine bacteria (</w:t>
      </w:r>
      <w:r w:rsidDel="00000000" w:rsidR="00000000" w:rsidRPr="00000000">
        <w:rPr>
          <w:sz w:val="24"/>
          <w:szCs w:val="24"/>
          <w:highlight w:val="yellow"/>
          <w:rtl w:val="0"/>
        </w:rPr>
        <w:t xml:space="preserve">Bürgmann et al., 2007; Noell and Giovannoni, 2019</w:t>
      </w:r>
      <w:r w:rsidDel="00000000" w:rsidR="00000000" w:rsidRPr="00000000">
        <w:rPr>
          <w:sz w:val="24"/>
          <w:szCs w:val="24"/>
          <w:rtl w:val="0"/>
        </w:rPr>
        <w:t xml:space="preserve">). Emerging evidence also suggests that homarine uptake is competitively inhibited by other betaines, supporting the potential for transporter redundancy in marine communities (</w:t>
      </w:r>
      <w:r w:rsidDel="00000000" w:rsidR="00000000" w:rsidRPr="00000000">
        <w:rPr>
          <w:sz w:val="24"/>
          <w:szCs w:val="24"/>
          <w:highlight w:val="yellow"/>
          <w:rtl w:val="0"/>
        </w:rPr>
        <w:t xml:space="preserve">Sacks et al, in review</w:t>
      </w:r>
      <w:r w:rsidDel="00000000" w:rsidR="00000000" w:rsidRPr="00000000">
        <w:rPr>
          <w:sz w:val="24"/>
          <w:szCs w:val="24"/>
          <w:rtl w:val="0"/>
        </w:rPr>
        <w:t xml:space="preserve">). For this reason, and to focus our findings in identifying the catabolic genes and intermediates of homarine we did not pursue further characterization of the transporter.</w:t>
      </w:r>
    </w:p>
    <w:p w:rsidR="00000000" w:rsidDel="00000000" w:rsidP="00000000" w:rsidRDefault="00000000" w:rsidRPr="00000000" w14:paraId="00000040">
      <w:pPr>
        <w:ind w:firstLine="720"/>
        <w:jc w:val="left"/>
        <w:rPr>
          <w:sz w:val="24"/>
          <w:szCs w:val="24"/>
        </w:rPr>
      </w:pPr>
      <w:r w:rsidDel="00000000" w:rsidR="00000000" w:rsidRPr="00000000">
        <w:rPr>
          <w:rtl w:val="0"/>
        </w:rPr>
      </w:r>
    </w:p>
    <w:p w:rsidR="00000000" w:rsidDel="00000000" w:rsidP="00000000" w:rsidRDefault="00000000" w:rsidRPr="00000000" w14:paraId="00000041">
      <w:pPr>
        <w:pStyle w:val="Heading2"/>
        <w:jc w:val="left"/>
        <w:rPr>
          <w:i w:val="1"/>
        </w:rPr>
      </w:pPr>
      <w:bookmarkStart w:colFirst="0" w:colLast="0" w:name="_y4pz6sx4l1rk" w:id="13"/>
      <w:bookmarkEnd w:id="13"/>
      <w:r w:rsidDel="00000000" w:rsidR="00000000" w:rsidRPr="00000000">
        <w:rPr>
          <w:i w:val="1"/>
          <w:rtl w:val="0"/>
        </w:rPr>
        <w:t xml:space="preserve">Identification of metabolic intermediates by metabolomics</w:t>
      </w:r>
      <w:r w:rsidDel="00000000" w:rsidR="00000000" w:rsidRPr="00000000">
        <w:rPr>
          <w:rtl w:val="0"/>
        </w:rPr>
      </w:r>
    </w:p>
    <w:p w:rsidR="00000000" w:rsidDel="00000000" w:rsidP="00000000" w:rsidRDefault="00000000" w:rsidRPr="00000000" w14:paraId="00000042">
      <w:pPr>
        <w:ind w:left="0" w:firstLine="720"/>
        <w:jc w:val="left"/>
        <w:rPr>
          <w:sz w:val="24"/>
          <w:szCs w:val="24"/>
        </w:rPr>
      </w:pPr>
      <w:r w:rsidDel="00000000" w:rsidR="00000000" w:rsidRPr="00000000">
        <w:rPr>
          <w:sz w:val="24"/>
          <w:szCs w:val="24"/>
          <w:rtl w:val="0"/>
        </w:rPr>
        <w:t xml:space="preserve">To</w:t>
      </w:r>
      <w:r w:rsidDel="00000000" w:rsidR="00000000" w:rsidRPr="00000000">
        <w:rPr>
          <w:sz w:val="24"/>
          <w:szCs w:val="24"/>
          <w:rtl w:val="0"/>
        </w:rPr>
        <w:t xml:space="preserve"> investigate the biochemical catabolism of homarine, we performed a metabolomics analysis on </w:t>
      </w:r>
      <w:r w:rsidDel="00000000" w:rsidR="00000000" w:rsidRPr="00000000">
        <w:rPr>
          <w:i w:val="1"/>
          <w:sz w:val="24"/>
          <w:szCs w:val="24"/>
          <w:rtl w:val="0"/>
        </w:rPr>
        <w:t xml:space="preserve">Cobetia sp.</w:t>
      </w:r>
      <w:r w:rsidDel="00000000" w:rsidR="00000000" w:rsidRPr="00000000">
        <w:rPr>
          <w:sz w:val="24"/>
          <w:szCs w:val="24"/>
          <w:rtl w:val="0"/>
        </w:rPr>
        <w:t xml:space="preserve"> OBi1 under the same growth conditions as the transcriptomics experiment (</w:t>
      </w:r>
      <w:r w:rsidDel="00000000" w:rsidR="00000000" w:rsidRPr="00000000">
        <w:rPr>
          <w:sz w:val="24"/>
          <w:szCs w:val="24"/>
          <w:highlight w:val="green"/>
          <w:rtl w:val="0"/>
        </w:rPr>
        <w:t xml:space="preserve">Data Repo ID</w:t>
      </w:r>
      <w:r w:rsidDel="00000000" w:rsidR="00000000" w:rsidRPr="00000000">
        <w:rPr>
          <w:sz w:val="24"/>
          <w:szCs w:val="24"/>
          <w:rtl w:val="0"/>
        </w:rPr>
        <w:t xml:space="preserve">).  We compared the intra- and extra-cellular metabolome of </w:t>
      </w:r>
      <w:r w:rsidDel="00000000" w:rsidR="00000000" w:rsidRPr="00000000">
        <w:rPr>
          <w:i w:val="1"/>
          <w:sz w:val="24"/>
          <w:szCs w:val="24"/>
          <w:rtl w:val="0"/>
        </w:rPr>
        <w:t xml:space="preserve">Cobetia</w:t>
      </w:r>
      <w:r w:rsidDel="00000000" w:rsidR="00000000" w:rsidRPr="00000000">
        <w:rPr>
          <w:sz w:val="24"/>
          <w:szCs w:val="24"/>
          <w:rtl w:val="0"/>
        </w:rPr>
        <w:t xml:space="preserve"> </w:t>
      </w:r>
      <w:r w:rsidDel="00000000" w:rsidR="00000000" w:rsidRPr="00000000">
        <w:rPr>
          <w:i w:val="1"/>
          <w:sz w:val="24"/>
          <w:szCs w:val="24"/>
          <w:rtl w:val="0"/>
        </w:rPr>
        <w:t xml:space="preserve">sp</w:t>
      </w:r>
      <w:r w:rsidDel="00000000" w:rsidR="00000000" w:rsidRPr="00000000">
        <w:rPr>
          <w:sz w:val="24"/>
          <w:szCs w:val="24"/>
          <w:rtl w:val="0"/>
        </w:rPr>
        <w:t xml:space="preserve">. OBi1 under growth with homarine, homarine and glucose, or glucose only to identify compounds that changed in concentration under conditions with homarine. For all of our comparative metabolomic analyses, we calculated an enrichment factor for each metabolite as compared to a set of metabolites identified in previous work to be relatively constant across a wide range of marine organisms and environmental regimes (</w:t>
      </w:r>
      <w:r w:rsidDel="00000000" w:rsidR="00000000" w:rsidRPr="00000000">
        <w:rPr>
          <w:sz w:val="24"/>
          <w:szCs w:val="24"/>
          <w:highlight w:val="yellow"/>
          <w:rtl w:val="0"/>
        </w:rPr>
        <w:t xml:space="preserve">Heal et al 2021</w:t>
      </w:r>
      <w:r w:rsidDel="00000000" w:rsidR="00000000" w:rsidRPr="00000000">
        <w:rPr>
          <w:sz w:val="24"/>
          <w:szCs w:val="24"/>
          <w:rtl w:val="0"/>
        </w:rPr>
        <w:t xml:space="preserve">). Compared to these core metabolites, several metabolites were enriched under conditions when homarine was supplied (</w:t>
      </w:r>
      <w:r w:rsidDel="00000000" w:rsidR="00000000" w:rsidRPr="00000000">
        <w:rPr>
          <w:sz w:val="24"/>
          <w:szCs w:val="24"/>
          <w:highlight w:val="cyan"/>
          <w:rtl w:val="0"/>
        </w:rPr>
        <w:t xml:space="preserve">Figure SX1)</w:t>
      </w:r>
      <w:r w:rsidDel="00000000" w:rsidR="00000000" w:rsidRPr="00000000">
        <w:rPr>
          <w:sz w:val="24"/>
          <w:szCs w:val="24"/>
          <w:rtl w:val="0"/>
        </w:rPr>
        <w:t xml:space="preserve">. Among those enriched metabolites were readily identifiable compounds like homarine and glutamic acid, as well as several compounds that did not match our initial standard library (</w:t>
      </w:r>
      <w:r w:rsidDel="00000000" w:rsidR="00000000" w:rsidRPr="00000000">
        <w:rPr>
          <w:sz w:val="24"/>
          <w:szCs w:val="24"/>
          <w:highlight w:val="cyan"/>
          <w:rtl w:val="0"/>
        </w:rPr>
        <w:t xml:space="preserve">Figure SX1, Table SX5, Table SX6</w:t>
      </w:r>
      <w:r w:rsidDel="00000000" w:rsidR="00000000" w:rsidRPr="00000000">
        <w:rPr>
          <w:sz w:val="24"/>
          <w:szCs w:val="24"/>
          <w:rtl w:val="0"/>
        </w:rPr>
        <w:t xml:space="preserve">)</w:t>
      </w:r>
      <w:r w:rsidDel="00000000" w:rsidR="00000000" w:rsidRPr="00000000">
        <w:rPr>
          <w:sz w:val="24"/>
          <w:szCs w:val="24"/>
          <w:rtl w:val="0"/>
        </w:rPr>
        <w:t xml:space="preserve">. We have identified two of the initially unidentified compounds that increased in all our experiments under homarine conditions as </w:t>
      </w:r>
      <w:r w:rsidDel="00000000" w:rsidR="00000000" w:rsidRPr="00000000">
        <w:rPr>
          <w:i w:val="1"/>
          <w:sz w:val="24"/>
          <w:szCs w:val="24"/>
          <w:rtl w:val="0"/>
        </w:rPr>
        <w:t xml:space="preserve">N-</w:t>
      </w:r>
      <w:r w:rsidDel="00000000" w:rsidR="00000000" w:rsidRPr="00000000">
        <w:rPr>
          <w:sz w:val="24"/>
          <w:szCs w:val="24"/>
          <w:rtl w:val="0"/>
        </w:rPr>
        <w:t xml:space="preserve">methylglutamic acid (unequivocal identification after comparison to standard), and </w:t>
      </w:r>
      <w:r w:rsidDel="00000000" w:rsidR="00000000" w:rsidRPr="00000000">
        <w:rPr>
          <w:i w:val="1"/>
          <w:sz w:val="24"/>
          <w:szCs w:val="24"/>
          <w:rtl w:val="0"/>
        </w:rPr>
        <w:t xml:space="preserve">N-</w:t>
      </w:r>
      <w:r w:rsidDel="00000000" w:rsidR="00000000" w:rsidRPr="00000000">
        <w:rPr>
          <w:sz w:val="24"/>
          <w:szCs w:val="24"/>
          <w:rtl w:val="0"/>
        </w:rPr>
        <w:t xml:space="preserve">methyl glutamine (likely identification based on MS</w:t>
      </w:r>
      <w:r w:rsidDel="00000000" w:rsidR="00000000" w:rsidRPr="00000000">
        <w:rPr>
          <w:sz w:val="24"/>
          <w:szCs w:val="24"/>
          <w:vertAlign w:val="superscript"/>
          <w:rtl w:val="0"/>
        </w:rPr>
        <w:t xml:space="preserve">1</w:t>
      </w:r>
      <w:r w:rsidDel="00000000" w:rsidR="00000000" w:rsidRPr="00000000">
        <w:rPr>
          <w:sz w:val="24"/>
          <w:szCs w:val="24"/>
          <w:rtl w:val="0"/>
        </w:rPr>
        <w:t xml:space="preserve"> and MS</w:t>
      </w:r>
      <w:r w:rsidDel="00000000" w:rsidR="00000000" w:rsidRPr="00000000">
        <w:rPr>
          <w:sz w:val="24"/>
          <w:szCs w:val="24"/>
          <w:vertAlign w:val="superscript"/>
          <w:rtl w:val="0"/>
        </w:rPr>
        <w:t xml:space="preserve">2</w:t>
      </w:r>
      <w:r w:rsidDel="00000000" w:rsidR="00000000" w:rsidRPr="00000000">
        <w:rPr>
          <w:sz w:val="24"/>
          <w:szCs w:val="24"/>
          <w:rtl w:val="0"/>
        </w:rPr>
        <w:t xml:space="preserve"> spectra).  A complete explanation of these identifications is summarized in (</w:t>
      </w:r>
      <w:r w:rsidDel="00000000" w:rsidR="00000000" w:rsidRPr="00000000">
        <w:rPr>
          <w:sz w:val="24"/>
          <w:szCs w:val="24"/>
          <w:highlight w:val="cyan"/>
          <w:rtl w:val="0"/>
        </w:rPr>
        <w:t xml:space="preserve">Figure SX2 and Figure SX3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3">
      <w:pPr>
        <w:ind w:left="0" w:firstLine="720"/>
        <w:jc w:val="left"/>
        <w:rPr>
          <w:sz w:val="24"/>
          <w:szCs w:val="24"/>
        </w:rPr>
      </w:pPr>
      <w:r w:rsidDel="00000000" w:rsidR="00000000" w:rsidRPr="00000000">
        <w:rPr>
          <w:sz w:val="24"/>
          <w:szCs w:val="24"/>
          <w:rtl w:val="0"/>
        </w:rPr>
        <w:t xml:space="preserve">We used the model organism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i w:val="1"/>
          <w:sz w:val="24"/>
          <w:szCs w:val="24"/>
          <w:rtl w:val="0"/>
        </w:rPr>
        <w:t xml:space="preserve"> </w:t>
      </w:r>
      <w:r w:rsidDel="00000000" w:rsidR="00000000" w:rsidRPr="00000000">
        <w:rPr>
          <w:sz w:val="24"/>
          <w:szCs w:val="24"/>
          <w:rtl w:val="0"/>
        </w:rPr>
        <w:t xml:space="preserve">to reinforce the role of the intermediates in homarine degradation by growing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sz w:val="24"/>
          <w:szCs w:val="24"/>
          <w:rtl w:val="0"/>
        </w:rPr>
        <w:t xml:space="preserve"> </w:t>
      </w:r>
      <w:r w:rsidDel="00000000" w:rsidR="00000000" w:rsidRPr="00000000">
        <w:rPr>
          <w:sz w:val="24"/>
          <w:szCs w:val="24"/>
          <w:rtl w:val="0"/>
        </w:rPr>
        <w:t xml:space="preserve">under the similar growth conditions (+homarine, +homarine and glucose, +glucose) analyzing the intracellular metabolomes </w:t>
      </w:r>
      <w:r w:rsidDel="00000000" w:rsidR="00000000" w:rsidRPr="00000000">
        <w:rPr>
          <w:sz w:val="24"/>
          <w:szCs w:val="24"/>
          <w:highlight w:val="green"/>
          <w:rtl w:val="0"/>
        </w:rPr>
        <w:t xml:space="preserve">(Data Repo ID</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Using the results from </w:t>
      </w:r>
      <w:r w:rsidDel="00000000" w:rsidR="00000000" w:rsidRPr="00000000">
        <w:rPr>
          <w:i w:val="1"/>
          <w:sz w:val="24"/>
          <w:szCs w:val="24"/>
          <w:rtl w:val="0"/>
        </w:rPr>
        <w:t xml:space="preserve">Cobetia</w:t>
      </w:r>
      <w:r w:rsidDel="00000000" w:rsidR="00000000" w:rsidRPr="00000000">
        <w:rPr>
          <w:sz w:val="24"/>
          <w:szCs w:val="24"/>
          <w:rtl w:val="0"/>
        </w:rPr>
        <w:t xml:space="preserve"> </w:t>
      </w:r>
      <w:r w:rsidDel="00000000" w:rsidR="00000000" w:rsidRPr="00000000">
        <w:rPr>
          <w:i w:val="1"/>
          <w:sz w:val="24"/>
          <w:szCs w:val="24"/>
          <w:rtl w:val="0"/>
        </w:rPr>
        <w:t xml:space="preserve">sp</w:t>
      </w:r>
      <w:r w:rsidDel="00000000" w:rsidR="00000000" w:rsidRPr="00000000">
        <w:rPr>
          <w:sz w:val="24"/>
          <w:szCs w:val="24"/>
          <w:rtl w:val="0"/>
        </w:rPr>
        <w:t xml:space="preserve">. OBi1 metabolomics results as a template, we mined the metabolomics data from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sz w:val="24"/>
          <w:szCs w:val="24"/>
          <w:rtl w:val="0"/>
        </w:rPr>
        <w:t xml:space="preserve"> </w:t>
      </w:r>
      <w:r w:rsidDel="00000000" w:rsidR="00000000" w:rsidRPr="00000000">
        <w:rPr>
          <w:sz w:val="24"/>
          <w:szCs w:val="24"/>
          <w:rtl w:val="0"/>
        </w:rPr>
        <w:t xml:space="preserve">for signals related to compounds that were changed significantly in </w:t>
      </w:r>
      <w:r w:rsidDel="00000000" w:rsidR="00000000" w:rsidRPr="00000000">
        <w:rPr>
          <w:i w:val="1"/>
          <w:sz w:val="24"/>
          <w:szCs w:val="24"/>
          <w:rtl w:val="0"/>
        </w:rPr>
        <w:t xml:space="preserve">Cobetia</w:t>
      </w:r>
      <w:r w:rsidDel="00000000" w:rsidR="00000000" w:rsidRPr="00000000">
        <w:rPr>
          <w:sz w:val="24"/>
          <w:szCs w:val="24"/>
          <w:rtl w:val="0"/>
        </w:rPr>
        <w:t xml:space="preserve"> </w:t>
      </w:r>
      <w:r w:rsidDel="00000000" w:rsidR="00000000" w:rsidRPr="00000000">
        <w:rPr>
          <w:i w:val="1"/>
          <w:sz w:val="24"/>
          <w:szCs w:val="24"/>
          <w:rtl w:val="0"/>
        </w:rPr>
        <w:t xml:space="preserve">sp</w:t>
      </w:r>
      <w:r w:rsidDel="00000000" w:rsidR="00000000" w:rsidRPr="00000000">
        <w:rPr>
          <w:sz w:val="24"/>
          <w:szCs w:val="24"/>
          <w:rtl w:val="0"/>
        </w:rPr>
        <w:t xml:space="preserve">. OBi1 (including known and unknown metabolites).  We found robust signals for the enrichment of </w:t>
      </w:r>
      <w:r w:rsidDel="00000000" w:rsidR="00000000" w:rsidRPr="00000000">
        <w:rPr>
          <w:i w:val="1"/>
          <w:sz w:val="24"/>
          <w:szCs w:val="24"/>
          <w:rtl w:val="0"/>
        </w:rPr>
        <w:t xml:space="preserve">N</w:t>
      </w:r>
      <w:r w:rsidDel="00000000" w:rsidR="00000000" w:rsidRPr="00000000">
        <w:rPr>
          <w:i w:val="1"/>
          <w:sz w:val="24"/>
          <w:szCs w:val="24"/>
          <w:rtl w:val="0"/>
        </w:rPr>
        <w:t xml:space="preserve">-</w:t>
      </w:r>
      <w:r w:rsidDel="00000000" w:rsidR="00000000" w:rsidRPr="00000000">
        <w:rPr>
          <w:sz w:val="24"/>
          <w:szCs w:val="24"/>
          <w:rtl w:val="0"/>
        </w:rPr>
        <w:t xml:space="preserve">methylglutamic</w:t>
      </w:r>
      <w:r w:rsidDel="00000000" w:rsidR="00000000" w:rsidRPr="00000000">
        <w:rPr>
          <w:sz w:val="24"/>
          <w:szCs w:val="24"/>
          <w:rtl w:val="0"/>
        </w:rPr>
        <w:t xml:space="preserve"> acid and </w:t>
      </w:r>
      <w:r w:rsidDel="00000000" w:rsidR="00000000" w:rsidRPr="00000000">
        <w:rPr>
          <w:i w:val="1"/>
          <w:sz w:val="24"/>
          <w:szCs w:val="24"/>
          <w:rtl w:val="0"/>
        </w:rPr>
        <w:t xml:space="preserve">N-</w:t>
      </w:r>
      <w:r w:rsidDel="00000000" w:rsidR="00000000" w:rsidRPr="00000000">
        <w:rPr>
          <w:sz w:val="24"/>
          <w:szCs w:val="24"/>
          <w:rtl w:val="0"/>
        </w:rPr>
        <w:t xml:space="preserve">methyl glutamine as well as features that correspond to unidentified compounds with molecular formulas of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3</w:t>
      </w:r>
      <w:r w:rsidDel="00000000" w:rsidR="00000000" w:rsidRPr="00000000">
        <w:rPr>
          <w:sz w:val="24"/>
          <w:szCs w:val="24"/>
          <w:rtl w:val="0"/>
        </w:rPr>
        <w:t xml:space="preserve">,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4</w:t>
      </w:r>
      <w:r w:rsidDel="00000000" w:rsidR="00000000" w:rsidRPr="00000000">
        <w:rPr>
          <w:sz w:val="24"/>
          <w:szCs w:val="24"/>
          <w:rtl w:val="0"/>
        </w:rPr>
        <w:t xml:space="preserve">, and C</w:t>
      </w:r>
      <w:r w:rsidDel="00000000" w:rsidR="00000000" w:rsidRPr="00000000">
        <w:rPr>
          <w:sz w:val="24"/>
          <w:szCs w:val="24"/>
          <w:vertAlign w:val="subscript"/>
          <w:rtl w:val="0"/>
        </w:rPr>
        <w:t xml:space="preserve">7</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5 </w:t>
      </w:r>
      <w:r w:rsidDel="00000000" w:rsidR="00000000" w:rsidRPr="00000000">
        <w:rPr>
          <w:sz w:val="24"/>
          <w:szCs w:val="24"/>
          <w:rtl w:val="0"/>
        </w:rPr>
        <w:t xml:space="preserve">that increased when </w:t>
      </w:r>
      <w:r w:rsidDel="00000000" w:rsidR="00000000" w:rsidRPr="00000000">
        <w:rPr>
          <w:i w:val="1"/>
          <w:sz w:val="24"/>
          <w:szCs w:val="24"/>
          <w:rtl w:val="0"/>
        </w:rPr>
        <w:t xml:space="preserve">R. pomeroyi </w:t>
      </w:r>
      <w:r w:rsidDel="00000000" w:rsidR="00000000" w:rsidRPr="00000000">
        <w:rPr>
          <w:sz w:val="24"/>
          <w:szCs w:val="24"/>
          <w:rtl w:val="0"/>
        </w:rPr>
        <w:t xml:space="preserve">DSS-3 grew with homarine (</w:t>
      </w:r>
      <w:r w:rsidDel="00000000" w:rsidR="00000000" w:rsidRPr="00000000">
        <w:rPr>
          <w:sz w:val="24"/>
          <w:szCs w:val="24"/>
          <w:highlight w:val="cyan"/>
          <w:rtl w:val="0"/>
        </w:rPr>
        <w:t xml:space="preserve">Figure 2A, Table SX7-SX8</w:t>
      </w:r>
      <w:r w:rsidDel="00000000" w:rsidR="00000000" w:rsidRPr="00000000">
        <w:rPr>
          <w:sz w:val="24"/>
          <w:szCs w:val="24"/>
          <w:rtl w:val="0"/>
        </w:rPr>
        <w:t xml:space="preserve">).</w:t>
      </w:r>
    </w:p>
    <w:p w:rsidR="00000000" w:rsidDel="00000000" w:rsidP="00000000" w:rsidRDefault="00000000" w:rsidRPr="00000000" w14:paraId="00000044">
      <w:pPr>
        <w:ind w:left="0" w:firstLine="720"/>
        <w:jc w:val="left"/>
        <w:rPr>
          <w:sz w:val="24"/>
          <w:szCs w:val="24"/>
        </w:rPr>
      </w:pPr>
      <w:r w:rsidDel="00000000" w:rsidR="00000000" w:rsidRPr="00000000">
        <w:rPr>
          <w:sz w:val="24"/>
          <w:szCs w:val="24"/>
          <w:rtl w:val="0"/>
        </w:rPr>
        <w:t xml:space="preserve">To examine if the metabolic signal we observed in our cultured organisms was representative within marine microbial communities, we performed stable-isotope probing experiments to track homarine degradation products in natural microbial communities (</w:t>
      </w:r>
      <w:r w:rsidDel="00000000" w:rsidR="00000000" w:rsidRPr="00000000">
        <w:rPr>
          <w:sz w:val="24"/>
          <w:szCs w:val="24"/>
          <w:highlight w:val="green"/>
          <w:rtl w:val="0"/>
        </w:rPr>
        <w:t xml:space="preserve">Data Repo IDs)</w:t>
      </w:r>
      <w:r w:rsidDel="00000000" w:rsidR="00000000" w:rsidRPr="00000000">
        <w:rPr>
          <w:sz w:val="24"/>
          <w:szCs w:val="24"/>
          <w:rtl w:val="0"/>
        </w:rPr>
        <w:t xml:space="preserve">.  In these experiments, we spiked whole seawater with</w:t>
      </w:r>
      <w:r w:rsidDel="00000000" w:rsidR="00000000" w:rsidRPr="00000000">
        <w:rPr>
          <w:sz w:val="24"/>
          <w:szCs w:val="24"/>
          <w:rtl w:val="0"/>
        </w:rPr>
        <w:t xml:space="preserve"> isotopically-labeled homarine </w:t>
      </w:r>
      <w:r w:rsidDel="00000000" w:rsidR="00000000" w:rsidRPr="00000000">
        <w:rPr>
          <w:sz w:val="24"/>
          <w:szCs w:val="24"/>
          <w:rtl w:val="0"/>
        </w:rPr>
        <w:t xml:space="preserve">and searched for the same compounds identified as enriched in </w:t>
      </w:r>
      <w:r w:rsidDel="00000000" w:rsidR="00000000" w:rsidRPr="00000000">
        <w:rPr>
          <w:i w:val="1"/>
          <w:sz w:val="24"/>
          <w:szCs w:val="24"/>
          <w:rtl w:val="0"/>
        </w:rPr>
        <w:t xml:space="preserve">Cobetia</w:t>
      </w:r>
      <w:r w:rsidDel="00000000" w:rsidR="00000000" w:rsidRPr="00000000">
        <w:rPr>
          <w:sz w:val="24"/>
          <w:szCs w:val="24"/>
          <w:rtl w:val="0"/>
        </w:rPr>
        <w:t xml:space="preserve"> sp. OBi1 and </w:t>
      </w:r>
      <w:r w:rsidDel="00000000" w:rsidR="00000000" w:rsidRPr="00000000">
        <w:rPr>
          <w:i w:val="1"/>
          <w:sz w:val="24"/>
          <w:szCs w:val="24"/>
          <w:rtl w:val="0"/>
        </w:rPr>
        <w:t xml:space="preserve">R. pomeroyi </w:t>
      </w:r>
      <w:r w:rsidDel="00000000" w:rsidR="00000000" w:rsidRPr="00000000">
        <w:rPr>
          <w:sz w:val="24"/>
          <w:szCs w:val="24"/>
          <w:rtl w:val="0"/>
        </w:rPr>
        <w:t xml:space="preserve">DSS-3, with the predicted isotopic label. Again we found </w:t>
      </w:r>
      <w:r w:rsidDel="00000000" w:rsidR="00000000" w:rsidRPr="00000000">
        <w:rPr>
          <w:i w:val="1"/>
          <w:sz w:val="24"/>
          <w:szCs w:val="24"/>
          <w:rtl w:val="0"/>
        </w:rPr>
        <w:t xml:space="preserve">N-</w:t>
      </w:r>
      <w:r w:rsidDel="00000000" w:rsidR="00000000" w:rsidRPr="00000000">
        <w:rPr>
          <w:sz w:val="24"/>
          <w:szCs w:val="24"/>
          <w:rtl w:val="0"/>
        </w:rPr>
        <w:t xml:space="preserve">methylglutamic acid, </w:t>
      </w:r>
      <w:r w:rsidDel="00000000" w:rsidR="00000000" w:rsidRPr="00000000">
        <w:rPr>
          <w:i w:val="1"/>
          <w:sz w:val="24"/>
          <w:szCs w:val="24"/>
          <w:rtl w:val="0"/>
        </w:rPr>
        <w:t xml:space="preserve">N-</w:t>
      </w:r>
      <w:r w:rsidDel="00000000" w:rsidR="00000000" w:rsidRPr="00000000">
        <w:rPr>
          <w:sz w:val="24"/>
          <w:szCs w:val="24"/>
          <w:rtl w:val="0"/>
        </w:rPr>
        <w:t xml:space="preserve">methyl glutamine, and features corresponding to the same unidentified compounds with molecular formulas of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3</w:t>
      </w:r>
      <w:r w:rsidDel="00000000" w:rsidR="00000000" w:rsidRPr="00000000">
        <w:rPr>
          <w:sz w:val="24"/>
          <w:szCs w:val="24"/>
          <w:rtl w:val="0"/>
        </w:rPr>
        <w:t xml:space="preserve">,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4</w:t>
      </w:r>
      <w:r w:rsidDel="00000000" w:rsidR="00000000" w:rsidRPr="00000000">
        <w:rPr>
          <w:sz w:val="24"/>
          <w:szCs w:val="24"/>
          <w:rtl w:val="0"/>
        </w:rPr>
        <w:t xml:space="preserve">, and C</w:t>
      </w:r>
      <w:r w:rsidDel="00000000" w:rsidR="00000000" w:rsidRPr="00000000">
        <w:rPr>
          <w:sz w:val="24"/>
          <w:szCs w:val="24"/>
          <w:vertAlign w:val="subscript"/>
          <w:rtl w:val="0"/>
        </w:rPr>
        <w:t xml:space="preserve">7</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highlight w:val="cyan"/>
          <w:rtl w:val="0"/>
        </w:rPr>
        <w:t xml:space="preserve">Figure 2, Table SX7-SX8</w:t>
      </w:r>
      <w:r w:rsidDel="00000000" w:rsidR="00000000" w:rsidRPr="00000000">
        <w:rPr>
          <w:sz w:val="24"/>
          <w:szCs w:val="24"/>
          <w:rtl w:val="0"/>
        </w:rPr>
        <w:t xml:space="preserve">). In three separate experiments with isotopically-labeled homarine in which all carbons were labeled with </w:t>
      </w:r>
      <w:r w:rsidDel="00000000" w:rsidR="00000000" w:rsidRPr="00000000">
        <w:rPr>
          <w:sz w:val="24"/>
          <w:szCs w:val="24"/>
          <w:vertAlign w:val="superscript"/>
          <w:rtl w:val="0"/>
        </w:rPr>
        <w:t xml:space="preserve">13</w:t>
      </w:r>
      <w:r w:rsidDel="00000000" w:rsidR="00000000" w:rsidRPr="00000000">
        <w:rPr>
          <w:sz w:val="24"/>
          <w:szCs w:val="24"/>
          <w:rtl w:val="0"/>
        </w:rPr>
        <w:t xml:space="preserve">C and the nitrogen with </w:t>
      </w:r>
      <w:r w:rsidDel="00000000" w:rsidR="00000000" w:rsidRPr="00000000">
        <w:rPr>
          <w:sz w:val="24"/>
          <w:szCs w:val="24"/>
          <w:vertAlign w:val="superscript"/>
          <w:rtl w:val="0"/>
        </w:rPr>
        <w:t xml:space="preserve">15</w:t>
      </w:r>
      <w:r w:rsidDel="00000000" w:rsidR="00000000" w:rsidRPr="00000000">
        <w:rPr>
          <w:sz w:val="24"/>
          <w:szCs w:val="24"/>
          <w:rtl w:val="0"/>
        </w:rPr>
        <w:t xml:space="preserve">N (</w:t>
      </w:r>
      <w:r w:rsidDel="00000000" w:rsidR="00000000" w:rsidRPr="00000000">
        <w:rPr>
          <w:sz w:val="24"/>
          <w:szCs w:val="24"/>
          <w:highlight w:val="cyan"/>
          <w:rtl w:val="0"/>
        </w:rPr>
        <w:t xml:space="preserve">Figure 2F, Table SX7</w:t>
      </w:r>
      <w:r w:rsidDel="00000000" w:rsidR="00000000" w:rsidRPr="00000000">
        <w:rPr>
          <w:sz w:val="24"/>
          <w:szCs w:val="24"/>
          <w:rtl w:val="0"/>
        </w:rPr>
        <w:t xml:space="preserve">), we identified robust enrichment in </w:t>
      </w:r>
      <w:r w:rsidDel="00000000" w:rsidR="00000000" w:rsidRPr="00000000">
        <w:rPr>
          <w:i w:val="1"/>
          <w:sz w:val="24"/>
          <w:szCs w:val="24"/>
          <w:rtl w:val="0"/>
        </w:rPr>
        <w:t xml:space="preserve">N-</w:t>
      </w:r>
      <w:r w:rsidDel="00000000" w:rsidR="00000000" w:rsidRPr="00000000">
        <w:rPr>
          <w:sz w:val="24"/>
          <w:szCs w:val="24"/>
          <w:rtl w:val="0"/>
        </w:rPr>
        <w:t xml:space="preserve">methylglutamic acid with all C and N labeled, enabling us to confidently conclude that </w:t>
      </w:r>
      <w:r w:rsidDel="00000000" w:rsidR="00000000" w:rsidRPr="00000000">
        <w:rPr>
          <w:i w:val="1"/>
          <w:sz w:val="24"/>
          <w:szCs w:val="24"/>
          <w:rtl w:val="0"/>
        </w:rPr>
        <w:t xml:space="preserve">N-</w:t>
      </w:r>
      <w:r w:rsidDel="00000000" w:rsidR="00000000" w:rsidRPr="00000000">
        <w:rPr>
          <w:sz w:val="24"/>
          <w:szCs w:val="24"/>
          <w:rtl w:val="0"/>
        </w:rPr>
        <w:t xml:space="preserve">methylglutamic acid is a direct degradation product of homarine. Similarly, we detected </w:t>
      </w:r>
      <w:r w:rsidDel="00000000" w:rsidR="00000000" w:rsidRPr="00000000">
        <w:rPr>
          <w:i w:val="1"/>
          <w:sz w:val="24"/>
          <w:szCs w:val="24"/>
          <w:rtl w:val="0"/>
        </w:rPr>
        <w:t xml:space="preserve">N-</w:t>
      </w:r>
      <w:r w:rsidDel="00000000" w:rsidR="00000000" w:rsidRPr="00000000">
        <w:rPr>
          <w:sz w:val="24"/>
          <w:szCs w:val="24"/>
          <w:rtl w:val="0"/>
        </w:rPr>
        <w:t xml:space="preserve">methyl glutamine with all carbons and one of two nitrogens labeled, and features corresponding to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3</w:t>
      </w:r>
      <w:r w:rsidDel="00000000" w:rsidR="00000000" w:rsidRPr="00000000">
        <w:rPr>
          <w:sz w:val="24"/>
          <w:szCs w:val="24"/>
          <w:rtl w:val="0"/>
        </w:rPr>
        <w:t xml:space="preserve">, C</w:t>
      </w:r>
      <w:r w:rsidDel="00000000" w:rsidR="00000000" w:rsidRPr="00000000">
        <w:rPr>
          <w:sz w:val="24"/>
          <w:szCs w:val="24"/>
          <w:vertAlign w:val="subscript"/>
          <w:rtl w:val="0"/>
        </w:rPr>
        <w:t xml:space="preserve">6</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4</w:t>
      </w:r>
      <w:r w:rsidDel="00000000" w:rsidR="00000000" w:rsidRPr="00000000">
        <w:rPr>
          <w:sz w:val="24"/>
          <w:szCs w:val="24"/>
          <w:rtl w:val="0"/>
        </w:rPr>
        <w:t xml:space="preserve">, and C</w:t>
      </w:r>
      <w:r w:rsidDel="00000000" w:rsidR="00000000" w:rsidRPr="00000000">
        <w:rPr>
          <w:sz w:val="24"/>
          <w:szCs w:val="24"/>
          <w:vertAlign w:val="subscript"/>
          <w:rtl w:val="0"/>
        </w:rPr>
        <w:t xml:space="preserve">7</w:t>
      </w:r>
      <w:r w:rsidDel="00000000" w:rsidR="00000000" w:rsidRPr="00000000">
        <w:rPr>
          <w:sz w:val="24"/>
          <w:szCs w:val="24"/>
          <w:rtl w:val="0"/>
        </w:rPr>
        <w:t xml:space="preserve">H</w:t>
      </w:r>
      <w:r w:rsidDel="00000000" w:rsidR="00000000" w:rsidRPr="00000000">
        <w:rPr>
          <w:sz w:val="24"/>
          <w:szCs w:val="24"/>
          <w:vertAlign w:val="subscript"/>
          <w:rtl w:val="0"/>
        </w:rPr>
        <w:t xml:space="preserve">9</w:t>
      </w:r>
      <w:r w:rsidDel="00000000" w:rsidR="00000000" w:rsidRPr="00000000">
        <w:rPr>
          <w:sz w:val="24"/>
          <w:szCs w:val="24"/>
          <w:rtl w:val="0"/>
        </w:rPr>
        <w:t xml:space="preserve">NO</w:t>
      </w:r>
      <w:r w:rsidDel="00000000" w:rsidR="00000000" w:rsidRPr="00000000">
        <w:rPr>
          <w:sz w:val="24"/>
          <w:szCs w:val="24"/>
          <w:vertAlign w:val="subscript"/>
          <w:rtl w:val="0"/>
        </w:rPr>
        <w:t xml:space="preserve">5 </w:t>
      </w:r>
      <w:r w:rsidDel="00000000" w:rsidR="00000000" w:rsidRPr="00000000">
        <w:rPr>
          <w:sz w:val="24"/>
          <w:szCs w:val="24"/>
          <w:rtl w:val="0"/>
        </w:rPr>
        <w:t xml:space="preserve">w</w:t>
      </w:r>
      <w:r w:rsidDel="00000000" w:rsidR="00000000" w:rsidRPr="00000000">
        <w:rPr>
          <w:sz w:val="24"/>
          <w:szCs w:val="24"/>
          <w:rtl w:val="0"/>
        </w:rPr>
        <w:t xml:space="preserve">ere also identified with full C and N labeling (</w:t>
      </w:r>
      <w:r w:rsidDel="00000000" w:rsidR="00000000" w:rsidRPr="00000000">
        <w:rPr>
          <w:sz w:val="24"/>
          <w:szCs w:val="24"/>
          <w:highlight w:val="cyan"/>
          <w:rtl w:val="0"/>
        </w:rPr>
        <w:t xml:space="preserve">Figure SX2</w:t>
      </w:r>
      <w:r w:rsidDel="00000000" w:rsidR="00000000" w:rsidRPr="00000000">
        <w:rPr>
          <w:sz w:val="24"/>
          <w:szCs w:val="24"/>
          <w:rtl w:val="0"/>
        </w:rPr>
        <w:t xml:space="preserve">). </w:t>
      </w:r>
    </w:p>
    <w:p w:rsidR="00000000" w:rsidDel="00000000" w:rsidP="00000000" w:rsidRDefault="00000000" w:rsidRPr="00000000" w14:paraId="00000045">
      <w:pPr>
        <w:ind w:left="0" w:firstLine="720"/>
        <w:jc w:val="left"/>
        <w:rPr>
          <w:sz w:val="24"/>
          <w:szCs w:val="24"/>
        </w:rPr>
      </w:pPr>
      <w:r w:rsidDel="00000000" w:rsidR="00000000" w:rsidRPr="00000000">
        <w:rPr>
          <w:rtl w:val="0"/>
        </w:rPr>
      </w:r>
    </w:p>
    <w:p w:rsidR="00000000" w:rsidDel="00000000" w:rsidP="00000000" w:rsidRDefault="00000000" w:rsidRPr="00000000" w14:paraId="00000046">
      <w:pPr>
        <w:pStyle w:val="Heading2"/>
        <w:jc w:val="left"/>
        <w:rPr>
          <w:i w:val="1"/>
        </w:rPr>
      </w:pPr>
      <w:bookmarkStart w:colFirst="0" w:colLast="0" w:name="_gnn8cvvqj40h" w:id="14"/>
      <w:bookmarkEnd w:id="14"/>
      <w:r w:rsidDel="00000000" w:rsidR="00000000" w:rsidRPr="00000000">
        <w:rPr>
          <w:rtl w:val="0"/>
        </w:rPr>
        <w:t xml:space="preserve">N</w:t>
      </w:r>
      <w:r w:rsidDel="00000000" w:rsidR="00000000" w:rsidRPr="00000000">
        <w:rPr>
          <w:i w:val="1"/>
          <w:rtl w:val="0"/>
        </w:rPr>
        <w:t xml:space="preserve">-methylglutamic acid is a key intermediate in homarine catabolism</w:t>
      </w:r>
      <w:r w:rsidDel="00000000" w:rsidR="00000000" w:rsidRPr="00000000">
        <w:rPr>
          <w:rtl w:val="0"/>
        </w:rPr>
      </w:r>
    </w:p>
    <w:p w:rsidR="00000000" w:rsidDel="00000000" w:rsidP="00000000" w:rsidRDefault="00000000" w:rsidRPr="00000000" w14:paraId="00000047">
      <w:pPr>
        <w:ind w:left="0" w:firstLine="720"/>
        <w:jc w:val="left"/>
        <w:rPr>
          <w:sz w:val="24"/>
          <w:szCs w:val="24"/>
        </w:rPr>
      </w:pPr>
      <w:r w:rsidDel="00000000" w:rsidR="00000000" w:rsidRPr="00000000">
        <w:rPr>
          <w:sz w:val="24"/>
          <w:szCs w:val="24"/>
          <w:rtl w:val="0"/>
        </w:rPr>
        <w:t xml:space="preserve">Our finding of </w:t>
      </w:r>
      <w:r w:rsidDel="00000000" w:rsidR="00000000" w:rsidRPr="00000000">
        <w:rPr>
          <w:i w:val="1"/>
          <w:sz w:val="24"/>
          <w:szCs w:val="24"/>
          <w:rtl w:val="0"/>
        </w:rPr>
        <w:t xml:space="preserve">N-</w:t>
      </w:r>
      <w:r w:rsidDel="00000000" w:rsidR="00000000" w:rsidRPr="00000000">
        <w:rPr>
          <w:sz w:val="24"/>
          <w:szCs w:val="24"/>
          <w:rtl w:val="0"/>
        </w:rPr>
        <w:t xml:space="preserve">methylglutamic acid as an intermediate of homarine degradation prompted us to revisit the upregulated </w:t>
      </w:r>
      <w:r w:rsidDel="00000000" w:rsidR="00000000" w:rsidRPr="00000000">
        <w:rPr>
          <w:i w:val="1"/>
          <w:sz w:val="24"/>
          <w:szCs w:val="24"/>
          <w:rtl w:val="0"/>
        </w:rPr>
        <w:t xml:space="preserve">sox-</w:t>
      </w:r>
      <w:r w:rsidDel="00000000" w:rsidR="00000000" w:rsidRPr="00000000">
        <w:rPr>
          <w:sz w:val="24"/>
          <w:szCs w:val="24"/>
          <w:rtl w:val="0"/>
        </w:rPr>
        <w:t xml:space="preserve">like gene cluster in </w:t>
      </w:r>
      <w:r w:rsidDel="00000000" w:rsidR="00000000" w:rsidRPr="00000000">
        <w:rPr>
          <w:i w:val="1"/>
          <w:sz w:val="24"/>
          <w:szCs w:val="24"/>
          <w:rtl w:val="0"/>
        </w:rPr>
        <w:t xml:space="preserve">Cobetia </w:t>
      </w:r>
      <w:r w:rsidDel="00000000" w:rsidR="00000000" w:rsidRPr="00000000">
        <w:rPr>
          <w:sz w:val="24"/>
          <w:szCs w:val="24"/>
          <w:rtl w:val="0"/>
        </w:rPr>
        <w:t xml:space="preserve">sp. OBi1. This organism contains two gene clusters originally annotated as encoding the heterotetrameric sarcosine oxidase (TSOX) protein complex spanning loci ACFLL8_02220 to 02235</w:t>
      </w:r>
      <w:r w:rsidDel="00000000" w:rsidR="00000000" w:rsidRPr="00000000">
        <w:rPr>
          <w:i w:val="1"/>
          <w:sz w:val="24"/>
          <w:szCs w:val="24"/>
          <w:rtl w:val="0"/>
        </w:rPr>
        <w:t xml:space="preserve"> </w:t>
      </w:r>
      <w:r w:rsidDel="00000000" w:rsidR="00000000" w:rsidRPr="00000000">
        <w:rPr>
          <w:sz w:val="24"/>
          <w:szCs w:val="24"/>
          <w:rtl w:val="0"/>
        </w:rPr>
        <w:t xml:space="preserve">and ACFLL8_07290 to 07305,</w:t>
      </w:r>
      <w:r w:rsidDel="00000000" w:rsidR="00000000" w:rsidRPr="00000000">
        <w:rPr>
          <w:sz w:val="24"/>
          <w:szCs w:val="24"/>
          <w:rtl w:val="0"/>
        </w:rPr>
        <w:t xml:space="preserve"> with the latter showing increased transcription</w:t>
      </w:r>
      <w:r w:rsidDel="00000000" w:rsidR="00000000" w:rsidRPr="00000000">
        <w:rPr>
          <w:sz w:val="24"/>
          <w:szCs w:val="24"/>
          <w:rtl w:val="0"/>
        </w:rPr>
        <w:t xml:space="preserve"> during growth</w:t>
      </w:r>
      <w:r w:rsidDel="00000000" w:rsidR="00000000" w:rsidRPr="00000000">
        <w:rPr>
          <w:sz w:val="24"/>
          <w:szCs w:val="24"/>
          <w:rtl w:val="0"/>
        </w:rPr>
        <w:t xml:space="preserve"> on homarine (</w:t>
      </w:r>
      <w:r w:rsidDel="00000000" w:rsidR="00000000" w:rsidRPr="00000000">
        <w:rPr>
          <w:sz w:val="24"/>
          <w:szCs w:val="24"/>
          <w:highlight w:val="cyan"/>
          <w:rtl w:val="0"/>
        </w:rPr>
        <w:t xml:space="preserve">Figure 1d, Table SX2</w:t>
      </w:r>
      <w:r w:rsidDel="00000000" w:rsidR="00000000" w:rsidRPr="00000000">
        <w:rPr>
          <w:sz w:val="24"/>
          <w:szCs w:val="24"/>
          <w:rtl w:val="0"/>
        </w:rPr>
        <w:t xml:space="preserve">). Previous studies have shown that genes encoding TSOX </w:t>
      </w:r>
      <w:r w:rsidDel="00000000" w:rsidR="00000000" w:rsidRPr="00000000">
        <w:rPr>
          <w:sz w:val="24"/>
          <w:szCs w:val="24"/>
          <w:rtl w:val="0"/>
        </w:rPr>
        <w:t xml:space="preserve">(the </w:t>
      </w:r>
      <w:r w:rsidDel="00000000" w:rsidR="00000000" w:rsidRPr="00000000">
        <w:rPr>
          <w:i w:val="1"/>
          <w:sz w:val="24"/>
          <w:szCs w:val="24"/>
          <w:rtl w:val="0"/>
        </w:rPr>
        <w:t xml:space="preserve">soxBDAG </w:t>
      </w:r>
      <w:r w:rsidDel="00000000" w:rsidR="00000000" w:rsidRPr="00000000">
        <w:rPr>
          <w:sz w:val="24"/>
          <w:szCs w:val="24"/>
          <w:rtl w:val="0"/>
        </w:rPr>
        <w:t xml:space="preserve">gene cluster</w:t>
      </w:r>
      <w:r w:rsidDel="00000000" w:rsidR="00000000" w:rsidRPr="00000000">
        <w:rPr>
          <w:sz w:val="24"/>
          <w:szCs w:val="24"/>
          <w:rtl w:val="0"/>
        </w:rPr>
        <w:t xml:space="preserve">) and those encoding </w:t>
      </w:r>
      <w:r w:rsidDel="00000000" w:rsidR="00000000" w:rsidRPr="00000000">
        <w:rPr>
          <w:i w:val="1"/>
          <w:sz w:val="24"/>
          <w:szCs w:val="24"/>
          <w:rtl w:val="0"/>
        </w:rPr>
        <w:t xml:space="preserve">N</w:t>
      </w:r>
      <w:r w:rsidDel="00000000" w:rsidR="00000000" w:rsidRPr="00000000">
        <w:rPr>
          <w:sz w:val="24"/>
          <w:szCs w:val="24"/>
          <w:rtl w:val="0"/>
        </w:rPr>
        <w:t xml:space="preserve">-methyl glutamate dehydrogenase (NMGDH; EC 1.5.99.5, </w:t>
      </w:r>
      <w:r w:rsidDel="00000000" w:rsidR="00000000" w:rsidRPr="00000000">
        <w:rPr>
          <w:sz w:val="24"/>
          <w:szCs w:val="24"/>
          <w:rtl w:val="0"/>
        </w:rPr>
        <w:t xml:space="preserve">encoded</w:t>
      </w:r>
      <w:r w:rsidDel="00000000" w:rsidR="00000000" w:rsidRPr="00000000">
        <w:rPr>
          <w:sz w:val="24"/>
          <w:szCs w:val="24"/>
          <w:rtl w:val="0"/>
        </w:rPr>
        <w:t xml:space="preserve"> by the </w:t>
      </w:r>
      <w:r w:rsidDel="00000000" w:rsidR="00000000" w:rsidRPr="00000000">
        <w:rPr>
          <w:i w:val="1"/>
          <w:sz w:val="24"/>
          <w:szCs w:val="24"/>
          <w:rtl w:val="0"/>
        </w:rPr>
        <w:t xml:space="preserve">mgdABCD</w:t>
      </w:r>
      <w:r w:rsidDel="00000000" w:rsidR="00000000" w:rsidRPr="00000000">
        <w:rPr>
          <w:sz w:val="24"/>
          <w:szCs w:val="24"/>
          <w:rtl w:val="0"/>
        </w:rPr>
        <w:t xml:space="preserve"> gene cluster) </w:t>
      </w:r>
      <w:r w:rsidDel="00000000" w:rsidR="00000000" w:rsidRPr="00000000">
        <w:rPr>
          <w:sz w:val="24"/>
          <w:szCs w:val="24"/>
          <w:rtl w:val="0"/>
        </w:rPr>
        <w:t xml:space="preserve">share high sequence similarity, often leading to missannotation by automated pipelines (</w:t>
      </w:r>
      <w:r w:rsidDel="00000000" w:rsidR="00000000" w:rsidRPr="00000000">
        <w:rPr>
          <w:sz w:val="24"/>
          <w:szCs w:val="24"/>
          <w:highlight w:val="yellow"/>
          <w:rtl w:val="0"/>
        </w:rPr>
        <w:t xml:space="preserve">Chen et al 2010, Latypova 2010</w:t>
      </w:r>
      <w:r w:rsidDel="00000000" w:rsidR="00000000" w:rsidRPr="00000000">
        <w:rPr>
          <w:sz w:val="24"/>
          <w:szCs w:val="24"/>
          <w:rtl w:val="0"/>
        </w:rPr>
        <w:t xml:space="preserve">). Phylogenetic analysis revealed that the </w:t>
      </w:r>
      <w:r w:rsidDel="00000000" w:rsidR="00000000" w:rsidRPr="00000000">
        <w:rPr>
          <w:i w:val="1"/>
          <w:sz w:val="24"/>
          <w:szCs w:val="24"/>
          <w:rtl w:val="0"/>
        </w:rPr>
        <w:t xml:space="preserve">sox-</w:t>
      </w:r>
      <w:r w:rsidDel="00000000" w:rsidR="00000000" w:rsidRPr="00000000">
        <w:rPr>
          <w:sz w:val="24"/>
          <w:szCs w:val="24"/>
          <w:rtl w:val="0"/>
        </w:rPr>
        <w:t xml:space="preserve">like</w:t>
      </w:r>
      <w:r w:rsidDel="00000000" w:rsidR="00000000" w:rsidRPr="00000000">
        <w:rPr>
          <w:i w:val="1"/>
          <w:sz w:val="24"/>
          <w:szCs w:val="24"/>
          <w:rtl w:val="0"/>
        </w:rPr>
        <w:t xml:space="preserve"> </w:t>
      </w:r>
      <w:r w:rsidDel="00000000" w:rsidR="00000000" w:rsidRPr="00000000">
        <w:rPr>
          <w:sz w:val="24"/>
          <w:szCs w:val="24"/>
          <w:rtl w:val="0"/>
        </w:rPr>
        <w:t xml:space="preserve">genes induced under homarine growth conditions in </w:t>
      </w:r>
      <w:r w:rsidDel="00000000" w:rsidR="00000000" w:rsidRPr="00000000">
        <w:rPr>
          <w:i w:val="1"/>
          <w:sz w:val="24"/>
          <w:szCs w:val="24"/>
          <w:rtl w:val="0"/>
        </w:rPr>
        <w:t xml:space="preserve">Cobetia </w:t>
      </w:r>
      <w:r w:rsidDel="00000000" w:rsidR="00000000" w:rsidRPr="00000000">
        <w:rPr>
          <w:sz w:val="24"/>
          <w:szCs w:val="24"/>
          <w:rtl w:val="0"/>
        </w:rPr>
        <w:t xml:space="preserve">sp. OBi1 (ACFLL8_07290 to ACFLL8_07305) are more closely related to proteins from </w:t>
      </w:r>
      <w:r w:rsidDel="00000000" w:rsidR="00000000" w:rsidRPr="00000000">
        <w:rPr>
          <w:sz w:val="24"/>
          <w:szCs w:val="24"/>
          <w:rtl w:val="0"/>
        </w:rPr>
        <w:t xml:space="preserve">bacteria </w:t>
      </w:r>
      <w:r w:rsidDel="00000000" w:rsidR="00000000" w:rsidRPr="00000000">
        <w:rPr>
          <w:sz w:val="24"/>
          <w:szCs w:val="24"/>
          <w:rtl w:val="0"/>
        </w:rPr>
        <w:t xml:space="preserve">with demonstrated NMGDH activity than those with demonstrated TSOX</w:t>
      </w:r>
      <w:r w:rsidDel="00000000" w:rsidR="00000000" w:rsidRPr="00000000">
        <w:rPr>
          <w:i w:val="1"/>
          <w:sz w:val="24"/>
          <w:szCs w:val="24"/>
          <w:rtl w:val="0"/>
        </w:rPr>
        <w:t xml:space="preserve"> </w:t>
      </w:r>
      <w:r w:rsidDel="00000000" w:rsidR="00000000" w:rsidRPr="00000000">
        <w:rPr>
          <w:sz w:val="24"/>
          <w:szCs w:val="24"/>
          <w:rtl w:val="0"/>
        </w:rPr>
        <w:t xml:space="preserve">activity (</w:t>
      </w:r>
      <w:r w:rsidDel="00000000" w:rsidR="00000000" w:rsidRPr="00000000">
        <w:rPr>
          <w:sz w:val="24"/>
          <w:szCs w:val="24"/>
          <w:highlight w:val="cyan"/>
          <w:rtl w:val="0"/>
        </w:rPr>
        <w:t xml:space="preserve">Figures 3, SX4-SX7</w:t>
      </w:r>
      <w:r w:rsidDel="00000000" w:rsidR="00000000" w:rsidRPr="00000000">
        <w:rPr>
          <w:sz w:val="24"/>
          <w:szCs w:val="24"/>
          <w:rtl w:val="0"/>
        </w:rPr>
        <w:t xml:space="preserve">). A similar distinction between the </w:t>
      </w:r>
      <w:r w:rsidDel="00000000" w:rsidR="00000000" w:rsidRPr="00000000">
        <w:rPr>
          <w:i w:val="1"/>
          <w:sz w:val="24"/>
          <w:szCs w:val="24"/>
          <w:rtl w:val="0"/>
        </w:rPr>
        <w:t xml:space="preserve">sox </w:t>
      </w:r>
      <w:r w:rsidDel="00000000" w:rsidR="00000000" w:rsidRPr="00000000">
        <w:rPr>
          <w:sz w:val="24"/>
          <w:szCs w:val="24"/>
          <w:rtl w:val="0"/>
        </w:rPr>
        <w:t xml:space="preserve">and </w:t>
      </w:r>
      <w:r w:rsidDel="00000000" w:rsidR="00000000" w:rsidRPr="00000000">
        <w:rPr>
          <w:i w:val="1"/>
          <w:sz w:val="24"/>
          <w:szCs w:val="24"/>
          <w:rtl w:val="0"/>
        </w:rPr>
        <w:t xml:space="preserve">mgd</w:t>
      </w:r>
      <w:r w:rsidDel="00000000" w:rsidR="00000000" w:rsidRPr="00000000">
        <w:rPr>
          <w:sz w:val="24"/>
          <w:szCs w:val="24"/>
          <w:rtl w:val="0"/>
        </w:rPr>
        <w:t xml:space="preserve"> gene clusters is only apparent in </w:t>
      </w:r>
      <w:r w:rsidDel="00000000" w:rsidR="00000000" w:rsidRPr="00000000">
        <w:rPr>
          <w:i w:val="1"/>
          <w:sz w:val="24"/>
          <w:szCs w:val="24"/>
          <w:rtl w:val="0"/>
        </w:rPr>
        <w:t xml:space="preserve">R. pomeroyi </w:t>
      </w:r>
      <w:r w:rsidDel="00000000" w:rsidR="00000000" w:rsidRPr="00000000">
        <w:rPr>
          <w:sz w:val="24"/>
          <w:szCs w:val="24"/>
          <w:rtl w:val="0"/>
        </w:rPr>
        <w:t xml:space="preserve">DSS-3 after detailed phylogenetic inspection  (</w:t>
      </w:r>
      <w:r w:rsidDel="00000000" w:rsidR="00000000" w:rsidRPr="00000000">
        <w:rPr>
          <w:sz w:val="24"/>
          <w:szCs w:val="24"/>
          <w:highlight w:val="cyan"/>
          <w:rtl w:val="0"/>
        </w:rPr>
        <w:t xml:space="preserve">Figure SX4-SX7)</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In addition, growth of </w:t>
      </w:r>
      <w:r w:rsidDel="00000000" w:rsidR="00000000" w:rsidRPr="00000000">
        <w:rPr>
          <w:i w:val="1"/>
          <w:sz w:val="24"/>
          <w:szCs w:val="24"/>
          <w:rtl w:val="0"/>
        </w:rPr>
        <w:t xml:space="preserve">mgdA</w:t>
      </w:r>
      <w:r w:rsidDel="00000000" w:rsidR="00000000" w:rsidRPr="00000000">
        <w:rPr>
          <w:sz w:val="24"/>
          <w:szCs w:val="24"/>
          <w:rtl w:val="0"/>
        </w:rPr>
        <w:t xml:space="preserve">::Tn5</w:t>
      </w:r>
      <w:r w:rsidDel="00000000" w:rsidR="00000000" w:rsidRPr="00000000">
        <w:rPr>
          <w:i w:val="1"/>
          <w:sz w:val="24"/>
          <w:szCs w:val="24"/>
          <w:rtl w:val="0"/>
        </w:rPr>
        <w:t xml:space="preserve"> </w:t>
      </w:r>
      <w:r w:rsidDel="00000000" w:rsidR="00000000" w:rsidRPr="00000000">
        <w:rPr>
          <w:sz w:val="24"/>
          <w:szCs w:val="24"/>
          <w:rtl w:val="0"/>
        </w:rPr>
        <w:t xml:space="preserve">and </w:t>
      </w:r>
      <w:r w:rsidDel="00000000" w:rsidR="00000000" w:rsidRPr="00000000">
        <w:rPr>
          <w:i w:val="1"/>
          <w:sz w:val="24"/>
          <w:szCs w:val="24"/>
          <w:rtl w:val="0"/>
        </w:rPr>
        <w:t xml:space="preserve">mgdD</w:t>
      </w:r>
      <w:r w:rsidDel="00000000" w:rsidR="00000000" w:rsidRPr="00000000">
        <w:rPr>
          <w:sz w:val="24"/>
          <w:szCs w:val="24"/>
          <w:rtl w:val="0"/>
        </w:rPr>
        <w:t xml:space="preserve">::Tn5</w:t>
      </w:r>
      <w:r w:rsidDel="00000000" w:rsidR="00000000" w:rsidRPr="00000000">
        <w:rPr>
          <w:i w:val="1"/>
          <w:sz w:val="24"/>
          <w:szCs w:val="24"/>
          <w:rtl w:val="0"/>
        </w:rPr>
        <w:t xml:space="preserve"> </w:t>
      </w:r>
      <w:r w:rsidDel="00000000" w:rsidR="00000000" w:rsidRPr="00000000">
        <w:rPr>
          <w:sz w:val="24"/>
          <w:szCs w:val="24"/>
          <w:rtl w:val="0"/>
        </w:rPr>
        <w:t xml:space="preserve">mutants is significantly delayed compared to the wildtype when grown on homarine or </w:t>
      </w:r>
      <w:r w:rsidDel="00000000" w:rsidR="00000000" w:rsidRPr="00000000">
        <w:rPr>
          <w:i w:val="1"/>
          <w:sz w:val="24"/>
          <w:szCs w:val="24"/>
          <w:rtl w:val="0"/>
        </w:rPr>
        <w:t xml:space="preserve">N</w:t>
      </w:r>
      <w:r w:rsidDel="00000000" w:rsidR="00000000" w:rsidRPr="00000000">
        <w:rPr>
          <w:sz w:val="24"/>
          <w:szCs w:val="24"/>
          <w:rtl w:val="0"/>
        </w:rPr>
        <w:t xml:space="preserve">-methylglutamic acid (</w:t>
      </w:r>
      <w:r w:rsidDel="00000000" w:rsidR="00000000" w:rsidRPr="00000000">
        <w:rPr>
          <w:sz w:val="24"/>
          <w:szCs w:val="24"/>
          <w:highlight w:val="cyan"/>
          <w:rtl w:val="0"/>
        </w:rPr>
        <w:t xml:space="preserve">Figure 1f,</w:t>
      </w:r>
      <w:r w:rsidDel="00000000" w:rsidR="00000000" w:rsidRPr="00000000">
        <w:rPr>
          <w:sz w:val="24"/>
          <w:szCs w:val="24"/>
          <w:rtl w:val="0"/>
        </w:rPr>
        <w:t xml:space="preserve"> </w:t>
      </w:r>
      <w:r w:rsidDel="00000000" w:rsidR="00000000" w:rsidRPr="00000000">
        <w:rPr>
          <w:sz w:val="24"/>
          <w:szCs w:val="24"/>
          <w:highlight w:val="cyan"/>
          <w:rtl w:val="0"/>
        </w:rPr>
        <w:t xml:space="preserve">Table SX4</w:t>
      </w:r>
      <w:r w:rsidDel="00000000" w:rsidR="00000000" w:rsidRPr="00000000">
        <w:rPr>
          <w:sz w:val="24"/>
          <w:szCs w:val="24"/>
          <w:rtl w:val="0"/>
        </w:rPr>
        <w:t xml:space="preserve">). </w:t>
      </w:r>
      <w:r w:rsidDel="00000000" w:rsidR="00000000" w:rsidRPr="00000000">
        <w:rPr>
          <w:sz w:val="24"/>
          <w:szCs w:val="24"/>
          <w:rtl w:val="0"/>
        </w:rPr>
        <w:t xml:space="preserve">Taken together, these results suggest that the </w:t>
      </w:r>
      <w:r w:rsidDel="00000000" w:rsidR="00000000" w:rsidRPr="00000000">
        <w:rPr>
          <w:i w:val="1"/>
          <w:sz w:val="24"/>
          <w:szCs w:val="24"/>
          <w:rtl w:val="0"/>
        </w:rPr>
        <w:t xml:space="preserve">sox</w:t>
      </w:r>
      <w:r w:rsidDel="00000000" w:rsidR="00000000" w:rsidRPr="00000000">
        <w:rPr>
          <w:sz w:val="24"/>
          <w:szCs w:val="24"/>
          <w:rtl w:val="0"/>
        </w:rPr>
        <w:t xml:space="preserve">-like genes upregulated in </w:t>
      </w:r>
      <w:r w:rsidDel="00000000" w:rsidR="00000000" w:rsidRPr="00000000">
        <w:rPr>
          <w:i w:val="1"/>
          <w:sz w:val="24"/>
          <w:szCs w:val="24"/>
          <w:rtl w:val="0"/>
        </w:rPr>
        <w:t xml:space="preserve">Cobetia </w:t>
      </w:r>
      <w:r w:rsidDel="00000000" w:rsidR="00000000" w:rsidRPr="00000000">
        <w:rPr>
          <w:sz w:val="24"/>
          <w:szCs w:val="24"/>
          <w:rtl w:val="0"/>
        </w:rPr>
        <w:t xml:space="preserve">sp. OBi1 are more accurately classified as the </w:t>
      </w:r>
      <w:r w:rsidDel="00000000" w:rsidR="00000000" w:rsidRPr="00000000">
        <w:rPr>
          <w:i w:val="1"/>
          <w:sz w:val="24"/>
          <w:szCs w:val="24"/>
          <w:rtl w:val="0"/>
        </w:rPr>
        <w:t xml:space="preserve">mgd </w:t>
      </w:r>
      <w:r w:rsidDel="00000000" w:rsidR="00000000" w:rsidRPr="00000000">
        <w:rPr>
          <w:sz w:val="24"/>
          <w:szCs w:val="24"/>
          <w:rtl w:val="0"/>
        </w:rPr>
        <w:t xml:space="preserve">gene cluster. </w:t>
      </w:r>
      <w:r w:rsidDel="00000000" w:rsidR="00000000" w:rsidRPr="00000000">
        <w:rPr>
          <w:rtl w:val="0"/>
        </w:rPr>
      </w:r>
    </w:p>
    <w:p w:rsidR="00000000" w:rsidDel="00000000" w:rsidP="00000000" w:rsidRDefault="00000000" w:rsidRPr="00000000" w14:paraId="00000048">
      <w:pPr>
        <w:ind w:left="0" w:firstLine="720"/>
        <w:jc w:val="left"/>
        <w:rPr>
          <w:sz w:val="24"/>
          <w:szCs w:val="24"/>
        </w:rPr>
      </w:pPr>
      <w:r w:rsidDel="00000000" w:rsidR="00000000" w:rsidRPr="00000000">
        <w:rPr>
          <w:sz w:val="24"/>
          <w:szCs w:val="24"/>
          <w:rtl w:val="0"/>
        </w:rPr>
        <w:t xml:space="preserve">The finding of </w:t>
      </w:r>
      <w:r w:rsidDel="00000000" w:rsidR="00000000" w:rsidRPr="00000000">
        <w:rPr>
          <w:sz w:val="24"/>
          <w:szCs w:val="24"/>
          <w:rtl w:val="0"/>
        </w:rPr>
        <w:t xml:space="preserve">NMGDH’s involvement with homarine degradation in</w:t>
      </w:r>
      <w:r w:rsidDel="00000000" w:rsidR="00000000" w:rsidRPr="00000000">
        <w:rPr>
          <w:i w:val="1"/>
          <w:sz w:val="24"/>
          <w:szCs w:val="24"/>
          <w:rtl w:val="0"/>
        </w:rPr>
        <w:t xml:space="preserve"> Cobetia </w:t>
      </w:r>
      <w:r w:rsidDel="00000000" w:rsidR="00000000" w:rsidRPr="00000000">
        <w:rPr>
          <w:sz w:val="24"/>
          <w:szCs w:val="24"/>
          <w:rtl w:val="0"/>
        </w:rPr>
        <w:t xml:space="preserve">sp. OB</w:t>
      </w:r>
      <w:r w:rsidDel="00000000" w:rsidR="00000000" w:rsidRPr="00000000">
        <w:rPr>
          <w:sz w:val="24"/>
          <w:szCs w:val="24"/>
          <w:rtl w:val="0"/>
        </w:rPr>
        <w:t xml:space="preserve">i1 and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sz w:val="24"/>
          <w:szCs w:val="24"/>
          <w:rtl w:val="0"/>
        </w:rPr>
        <w:t xml:space="preserve"> were </w:t>
      </w:r>
      <w:r w:rsidDel="00000000" w:rsidR="00000000" w:rsidRPr="00000000">
        <w:rPr>
          <w:sz w:val="24"/>
          <w:szCs w:val="24"/>
          <w:rtl w:val="0"/>
        </w:rPr>
        <w:t xml:space="preserve">surprising. </w:t>
      </w:r>
      <w:r w:rsidDel="00000000" w:rsidR="00000000" w:rsidRPr="00000000">
        <w:rPr>
          <w:sz w:val="24"/>
          <w:szCs w:val="24"/>
          <w:rtl w:val="0"/>
        </w:rPr>
        <w:t xml:space="preserve">NMGDH is best understood in its central role in glutamate-assisted methylotrophy, specifically during methylamine degradation (</w:t>
      </w:r>
      <w:r w:rsidDel="00000000" w:rsidR="00000000" w:rsidRPr="00000000">
        <w:rPr>
          <w:sz w:val="24"/>
          <w:szCs w:val="24"/>
          <w:highlight w:val="green"/>
          <w:rtl w:val="0"/>
        </w:rPr>
        <w:t xml:space="preserve">Latypova et al 2010, Gruffaz et al 2014, Chen et al 2010, Taubert 2017</w:t>
      </w:r>
      <w:r w:rsidDel="00000000" w:rsidR="00000000" w:rsidRPr="00000000">
        <w:rPr>
          <w:sz w:val="24"/>
          <w:szCs w:val="24"/>
          <w:rtl w:val="0"/>
        </w:rPr>
        <w:t xml:space="preserve">). To our knowledge, NMGDH has not previously been shown to play a role in the degradation of complex or tertiary amines like homarine. This work challenges the assumption that the role of NMGDH is limited to the metabolism of methylamine and shows </w:t>
      </w:r>
      <w:r w:rsidDel="00000000" w:rsidR="00000000" w:rsidRPr="00000000">
        <w:rPr>
          <w:i w:val="1"/>
          <w:sz w:val="24"/>
          <w:szCs w:val="24"/>
          <w:rtl w:val="0"/>
        </w:rPr>
        <w:t xml:space="preserve">N</w:t>
      </w:r>
      <w:r w:rsidDel="00000000" w:rsidR="00000000" w:rsidRPr="00000000">
        <w:rPr>
          <w:sz w:val="24"/>
          <w:szCs w:val="24"/>
          <w:rtl w:val="0"/>
        </w:rPr>
        <w:t xml:space="preserve">-methylglutamic acid as an intermediate degradation product of more complex compounds which is subsequently processed by NMGDH.</w:t>
      </w:r>
      <w:r w:rsidDel="00000000" w:rsidR="00000000" w:rsidRPr="00000000">
        <w:rPr>
          <w:rtl w:val="0"/>
        </w:rPr>
      </w:r>
    </w:p>
    <w:p w:rsidR="00000000" w:rsidDel="00000000" w:rsidP="00000000" w:rsidRDefault="00000000" w:rsidRPr="00000000" w14:paraId="00000049">
      <w:pPr>
        <w:ind w:left="0" w:firstLine="720"/>
        <w:jc w:val="left"/>
        <w:rPr>
          <w:sz w:val="24"/>
          <w:szCs w:val="24"/>
        </w:rPr>
      </w:pPr>
      <w:r w:rsidDel="00000000" w:rsidR="00000000" w:rsidRPr="00000000">
        <w:rPr>
          <w:rtl w:val="0"/>
        </w:rPr>
      </w:r>
    </w:p>
    <w:p w:rsidR="00000000" w:rsidDel="00000000" w:rsidP="00000000" w:rsidRDefault="00000000" w:rsidRPr="00000000" w14:paraId="0000004A">
      <w:pPr>
        <w:pStyle w:val="Heading2"/>
        <w:jc w:val="left"/>
        <w:rPr>
          <w:i w:val="1"/>
        </w:rPr>
      </w:pPr>
      <w:bookmarkStart w:colFirst="0" w:colLast="0" w:name="_c5iexh95ufm8" w:id="15"/>
      <w:bookmarkEnd w:id="15"/>
      <w:r w:rsidDel="00000000" w:rsidR="00000000" w:rsidRPr="00000000">
        <w:rPr>
          <w:i w:val="1"/>
          <w:rtl w:val="0"/>
        </w:rPr>
        <w:t xml:space="preserve">Homarine-Degrading bacteria with conserved homarine catabolic genes</w:t>
      </w:r>
    </w:p>
    <w:p w:rsidR="00000000" w:rsidDel="00000000" w:rsidP="00000000" w:rsidRDefault="00000000" w:rsidRPr="00000000" w14:paraId="0000004B">
      <w:pPr>
        <w:ind w:left="0" w:firstLine="720"/>
        <w:jc w:val="left"/>
        <w:rPr>
          <w:sz w:val="24"/>
          <w:szCs w:val="24"/>
        </w:rPr>
      </w:pPr>
      <w:r w:rsidDel="00000000" w:rsidR="00000000" w:rsidRPr="00000000">
        <w:rPr>
          <w:sz w:val="24"/>
          <w:szCs w:val="24"/>
          <w:rtl w:val="0"/>
        </w:rPr>
        <w:t xml:space="preserve">To evaluate the distribution and conservation of the functional and genetic basis for homarine catabolism among heterotrophic marine bacteria, we isolated </w:t>
      </w:r>
      <w:r w:rsidDel="00000000" w:rsidR="00000000" w:rsidRPr="00000000">
        <w:rPr>
          <w:sz w:val="24"/>
          <w:szCs w:val="24"/>
          <w:rtl w:val="0"/>
        </w:rPr>
        <w:t xml:space="preserve">17</w:t>
      </w:r>
      <w:r w:rsidDel="00000000" w:rsidR="00000000" w:rsidRPr="00000000">
        <w:rPr>
          <w:sz w:val="24"/>
          <w:szCs w:val="24"/>
          <w:rtl w:val="0"/>
        </w:rPr>
        <w:t xml:space="preserve"> </w:t>
      </w:r>
      <w:r w:rsidDel="00000000" w:rsidR="00000000" w:rsidRPr="00000000">
        <w:rPr>
          <w:sz w:val="24"/>
          <w:szCs w:val="24"/>
          <w:rtl w:val="0"/>
        </w:rPr>
        <w:t xml:space="preserve">additional strains from coastal and pelagic environments using homarine as the sole carbon and nitrogen isolation source,  and proceeded to sequence their genomes (</w:t>
      </w:r>
      <w:r w:rsidDel="00000000" w:rsidR="00000000" w:rsidRPr="00000000">
        <w:rPr>
          <w:sz w:val="24"/>
          <w:szCs w:val="24"/>
          <w:highlight w:val="green"/>
          <w:rtl w:val="0"/>
        </w:rPr>
        <w:t xml:space="preserve">BioProject accession PRJNA862506</w:t>
      </w:r>
      <w:r w:rsidDel="00000000" w:rsidR="00000000" w:rsidRPr="00000000">
        <w:rPr>
          <w:sz w:val="24"/>
          <w:szCs w:val="24"/>
          <w:rtl w:val="0"/>
        </w:rPr>
        <w:t xml:space="preserve">). Axenic isolates were re-screened for growth in oligotrophic seawater supplemented with homarine and phosphate. Isolates capable of homarine utilization axenically were taxonomically restricted to Alphaproteobacteria and Gammaproteobacteria and consistently encoded four or five catabolic genes (</w:t>
      </w:r>
      <w:r w:rsidDel="00000000" w:rsidR="00000000" w:rsidRPr="00000000">
        <w:rPr>
          <w:i w:val="1"/>
          <w:sz w:val="24"/>
          <w:szCs w:val="24"/>
          <w:rtl w:val="0"/>
        </w:rPr>
        <w:t xml:space="preserve">homABCD</w:t>
      </w:r>
      <w:r w:rsidDel="00000000" w:rsidR="00000000" w:rsidRPr="00000000">
        <w:rPr>
          <w:sz w:val="24"/>
          <w:szCs w:val="24"/>
          <w:rtl w:val="0"/>
        </w:rPr>
        <w:t xml:space="preserve">, sometimes </w:t>
      </w:r>
      <w:r w:rsidDel="00000000" w:rsidR="00000000" w:rsidRPr="00000000">
        <w:rPr>
          <w:i w:val="1"/>
          <w:sz w:val="24"/>
          <w:szCs w:val="24"/>
          <w:rtl w:val="0"/>
        </w:rPr>
        <w:t xml:space="preserve">homE</w:t>
      </w:r>
      <w:r w:rsidDel="00000000" w:rsidR="00000000" w:rsidRPr="00000000">
        <w:rPr>
          <w:sz w:val="24"/>
          <w:szCs w:val="24"/>
          <w:rtl w:val="0"/>
        </w:rPr>
        <w:t xml:space="preserve">) and a putative transcriptional regulator (</w:t>
      </w:r>
      <w:r w:rsidDel="00000000" w:rsidR="00000000" w:rsidRPr="00000000">
        <w:rPr>
          <w:i w:val="1"/>
          <w:sz w:val="24"/>
          <w:szCs w:val="24"/>
          <w:rtl w:val="0"/>
        </w:rPr>
        <w:t xml:space="preserve">homR</w:t>
      </w:r>
      <w:r w:rsidDel="00000000" w:rsidR="00000000" w:rsidRPr="00000000">
        <w:rPr>
          <w:sz w:val="24"/>
          <w:szCs w:val="24"/>
          <w:rtl w:val="0"/>
        </w:rPr>
        <w:t xml:space="preserve">) within a conserved operon structure (</w:t>
      </w:r>
      <w:r w:rsidDel="00000000" w:rsidR="00000000" w:rsidRPr="00000000">
        <w:rPr>
          <w:sz w:val="24"/>
          <w:szCs w:val="24"/>
          <w:highlight w:val="cyan"/>
          <w:rtl w:val="0"/>
        </w:rPr>
        <w:t xml:space="preserve">Figure 3, Table SX9</w:t>
      </w:r>
      <w:r w:rsidDel="00000000" w:rsidR="00000000" w:rsidRPr="00000000">
        <w:rPr>
          <w:sz w:val="24"/>
          <w:szCs w:val="24"/>
          <w:rtl w:val="0"/>
        </w:rPr>
        <w:t xml:space="preserve">). Of the genomes analyzed, only one strain, G4i25 (</w:t>
      </w:r>
      <w:r w:rsidDel="00000000" w:rsidR="00000000" w:rsidRPr="00000000">
        <w:rPr>
          <w:i w:val="1"/>
          <w:sz w:val="24"/>
          <w:szCs w:val="24"/>
          <w:rtl w:val="0"/>
        </w:rPr>
        <w:t xml:space="preserve">Nitratireductor</w:t>
      </w:r>
      <w:r w:rsidDel="00000000" w:rsidR="00000000" w:rsidRPr="00000000">
        <w:rPr>
          <w:sz w:val="24"/>
          <w:szCs w:val="24"/>
          <w:rtl w:val="0"/>
        </w:rPr>
        <w:t xml:space="preserve"> sp., Alphaproteobacteria), lacked the homarine operon while still encoding the </w:t>
      </w:r>
      <w:r w:rsidDel="00000000" w:rsidR="00000000" w:rsidRPr="00000000">
        <w:rPr>
          <w:i w:val="1"/>
          <w:sz w:val="24"/>
          <w:szCs w:val="24"/>
          <w:rtl w:val="0"/>
        </w:rPr>
        <w:t xml:space="preserve">mgdABCD</w:t>
      </w:r>
      <w:r w:rsidDel="00000000" w:rsidR="00000000" w:rsidRPr="00000000">
        <w:rPr>
          <w:sz w:val="24"/>
          <w:szCs w:val="24"/>
          <w:rtl w:val="0"/>
        </w:rPr>
        <w:t xml:space="preserve"> genes (</w:t>
      </w:r>
      <w:r w:rsidDel="00000000" w:rsidR="00000000" w:rsidRPr="00000000">
        <w:rPr>
          <w:sz w:val="24"/>
          <w:szCs w:val="24"/>
          <w:highlight w:val="cyan"/>
          <w:rtl w:val="0"/>
        </w:rPr>
        <w:t xml:space="preserve">Figure 3, Table SX9</w:t>
      </w:r>
      <w:r w:rsidDel="00000000" w:rsidR="00000000" w:rsidRPr="00000000">
        <w:rPr>
          <w:sz w:val="24"/>
          <w:szCs w:val="24"/>
          <w:rtl w:val="0"/>
        </w:rPr>
        <w:t xml:space="preserve">). Two </w:t>
      </w:r>
      <w:r w:rsidDel="00000000" w:rsidR="00000000" w:rsidRPr="00000000">
        <w:rPr>
          <w:i w:val="1"/>
          <w:sz w:val="24"/>
          <w:szCs w:val="24"/>
          <w:rtl w:val="0"/>
        </w:rPr>
        <w:t xml:space="preserve">Vibrio</w:t>
      </w:r>
      <w:r w:rsidDel="00000000" w:rsidR="00000000" w:rsidRPr="00000000">
        <w:rPr>
          <w:sz w:val="24"/>
          <w:szCs w:val="24"/>
          <w:rtl w:val="0"/>
        </w:rPr>
        <w:t xml:space="preserve"> isolates (PS01, RWi8) also lacked </w:t>
      </w:r>
      <w:r w:rsidDel="00000000" w:rsidR="00000000" w:rsidRPr="00000000">
        <w:rPr>
          <w:i w:val="1"/>
          <w:sz w:val="24"/>
          <w:szCs w:val="24"/>
          <w:rtl w:val="0"/>
        </w:rPr>
        <w:t xml:space="preserve">mgdABCD</w:t>
      </w:r>
      <w:r w:rsidDel="00000000" w:rsidR="00000000" w:rsidRPr="00000000">
        <w:rPr>
          <w:sz w:val="24"/>
          <w:szCs w:val="24"/>
          <w:rtl w:val="0"/>
        </w:rPr>
        <w:t xml:space="preserve">, potentially reflecting incomplete genome assemblies or the presence of an alternative pathway for homarine degradation that does not rely on the NMGDH. In all other isolates, </w:t>
      </w:r>
      <w:r w:rsidDel="00000000" w:rsidR="00000000" w:rsidRPr="00000000">
        <w:rPr>
          <w:i w:val="1"/>
          <w:sz w:val="24"/>
          <w:szCs w:val="24"/>
          <w:rtl w:val="0"/>
        </w:rPr>
        <w:t xml:space="preserve">mgdABCD</w:t>
      </w:r>
      <w:r w:rsidDel="00000000" w:rsidR="00000000" w:rsidRPr="00000000">
        <w:rPr>
          <w:sz w:val="24"/>
          <w:szCs w:val="24"/>
          <w:rtl w:val="0"/>
        </w:rPr>
        <w:t xml:space="preserve"> genes co-occurred with a set of sarcosine oxidase genes (</w:t>
      </w:r>
      <w:r w:rsidDel="00000000" w:rsidR="00000000" w:rsidRPr="00000000">
        <w:rPr>
          <w:i w:val="1"/>
          <w:sz w:val="24"/>
          <w:szCs w:val="24"/>
          <w:rtl w:val="0"/>
        </w:rPr>
        <w:t xml:space="preserve">soxGADB</w:t>
      </w:r>
      <w:r w:rsidDel="00000000" w:rsidR="00000000" w:rsidRPr="00000000">
        <w:rPr>
          <w:sz w:val="24"/>
          <w:szCs w:val="24"/>
          <w:rtl w:val="0"/>
        </w:rPr>
        <w:t xml:space="preserve">;  </w:t>
      </w:r>
      <w:r w:rsidDel="00000000" w:rsidR="00000000" w:rsidRPr="00000000">
        <w:rPr>
          <w:sz w:val="24"/>
          <w:szCs w:val="24"/>
          <w:highlight w:val="cyan"/>
          <w:rtl w:val="0"/>
        </w:rPr>
        <w:t xml:space="preserve">Table SX9, Figures SX4-7</w:t>
      </w:r>
      <w:r w:rsidDel="00000000" w:rsidR="00000000" w:rsidRPr="00000000">
        <w:rPr>
          <w:sz w:val="24"/>
          <w:szCs w:val="24"/>
          <w:rtl w:val="0"/>
        </w:rPr>
        <w:t xml:space="preserve">), and a </w:t>
      </w:r>
      <w:r w:rsidDel="00000000" w:rsidR="00000000" w:rsidRPr="00000000">
        <w:rPr>
          <w:i w:val="1"/>
          <w:sz w:val="24"/>
          <w:szCs w:val="24"/>
          <w:rtl w:val="0"/>
        </w:rPr>
        <w:t xml:space="preserve">mgd</w:t>
      </w:r>
      <w:r w:rsidDel="00000000" w:rsidR="00000000" w:rsidRPr="00000000">
        <w:rPr>
          <w:sz w:val="24"/>
          <w:szCs w:val="24"/>
          <w:rtl w:val="0"/>
        </w:rPr>
        <w:t xml:space="preserve"> operon was identified in 8 of 10 genomes containing the </w:t>
      </w:r>
      <w:r w:rsidDel="00000000" w:rsidR="00000000" w:rsidRPr="00000000">
        <w:rPr>
          <w:i w:val="1"/>
          <w:sz w:val="24"/>
          <w:szCs w:val="24"/>
          <w:rtl w:val="0"/>
        </w:rPr>
        <w:t xml:space="preserve">hom</w:t>
      </w:r>
      <w:r w:rsidDel="00000000" w:rsidR="00000000" w:rsidRPr="00000000">
        <w:rPr>
          <w:sz w:val="24"/>
          <w:szCs w:val="24"/>
          <w:rtl w:val="0"/>
        </w:rPr>
        <w:t xml:space="preserve"> operon. </w:t>
      </w:r>
    </w:p>
    <w:p w:rsidR="00000000" w:rsidDel="00000000" w:rsidP="00000000" w:rsidRDefault="00000000" w:rsidRPr="00000000" w14:paraId="0000004C">
      <w:pPr>
        <w:ind w:left="0" w:firstLine="720"/>
        <w:jc w:val="left"/>
        <w:rPr>
          <w:sz w:val="24"/>
          <w:szCs w:val="24"/>
        </w:rPr>
      </w:pPr>
      <w:r w:rsidDel="00000000" w:rsidR="00000000" w:rsidRPr="00000000">
        <w:rPr>
          <w:sz w:val="24"/>
          <w:szCs w:val="24"/>
          <w:rtl w:val="0"/>
        </w:rPr>
        <w:t xml:space="preserve">The use of homarine as a selective substrate may have enriched both primary degraders and cross-feeding bacteria capable of utilizing metabolic intermediates released during homarine catabolism such as those seen in our dissolved metabolites (</w:t>
      </w:r>
      <w:r w:rsidDel="00000000" w:rsidR="00000000" w:rsidRPr="00000000">
        <w:rPr>
          <w:sz w:val="24"/>
          <w:szCs w:val="24"/>
          <w:highlight w:val="cyan"/>
          <w:rtl w:val="0"/>
        </w:rPr>
        <w:t xml:space="preserve">Figure SX</w:t>
      </w:r>
      <w:r w:rsidDel="00000000" w:rsidR="00000000" w:rsidRPr="00000000">
        <w:rPr>
          <w:sz w:val="24"/>
          <w:szCs w:val="24"/>
          <w:highlight w:val="cyan"/>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Co-isolated strains lacking the </w:t>
      </w:r>
      <w:r w:rsidDel="00000000" w:rsidR="00000000" w:rsidRPr="00000000">
        <w:rPr>
          <w:i w:val="1"/>
          <w:sz w:val="24"/>
          <w:szCs w:val="24"/>
          <w:rtl w:val="0"/>
        </w:rPr>
        <w:t xml:space="preserve">hom</w:t>
      </w:r>
      <w:r w:rsidDel="00000000" w:rsidR="00000000" w:rsidRPr="00000000">
        <w:rPr>
          <w:sz w:val="24"/>
          <w:szCs w:val="24"/>
          <w:rtl w:val="0"/>
        </w:rPr>
        <w:t xml:space="preserve"> operon were unable to grow in isolation on homarine and lacked the associated genes (</w:t>
      </w:r>
      <w:r w:rsidDel="00000000" w:rsidR="00000000" w:rsidRPr="00000000">
        <w:rPr>
          <w:sz w:val="24"/>
          <w:szCs w:val="24"/>
          <w:highlight w:val="cyan"/>
          <w:rtl w:val="0"/>
        </w:rPr>
        <w:t xml:space="preserve">Figure 3</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suggesting that homarine catabolizers may shape microbial community composition by forming distinct functional guilds. This is consistent with previous observations that specific metabolites enrich for distinct bacterial taxa (</w:t>
      </w:r>
      <w:r w:rsidDel="00000000" w:rsidR="00000000" w:rsidRPr="00000000">
        <w:rPr>
          <w:sz w:val="24"/>
          <w:szCs w:val="24"/>
          <w:highlight w:val="yellow"/>
          <w:rtl w:val="0"/>
        </w:rPr>
        <w:t xml:space="preserve">Fu et al., 2019</w:t>
      </w:r>
      <w:r w:rsidDel="00000000" w:rsidR="00000000" w:rsidRPr="00000000">
        <w:rPr>
          <w:sz w:val="24"/>
          <w:szCs w:val="24"/>
          <w:rtl w:val="0"/>
        </w:rPr>
        <w:t xml:space="preserve">) and that microbial diversity is structured through differential resource use (</w:t>
      </w:r>
      <w:r w:rsidDel="00000000" w:rsidR="00000000" w:rsidRPr="00000000">
        <w:rPr>
          <w:sz w:val="24"/>
          <w:szCs w:val="24"/>
          <w:highlight w:val="yellow"/>
          <w:rtl w:val="0"/>
        </w:rPr>
        <w:t xml:space="preserve">Ferrer-González et al., 2020</w:t>
      </w:r>
      <w:r w:rsidDel="00000000" w:rsidR="00000000" w:rsidRPr="00000000">
        <w:rPr>
          <w:sz w:val="24"/>
          <w:szCs w:val="24"/>
          <w:rtl w:val="0"/>
        </w:rPr>
        <w:t xml:space="preserve">) and metabolic interactions, including cross-feeding (</w:t>
      </w:r>
      <w:hyperlink r:id="rId13">
        <w:r w:rsidDel="00000000" w:rsidR="00000000" w:rsidRPr="00000000">
          <w:rPr>
            <w:rFonts w:ascii="Roboto" w:cs="Roboto" w:eastAsia="Roboto" w:hAnsi="Roboto"/>
            <w:color w:val="006699"/>
            <w:sz w:val="24"/>
            <w:szCs w:val="24"/>
            <w:highlight w:val="yellow"/>
            <w:u w:val="single"/>
            <w:rtl w:val="0"/>
          </w:rPr>
          <w:t xml:space="preserve">Oña</w:t>
        </w:r>
      </w:hyperlink>
      <w:r w:rsidDel="00000000" w:rsidR="00000000" w:rsidRPr="00000000">
        <w:rPr>
          <w:sz w:val="24"/>
          <w:szCs w:val="24"/>
          <w:highlight w:val="yellow"/>
          <w:rtl w:val="0"/>
        </w:rPr>
        <w:t xml:space="preserve"> et al., 2021</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4D">
      <w:pPr>
        <w:ind w:left="0" w:firstLine="720"/>
        <w:jc w:val="left"/>
        <w:rPr>
          <w:sz w:val="24"/>
          <w:szCs w:val="24"/>
        </w:rPr>
      </w:pPr>
      <w:r w:rsidDel="00000000" w:rsidR="00000000" w:rsidRPr="00000000">
        <w:rPr>
          <w:rtl w:val="0"/>
        </w:rPr>
      </w:r>
    </w:p>
    <w:p w:rsidR="00000000" w:rsidDel="00000000" w:rsidP="00000000" w:rsidRDefault="00000000" w:rsidRPr="00000000" w14:paraId="0000004E">
      <w:pPr>
        <w:pStyle w:val="Heading2"/>
        <w:jc w:val="left"/>
        <w:rPr>
          <w:i w:val="1"/>
        </w:rPr>
      </w:pPr>
      <w:bookmarkStart w:colFirst="0" w:colLast="0" w:name="_mwgvrfndqd9l" w:id="16"/>
      <w:bookmarkEnd w:id="16"/>
      <w:r w:rsidDel="00000000" w:rsidR="00000000" w:rsidRPr="00000000">
        <w:rPr>
          <w:i w:val="1"/>
          <w:rtl w:val="0"/>
        </w:rPr>
        <w:t xml:space="preserve">Widespread distribution and conserved genomic organization of </w:t>
      </w:r>
      <w:r w:rsidDel="00000000" w:rsidR="00000000" w:rsidRPr="00000000">
        <w:rPr>
          <w:rtl w:val="0"/>
        </w:rPr>
        <w:t xml:space="preserve">hom</w:t>
      </w:r>
      <w:r w:rsidDel="00000000" w:rsidR="00000000" w:rsidRPr="00000000">
        <w:rPr>
          <w:i w:val="1"/>
          <w:rtl w:val="0"/>
        </w:rPr>
        <w:t xml:space="preserve"> operon</w:t>
      </w:r>
    </w:p>
    <w:p w:rsidR="00000000" w:rsidDel="00000000" w:rsidP="00000000" w:rsidRDefault="00000000" w:rsidRPr="00000000" w14:paraId="0000004F">
      <w:pPr>
        <w:ind w:left="0" w:firstLine="720"/>
        <w:jc w:val="left"/>
        <w:rPr>
          <w:sz w:val="24"/>
          <w:szCs w:val="24"/>
          <w:highlight w:val="white"/>
        </w:rPr>
      </w:pPr>
      <w:r w:rsidDel="00000000" w:rsidR="00000000" w:rsidRPr="00000000">
        <w:rPr>
          <w:sz w:val="24"/>
          <w:szCs w:val="24"/>
          <w:highlight w:val="white"/>
          <w:rtl w:val="0"/>
        </w:rPr>
        <w:t xml:space="preserve">To</w:t>
      </w:r>
      <w:r w:rsidDel="00000000" w:rsidR="00000000" w:rsidRPr="00000000">
        <w:rPr>
          <w:sz w:val="24"/>
          <w:szCs w:val="24"/>
          <w:highlight w:val="white"/>
          <w:rtl w:val="0"/>
        </w:rPr>
        <w:t xml:space="preserve"> explore the taxonomic and geographic distribution of organisms capable of homarine degradation, we searched for the four core homarine catabolic genes (</w:t>
      </w:r>
      <w:r w:rsidDel="00000000" w:rsidR="00000000" w:rsidRPr="00000000">
        <w:rPr>
          <w:i w:val="1"/>
          <w:sz w:val="24"/>
          <w:szCs w:val="24"/>
          <w:highlight w:val="white"/>
          <w:rtl w:val="0"/>
        </w:rPr>
        <w:t xml:space="preserve">homA</w:t>
      </w:r>
      <w:r w:rsidDel="00000000" w:rsidR="00000000" w:rsidRPr="00000000">
        <w:rPr>
          <w:sz w:val="24"/>
          <w:szCs w:val="24"/>
          <w:highlight w:val="white"/>
          <w:rtl w:val="0"/>
        </w:rPr>
        <w:t xml:space="preserve">BCD) and </w:t>
      </w:r>
      <w:r w:rsidDel="00000000" w:rsidR="00000000" w:rsidRPr="00000000">
        <w:rPr>
          <w:i w:val="1"/>
          <w:sz w:val="24"/>
          <w:szCs w:val="24"/>
          <w:highlight w:val="white"/>
          <w:rtl w:val="0"/>
        </w:rPr>
        <w:t xml:space="preserve">homE </w:t>
      </w:r>
      <w:r w:rsidDel="00000000" w:rsidR="00000000" w:rsidRPr="00000000">
        <w:rPr>
          <w:sz w:val="24"/>
          <w:szCs w:val="24"/>
          <w:highlight w:val="white"/>
          <w:rtl w:val="0"/>
        </w:rPr>
        <w:t xml:space="preserve">in complete genomes available in the NCBI database. We found 11,755 genomes with at the four core </w:t>
      </w:r>
      <w:r w:rsidDel="00000000" w:rsidR="00000000" w:rsidRPr="00000000">
        <w:rPr>
          <w:i w:val="1"/>
          <w:sz w:val="24"/>
          <w:szCs w:val="24"/>
          <w:highlight w:val="white"/>
          <w:rtl w:val="0"/>
        </w:rPr>
        <w:t xml:space="preserve">hom </w:t>
      </w:r>
      <w:r w:rsidDel="00000000" w:rsidR="00000000" w:rsidRPr="00000000">
        <w:rPr>
          <w:sz w:val="24"/>
          <w:szCs w:val="24"/>
          <w:highlight w:val="white"/>
          <w:rtl w:val="0"/>
        </w:rPr>
        <w:t xml:space="preserve">genes, primarily from Alphaproteobacteria and Gammaproteobacteria lineages (</w:t>
      </w:r>
      <w:r w:rsidDel="00000000" w:rsidR="00000000" w:rsidRPr="00000000">
        <w:rPr>
          <w:sz w:val="24"/>
          <w:szCs w:val="24"/>
          <w:highlight w:val="cyan"/>
          <w:rtl w:val="0"/>
        </w:rPr>
        <w:t xml:space="preserve">Figure 3B,</w:t>
      </w:r>
      <w:r w:rsidDel="00000000" w:rsidR="00000000" w:rsidRPr="00000000">
        <w:rPr>
          <w:sz w:val="24"/>
          <w:szCs w:val="24"/>
          <w:highlight w:val="white"/>
          <w:rtl w:val="0"/>
        </w:rPr>
        <w:t xml:space="preserve"> </w:t>
      </w:r>
      <w:r w:rsidDel="00000000" w:rsidR="00000000" w:rsidRPr="00000000">
        <w:rPr>
          <w:sz w:val="24"/>
          <w:szCs w:val="24"/>
          <w:highlight w:val="cyan"/>
          <w:rtl w:val="0"/>
        </w:rPr>
        <w:t xml:space="preserve">Table SX10</w:t>
      </w:r>
      <w:r w:rsidDel="00000000" w:rsidR="00000000" w:rsidRPr="00000000">
        <w:rPr>
          <w:sz w:val="24"/>
          <w:szCs w:val="24"/>
          <w:highlight w:val="white"/>
          <w:rtl w:val="0"/>
        </w:rPr>
        <w:t xml:space="preserve">).  Across these findings, we observed that the arrangement of the homarine operon mirrored the operons in our isolates. </w:t>
      </w:r>
      <w:r w:rsidDel="00000000" w:rsidR="00000000" w:rsidRPr="00000000">
        <w:rPr>
          <w:i w:val="1"/>
          <w:sz w:val="24"/>
          <w:szCs w:val="24"/>
          <w:highlight w:val="white"/>
          <w:rtl w:val="0"/>
        </w:rPr>
        <w:t xml:space="preserve">HomA</w:t>
      </w:r>
      <w:r w:rsidDel="00000000" w:rsidR="00000000" w:rsidRPr="00000000">
        <w:rPr>
          <w:sz w:val="24"/>
          <w:szCs w:val="24"/>
          <w:highlight w:val="white"/>
          <w:rtl w:val="0"/>
        </w:rPr>
        <w:t xml:space="preserve"> and </w:t>
      </w:r>
      <w:r w:rsidDel="00000000" w:rsidR="00000000" w:rsidRPr="00000000">
        <w:rPr>
          <w:i w:val="1"/>
          <w:sz w:val="24"/>
          <w:szCs w:val="24"/>
          <w:highlight w:val="white"/>
          <w:rtl w:val="0"/>
        </w:rPr>
        <w:t xml:space="preserve">homB</w:t>
      </w:r>
      <w:r w:rsidDel="00000000" w:rsidR="00000000" w:rsidRPr="00000000">
        <w:rPr>
          <w:sz w:val="24"/>
          <w:szCs w:val="24"/>
          <w:highlight w:val="white"/>
          <w:rtl w:val="0"/>
        </w:rPr>
        <w:t xml:space="preserve"> were adjacent in 97.7% of genomes, with </w:t>
      </w:r>
      <w:r w:rsidDel="00000000" w:rsidR="00000000" w:rsidRPr="00000000">
        <w:rPr>
          <w:i w:val="1"/>
          <w:sz w:val="24"/>
          <w:szCs w:val="24"/>
          <w:highlight w:val="white"/>
          <w:rtl w:val="0"/>
        </w:rPr>
        <w:t xml:space="preserve">homC</w:t>
      </w:r>
      <w:r w:rsidDel="00000000" w:rsidR="00000000" w:rsidRPr="00000000">
        <w:rPr>
          <w:sz w:val="24"/>
          <w:szCs w:val="24"/>
          <w:highlight w:val="white"/>
          <w:rtl w:val="0"/>
        </w:rPr>
        <w:t xml:space="preserve"> and </w:t>
      </w:r>
      <w:r w:rsidDel="00000000" w:rsidR="00000000" w:rsidRPr="00000000">
        <w:rPr>
          <w:i w:val="1"/>
          <w:sz w:val="24"/>
          <w:szCs w:val="24"/>
          <w:highlight w:val="white"/>
          <w:rtl w:val="0"/>
        </w:rPr>
        <w:t xml:space="preserve">homD</w:t>
      </w:r>
      <w:r w:rsidDel="00000000" w:rsidR="00000000" w:rsidRPr="00000000">
        <w:rPr>
          <w:sz w:val="24"/>
          <w:szCs w:val="24"/>
          <w:highlight w:val="white"/>
          <w:rtl w:val="0"/>
        </w:rPr>
        <w:t xml:space="preserve"> typically nearby, indicating strong conservation of the core homarine catabolic operon. </w:t>
      </w:r>
      <w:r w:rsidDel="00000000" w:rsidR="00000000" w:rsidRPr="00000000">
        <w:rPr>
          <w:sz w:val="24"/>
          <w:szCs w:val="24"/>
          <w:rtl w:val="0"/>
        </w:rPr>
        <w:t xml:space="preserve">In contrast, the positioning of </w:t>
      </w:r>
      <w:r w:rsidDel="00000000" w:rsidR="00000000" w:rsidRPr="00000000">
        <w:rPr>
          <w:i w:val="1"/>
          <w:sz w:val="24"/>
          <w:szCs w:val="24"/>
          <w:rtl w:val="0"/>
        </w:rPr>
        <w:t xml:space="preserve">homE</w:t>
      </w:r>
      <w:r w:rsidDel="00000000" w:rsidR="00000000" w:rsidRPr="00000000">
        <w:rPr>
          <w:sz w:val="24"/>
          <w:szCs w:val="24"/>
          <w:rtl w:val="0"/>
        </w:rPr>
        <w:t xml:space="preserve"> was variable </w:t>
      </w:r>
      <w:r w:rsidDel="00000000" w:rsidR="00000000" w:rsidRPr="00000000">
        <w:rPr>
          <w:sz w:val="24"/>
          <w:szCs w:val="24"/>
          <w:highlight w:val="white"/>
          <w:rtl w:val="0"/>
        </w:rPr>
        <w:t xml:space="preserve">(</w:t>
      </w:r>
      <w:r w:rsidDel="00000000" w:rsidR="00000000" w:rsidRPr="00000000">
        <w:rPr>
          <w:sz w:val="24"/>
          <w:szCs w:val="24"/>
          <w:highlight w:val="cyan"/>
          <w:rtl w:val="0"/>
        </w:rPr>
        <w:t xml:space="preserve">Figure SX8</w:t>
      </w:r>
      <w:r w:rsidDel="00000000" w:rsidR="00000000" w:rsidRPr="00000000">
        <w:rPr>
          <w:sz w:val="24"/>
          <w:szCs w:val="24"/>
          <w:highlight w:val="white"/>
          <w:rtl w:val="0"/>
        </w:rPr>
        <w:t xml:space="preserve">, </w:t>
      </w:r>
      <w:r w:rsidDel="00000000" w:rsidR="00000000" w:rsidRPr="00000000">
        <w:rPr>
          <w:sz w:val="24"/>
          <w:szCs w:val="24"/>
          <w:highlight w:val="cyan"/>
          <w:rtl w:val="0"/>
        </w:rPr>
        <w:t xml:space="preserve">Table SX10)</w:t>
      </w:r>
      <w:r w:rsidDel="00000000" w:rsidR="00000000" w:rsidRPr="00000000">
        <w:rPr>
          <w:sz w:val="24"/>
          <w:szCs w:val="24"/>
          <w:rtl w:val="0"/>
        </w:rPr>
        <w:t xml:space="preserve">. Among genomes encoding </w:t>
      </w:r>
      <w:r w:rsidDel="00000000" w:rsidR="00000000" w:rsidRPr="00000000">
        <w:rPr>
          <w:i w:val="1"/>
          <w:sz w:val="24"/>
          <w:szCs w:val="24"/>
          <w:rtl w:val="0"/>
        </w:rPr>
        <w:t xml:space="preserve">homE</w:t>
      </w:r>
      <w:r w:rsidDel="00000000" w:rsidR="00000000" w:rsidRPr="00000000">
        <w:rPr>
          <w:sz w:val="24"/>
          <w:szCs w:val="24"/>
          <w:rtl w:val="0"/>
        </w:rPr>
        <w:t xml:space="preserve">, the gene was located upstream of </w:t>
      </w:r>
      <w:r w:rsidDel="00000000" w:rsidR="00000000" w:rsidRPr="00000000">
        <w:rPr>
          <w:i w:val="1"/>
          <w:sz w:val="24"/>
          <w:szCs w:val="24"/>
          <w:rtl w:val="0"/>
        </w:rPr>
        <w:t xml:space="preserve">homA </w:t>
      </w:r>
      <w:r w:rsidDel="00000000" w:rsidR="00000000" w:rsidRPr="00000000">
        <w:rPr>
          <w:sz w:val="24"/>
          <w:szCs w:val="24"/>
          <w:rtl w:val="0"/>
        </w:rPr>
        <w:t xml:space="preserve">in 15% such as in </w:t>
      </w:r>
      <w:r w:rsidDel="00000000" w:rsidR="00000000" w:rsidRPr="00000000">
        <w:rPr>
          <w:i w:val="1"/>
          <w:sz w:val="24"/>
          <w:szCs w:val="24"/>
          <w:rtl w:val="0"/>
        </w:rPr>
        <w:t xml:space="preserve">Cobetia </w:t>
      </w:r>
      <w:r w:rsidDel="00000000" w:rsidR="00000000" w:rsidRPr="00000000">
        <w:rPr>
          <w:sz w:val="24"/>
          <w:szCs w:val="24"/>
          <w:rtl w:val="0"/>
        </w:rPr>
        <w:t xml:space="preserve">sp. OBi1 and downstream of </w:t>
      </w:r>
      <w:r w:rsidDel="00000000" w:rsidR="00000000" w:rsidRPr="00000000">
        <w:rPr>
          <w:i w:val="1"/>
          <w:sz w:val="24"/>
          <w:szCs w:val="24"/>
          <w:rtl w:val="0"/>
        </w:rPr>
        <w:t xml:space="preserve">homD </w:t>
      </w:r>
      <w:r w:rsidDel="00000000" w:rsidR="00000000" w:rsidRPr="00000000">
        <w:rPr>
          <w:sz w:val="24"/>
          <w:szCs w:val="24"/>
          <w:rtl w:val="0"/>
        </w:rPr>
        <w:t xml:space="preserve">in 50%, while 33% of genomes lacked the gene entirely (</w:t>
      </w:r>
      <w:r w:rsidDel="00000000" w:rsidR="00000000" w:rsidRPr="00000000">
        <w:rPr>
          <w:sz w:val="24"/>
          <w:szCs w:val="24"/>
          <w:highlight w:val="cyan"/>
          <w:rtl w:val="0"/>
        </w:rPr>
        <w:t xml:space="preserve">Figure SX8</w:t>
      </w:r>
      <w:r w:rsidDel="00000000" w:rsidR="00000000" w:rsidRPr="00000000">
        <w:rPr>
          <w:sz w:val="24"/>
          <w:szCs w:val="24"/>
          <w:highlight w:val="white"/>
          <w:rtl w:val="0"/>
        </w:rPr>
        <w:t xml:space="preserve">, </w:t>
      </w:r>
      <w:r w:rsidDel="00000000" w:rsidR="00000000" w:rsidRPr="00000000">
        <w:rPr>
          <w:sz w:val="24"/>
          <w:szCs w:val="24"/>
          <w:highlight w:val="cyan"/>
          <w:rtl w:val="0"/>
        </w:rPr>
        <w:t xml:space="preserve">Table SX10</w:t>
      </w:r>
      <w:r w:rsidDel="00000000" w:rsidR="00000000" w:rsidRPr="00000000">
        <w:rPr>
          <w:sz w:val="24"/>
          <w:szCs w:val="24"/>
          <w:rtl w:val="0"/>
        </w:rPr>
        <w:t xml:space="preserve">). This distribution, including both flexible positioning and frequent absence, suggests that </w:t>
      </w:r>
      <w:r w:rsidDel="00000000" w:rsidR="00000000" w:rsidRPr="00000000">
        <w:rPr>
          <w:i w:val="1"/>
          <w:sz w:val="24"/>
          <w:szCs w:val="24"/>
          <w:rtl w:val="0"/>
        </w:rPr>
        <w:t xml:space="preserve">homE </w:t>
      </w:r>
      <w:r w:rsidDel="00000000" w:rsidR="00000000" w:rsidRPr="00000000">
        <w:rPr>
          <w:sz w:val="24"/>
          <w:szCs w:val="24"/>
          <w:rtl w:val="0"/>
        </w:rPr>
        <w:t xml:space="preserve">is not under strong positional constraint and may function as an auxiliary module rather than a core component of the </w:t>
      </w:r>
      <w:r w:rsidDel="00000000" w:rsidR="00000000" w:rsidRPr="00000000">
        <w:rPr>
          <w:i w:val="1"/>
          <w:sz w:val="24"/>
          <w:szCs w:val="24"/>
          <w:rtl w:val="0"/>
        </w:rPr>
        <w:t xml:space="preserve">hom</w:t>
      </w:r>
      <w:r w:rsidDel="00000000" w:rsidR="00000000" w:rsidRPr="00000000">
        <w:rPr>
          <w:sz w:val="24"/>
          <w:szCs w:val="24"/>
          <w:rtl w:val="0"/>
        </w:rPr>
        <w:t xml:space="preserve"> catabolic operon. In Gammaproteobacteria, </w:t>
      </w:r>
      <w:r w:rsidDel="00000000" w:rsidR="00000000" w:rsidRPr="00000000">
        <w:rPr>
          <w:i w:val="1"/>
          <w:sz w:val="24"/>
          <w:szCs w:val="24"/>
          <w:rtl w:val="0"/>
        </w:rPr>
        <w:t xml:space="preserve">homE</w:t>
      </w:r>
      <w:r w:rsidDel="00000000" w:rsidR="00000000" w:rsidRPr="00000000">
        <w:rPr>
          <w:sz w:val="24"/>
          <w:szCs w:val="24"/>
          <w:rtl w:val="0"/>
        </w:rPr>
        <w:t xml:space="preserve"> was frequently retained, consistent with a role in extending or enhancing the operon’s catabolic potential.</w:t>
      </w:r>
      <w:r w:rsidDel="00000000" w:rsidR="00000000" w:rsidRPr="00000000">
        <w:rPr>
          <w:sz w:val="24"/>
          <w:szCs w:val="24"/>
          <w:rtl w:val="0"/>
        </w:rPr>
        <w:t xml:space="preserve"> </w:t>
      </w:r>
      <w:r w:rsidDel="00000000" w:rsidR="00000000" w:rsidRPr="00000000">
        <w:rPr>
          <w:sz w:val="24"/>
          <w:szCs w:val="24"/>
          <w:highlight w:val="white"/>
          <w:rtl w:val="0"/>
        </w:rPr>
        <w:t xml:space="preserve">In contrast, Alphaproteobacteria, including </w:t>
      </w:r>
      <w:r w:rsidDel="00000000" w:rsidR="00000000" w:rsidRPr="00000000">
        <w:rPr>
          <w:i w:val="1"/>
          <w:sz w:val="24"/>
          <w:szCs w:val="24"/>
          <w:highlight w:val="white"/>
          <w:rtl w:val="0"/>
        </w:rPr>
        <w:t xml:space="preserve">Rhodobacterales </w:t>
      </w:r>
      <w:r w:rsidDel="00000000" w:rsidR="00000000" w:rsidRPr="00000000">
        <w:rPr>
          <w:sz w:val="24"/>
          <w:szCs w:val="24"/>
          <w:highlight w:val="white"/>
          <w:rtl w:val="0"/>
        </w:rPr>
        <w:t xml:space="preserve">such as</w:t>
      </w:r>
      <w:r w:rsidDel="00000000" w:rsidR="00000000" w:rsidRPr="00000000">
        <w:rPr>
          <w:i w:val="1"/>
          <w:sz w:val="24"/>
          <w:szCs w:val="24"/>
          <w:highlight w:val="white"/>
          <w:rtl w:val="0"/>
        </w:rPr>
        <w:t xml:space="preserve"> R. pomeroyi </w:t>
      </w:r>
      <w:r w:rsidDel="00000000" w:rsidR="00000000" w:rsidRPr="00000000">
        <w:rPr>
          <w:sz w:val="24"/>
          <w:szCs w:val="24"/>
          <w:rtl w:val="0"/>
        </w:rPr>
        <w:t xml:space="preserve">DSS-3</w:t>
      </w:r>
      <w:r w:rsidDel="00000000" w:rsidR="00000000" w:rsidRPr="00000000">
        <w:rPr>
          <w:sz w:val="24"/>
          <w:szCs w:val="24"/>
          <w:rtl w:val="0"/>
        </w:rPr>
        <w:t xml:space="preserve"> </w:t>
      </w:r>
      <w:r w:rsidDel="00000000" w:rsidR="00000000" w:rsidRPr="00000000">
        <w:rPr>
          <w:sz w:val="24"/>
          <w:szCs w:val="24"/>
          <w:highlight w:val="white"/>
          <w:rtl w:val="0"/>
        </w:rPr>
        <w:t xml:space="preserve">and</w:t>
      </w:r>
      <w:r w:rsidDel="00000000" w:rsidR="00000000" w:rsidRPr="00000000">
        <w:rPr>
          <w:i w:val="1"/>
          <w:sz w:val="24"/>
          <w:szCs w:val="24"/>
          <w:highlight w:val="white"/>
          <w:rtl w:val="0"/>
        </w:rPr>
        <w:t xml:space="preserve"> </w:t>
      </w:r>
      <w:r w:rsidDel="00000000" w:rsidR="00000000" w:rsidRPr="00000000">
        <w:rPr>
          <w:sz w:val="24"/>
          <w:szCs w:val="24"/>
          <w:highlight w:val="white"/>
          <w:rtl w:val="0"/>
        </w:rPr>
        <w:t xml:space="preserve">the</w:t>
      </w:r>
      <w:r w:rsidDel="00000000" w:rsidR="00000000" w:rsidRPr="00000000">
        <w:rPr>
          <w:i w:val="1"/>
          <w:sz w:val="24"/>
          <w:szCs w:val="24"/>
          <w:highlight w:val="white"/>
          <w:rtl w:val="0"/>
        </w:rPr>
        <w:t xml:space="preserve"> Pelagibacter </w:t>
      </w:r>
      <w:r w:rsidDel="00000000" w:rsidR="00000000" w:rsidRPr="00000000">
        <w:rPr>
          <w:sz w:val="24"/>
          <w:szCs w:val="24"/>
          <w:highlight w:val="white"/>
          <w:rtl w:val="0"/>
        </w:rPr>
        <w:t xml:space="preserve">family</w:t>
      </w:r>
      <w:r w:rsidDel="00000000" w:rsidR="00000000" w:rsidRPr="00000000">
        <w:rPr>
          <w:i w:val="1"/>
          <w:sz w:val="24"/>
          <w:szCs w:val="24"/>
          <w:highlight w:val="white"/>
          <w:rtl w:val="0"/>
        </w:rPr>
        <w:t xml:space="preserve"> </w:t>
      </w:r>
      <w:r w:rsidDel="00000000" w:rsidR="00000000" w:rsidRPr="00000000">
        <w:rPr>
          <w:sz w:val="24"/>
          <w:szCs w:val="24"/>
          <w:highlight w:val="white"/>
          <w:rtl w:val="0"/>
        </w:rPr>
        <w:t xml:space="preserve">known for streamlined genomes (</w:t>
      </w:r>
      <w:r w:rsidDel="00000000" w:rsidR="00000000" w:rsidRPr="00000000">
        <w:rPr>
          <w:sz w:val="24"/>
          <w:szCs w:val="24"/>
          <w:highlight w:val="yellow"/>
          <w:rtl w:val="0"/>
        </w:rPr>
        <w:t xml:space="preserve">Giovannoni et al., 2005</w:t>
      </w:r>
      <w:r w:rsidDel="00000000" w:rsidR="00000000" w:rsidRPr="00000000">
        <w:rPr>
          <w:sz w:val="24"/>
          <w:szCs w:val="24"/>
          <w:highlight w:val="white"/>
          <w:rtl w:val="0"/>
        </w:rPr>
        <w:t xml:space="preserve">), often lacked </w:t>
      </w:r>
      <w:r w:rsidDel="00000000" w:rsidR="00000000" w:rsidRPr="00000000">
        <w:rPr>
          <w:i w:val="1"/>
          <w:sz w:val="24"/>
          <w:szCs w:val="24"/>
          <w:highlight w:val="white"/>
          <w:rtl w:val="0"/>
        </w:rPr>
        <w:t xml:space="preserve">homE </w:t>
      </w:r>
      <w:r w:rsidDel="00000000" w:rsidR="00000000" w:rsidRPr="00000000">
        <w:rPr>
          <w:sz w:val="24"/>
          <w:szCs w:val="24"/>
          <w:highlight w:val="cyan"/>
          <w:rtl w:val="0"/>
        </w:rPr>
        <w:t xml:space="preserve">(Figure SX8)</w:t>
      </w:r>
      <w:r w:rsidDel="00000000" w:rsidR="00000000" w:rsidRPr="00000000">
        <w:rPr>
          <w:sz w:val="24"/>
          <w:szCs w:val="24"/>
          <w:highlight w:val="white"/>
          <w:rtl w:val="0"/>
        </w:rPr>
        <w:t xml:space="preserve">, suggesting the use of alternative enzymatic mechanisms or loss due to relaxed selective pressure. </w:t>
      </w:r>
      <w:r w:rsidDel="00000000" w:rsidR="00000000" w:rsidRPr="00000000">
        <w:rPr>
          <w:sz w:val="24"/>
          <w:szCs w:val="24"/>
          <w:rtl w:val="0"/>
        </w:rPr>
        <w:t xml:space="preserve">This is supported by a significant difference between genome size where smaller genomes are less likely to have </w:t>
      </w:r>
      <w:r w:rsidDel="00000000" w:rsidR="00000000" w:rsidRPr="00000000">
        <w:rPr>
          <w:i w:val="1"/>
          <w:sz w:val="24"/>
          <w:szCs w:val="24"/>
          <w:rtl w:val="0"/>
        </w:rPr>
        <w:t xml:space="preserve">homE </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rtl w:val="0"/>
        </w:rPr>
        <w:t xml:space="preserve">-test,</w:t>
      </w:r>
      <w:r w:rsidDel="00000000" w:rsidR="00000000" w:rsidRPr="00000000">
        <w:rPr>
          <w:i w:val="1"/>
          <w:sz w:val="24"/>
          <w:szCs w:val="24"/>
          <w:rtl w:val="0"/>
        </w:rPr>
        <w:t xml:space="preserve"> p</w:t>
      </w:r>
      <w:r w:rsidDel="00000000" w:rsidR="00000000" w:rsidRPr="00000000">
        <w:rPr>
          <w:sz w:val="24"/>
          <w:szCs w:val="24"/>
          <w:rtl w:val="0"/>
        </w:rPr>
        <w:t xml:space="preserve"> &lt; 2.2×10⁻¹⁶, </w:t>
      </w:r>
      <w:r w:rsidDel="00000000" w:rsidR="00000000" w:rsidRPr="00000000">
        <w:rPr>
          <w:i w:val="1"/>
          <w:sz w:val="24"/>
          <w:szCs w:val="24"/>
          <w:rtl w:val="0"/>
        </w:rPr>
        <w:t xml:space="preserve">n</w:t>
      </w:r>
      <w:r w:rsidDel="00000000" w:rsidR="00000000" w:rsidRPr="00000000">
        <w:rPr>
          <w:sz w:val="24"/>
          <w:szCs w:val="24"/>
          <w:rtl w:val="0"/>
        </w:rPr>
        <w:t xml:space="preserve"> = 11,755</w:t>
      </w:r>
      <w:r w:rsidDel="00000000" w:rsidR="00000000" w:rsidRPr="00000000">
        <w:rPr>
          <w:sz w:val="24"/>
          <w:szCs w:val="24"/>
          <w:highlight w:val="cyan"/>
          <w:rtl w:val="0"/>
        </w:rPr>
        <w:t xml:space="preserve">, Figure SX8</w:t>
      </w:r>
      <w:r w:rsidDel="00000000" w:rsidR="00000000" w:rsidRPr="00000000">
        <w:rPr>
          <w:sz w:val="24"/>
          <w:szCs w:val="24"/>
          <w:rtl w:val="0"/>
        </w:rPr>
        <w:t xml:space="preserve">).  </w:t>
      </w:r>
      <w:r w:rsidDel="00000000" w:rsidR="00000000" w:rsidRPr="00000000">
        <w:rPr>
          <w:sz w:val="24"/>
          <w:szCs w:val="24"/>
          <w:highlight w:val="white"/>
          <w:rtl w:val="0"/>
        </w:rPr>
        <w:t xml:space="preserve">These observations support a model in which</w:t>
      </w:r>
      <w:r w:rsidDel="00000000" w:rsidR="00000000" w:rsidRPr="00000000">
        <w:rPr>
          <w:i w:val="1"/>
          <w:sz w:val="24"/>
          <w:szCs w:val="24"/>
          <w:highlight w:val="white"/>
          <w:rtl w:val="0"/>
        </w:rPr>
        <w:t xml:space="preserve"> homE </w:t>
      </w:r>
      <w:r w:rsidDel="00000000" w:rsidR="00000000" w:rsidRPr="00000000">
        <w:rPr>
          <w:sz w:val="24"/>
          <w:szCs w:val="24"/>
          <w:highlight w:val="white"/>
          <w:rtl w:val="0"/>
        </w:rPr>
        <w:t xml:space="preserve">operates as a context-dependent accessory gene, whose presence reflects taxon-specific strategies for homarine metabolism. </w:t>
      </w:r>
    </w:p>
    <w:p w:rsidR="00000000" w:rsidDel="00000000" w:rsidP="00000000" w:rsidRDefault="00000000" w:rsidRPr="00000000" w14:paraId="00000050">
      <w:pPr>
        <w:ind w:left="0" w:firstLine="720"/>
        <w:jc w:val="left"/>
        <w:rPr>
          <w:sz w:val="24"/>
          <w:szCs w:val="24"/>
          <w:highlight w:val="white"/>
        </w:rPr>
      </w:pPr>
      <w:r w:rsidDel="00000000" w:rsidR="00000000" w:rsidRPr="00000000">
        <w:rPr>
          <w:sz w:val="24"/>
          <w:szCs w:val="24"/>
          <w:highlight w:val="white"/>
          <w:rtl w:val="0"/>
        </w:rPr>
        <w:t xml:space="preserve">Bacteria with the homarine operon were isolated from a variety of sources, including food (i.e. cheese and oysters), clinical samples (i.e. urine and fecal samples), and the environment (</w:t>
      </w:r>
      <w:r w:rsidDel="00000000" w:rsidR="00000000" w:rsidRPr="00000000">
        <w:rPr>
          <w:sz w:val="24"/>
          <w:szCs w:val="24"/>
          <w:highlight w:val="cyan"/>
          <w:rtl w:val="0"/>
        </w:rPr>
        <w:t xml:space="preserve">Table SX10</w:t>
      </w:r>
      <w:r w:rsidDel="00000000" w:rsidR="00000000" w:rsidRPr="00000000">
        <w:rPr>
          <w:sz w:val="24"/>
          <w:szCs w:val="24"/>
          <w:highlight w:val="white"/>
          <w:rtl w:val="0"/>
        </w:rPr>
        <w:t xml:space="preserve">).  Those from environmental sources were isolated from around the globe in a variety of environmental regimes, including soil, marine, freshwater, and sediments (</w:t>
      </w:r>
      <w:r w:rsidDel="00000000" w:rsidR="00000000" w:rsidRPr="00000000">
        <w:rPr>
          <w:sz w:val="24"/>
          <w:szCs w:val="24"/>
          <w:highlight w:val="cyan"/>
          <w:rtl w:val="0"/>
        </w:rPr>
        <w:t xml:space="preserve">Figure 3C, Table SX10</w:t>
      </w:r>
      <w:r w:rsidDel="00000000" w:rsidR="00000000" w:rsidRPr="00000000">
        <w:rPr>
          <w:sz w:val="24"/>
          <w:szCs w:val="24"/>
          <w:highlight w:val="white"/>
          <w:rtl w:val="0"/>
        </w:rPr>
        <w:t xml:space="preserve">). We did not attempt to search for the </w:t>
      </w:r>
      <w:r w:rsidDel="00000000" w:rsidR="00000000" w:rsidRPr="00000000">
        <w:rPr>
          <w:i w:val="1"/>
          <w:sz w:val="24"/>
          <w:szCs w:val="24"/>
          <w:highlight w:val="white"/>
          <w:rtl w:val="0"/>
        </w:rPr>
        <w:t xml:space="preserve">mgd </w:t>
      </w:r>
      <w:r w:rsidDel="00000000" w:rsidR="00000000" w:rsidRPr="00000000">
        <w:rPr>
          <w:sz w:val="24"/>
          <w:szCs w:val="24"/>
          <w:highlight w:val="white"/>
          <w:rtl w:val="0"/>
        </w:rPr>
        <w:t xml:space="preserve">genes in the NCBI genomes with this same approach due to the similarity of </w:t>
      </w:r>
      <w:r w:rsidDel="00000000" w:rsidR="00000000" w:rsidRPr="00000000">
        <w:rPr>
          <w:i w:val="1"/>
          <w:sz w:val="24"/>
          <w:szCs w:val="24"/>
          <w:highlight w:val="white"/>
          <w:rtl w:val="0"/>
        </w:rPr>
        <w:t xml:space="preserve">sox</w:t>
      </w:r>
      <w:r w:rsidDel="00000000" w:rsidR="00000000" w:rsidRPr="00000000">
        <w:rPr>
          <w:sz w:val="24"/>
          <w:szCs w:val="24"/>
          <w:highlight w:val="white"/>
          <w:rtl w:val="0"/>
        </w:rPr>
        <w:t xml:space="preserve"> and </w:t>
      </w:r>
      <w:r w:rsidDel="00000000" w:rsidR="00000000" w:rsidRPr="00000000">
        <w:rPr>
          <w:i w:val="1"/>
          <w:sz w:val="24"/>
          <w:szCs w:val="24"/>
          <w:highlight w:val="white"/>
          <w:rtl w:val="0"/>
        </w:rPr>
        <w:t xml:space="preserve">mgd</w:t>
      </w:r>
      <w:r w:rsidDel="00000000" w:rsidR="00000000" w:rsidRPr="00000000">
        <w:rPr>
          <w:sz w:val="24"/>
          <w:szCs w:val="24"/>
          <w:highlight w:val="white"/>
          <w:rtl w:val="0"/>
        </w:rPr>
        <w:t xml:space="preserve"> genes (</w:t>
      </w:r>
      <w:r w:rsidDel="00000000" w:rsidR="00000000" w:rsidRPr="00000000">
        <w:rPr>
          <w:sz w:val="24"/>
          <w:szCs w:val="24"/>
          <w:highlight w:val="cyan"/>
          <w:rtl w:val="0"/>
        </w:rPr>
        <w:t xml:space="preserve">Figures SX4-SX7, </w:t>
      </w:r>
      <w:r w:rsidDel="00000000" w:rsidR="00000000" w:rsidRPr="00000000">
        <w:rPr>
          <w:sz w:val="24"/>
          <w:szCs w:val="24"/>
          <w:highlight w:val="yellow"/>
          <w:rtl w:val="0"/>
        </w:rPr>
        <w:t xml:space="preserve">Chen et al 2010</w:t>
      </w:r>
      <w:r w:rsidDel="00000000" w:rsidR="00000000" w:rsidRPr="00000000">
        <w:rPr>
          <w:sz w:val="24"/>
          <w:szCs w:val="24"/>
          <w:highlight w:val="white"/>
          <w:rtl w:val="0"/>
        </w:rPr>
        <w:t xml:space="preserve">) and the likely misannotation of these genes.  The presence of the homarine operon across diverse environmental regimes underscores the broad ecological significance and suggests a pervasive biological role for homarine beyond which has been already suggested by the limited direct measurements of the compound. </w:t>
      </w:r>
      <w:r w:rsidDel="00000000" w:rsidR="00000000" w:rsidRPr="00000000">
        <w:rPr>
          <w:rtl w:val="0"/>
        </w:rPr>
      </w:r>
    </w:p>
    <w:p w:rsidR="00000000" w:rsidDel="00000000" w:rsidP="00000000" w:rsidRDefault="00000000" w:rsidRPr="00000000" w14:paraId="00000051">
      <w:pPr>
        <w:ind w:left="0" w:firstLine="720"/>
        <w:jc w:val="left"/>
        <w:rPr>
          <w:sz w:val="24"/>
          <w:szCs w:val="24"/>
          <w:highlight w:val="white"/>
        </w:rPr>
      </w:pPr>
      <w:r w:rsidDel="00000000" w:rsidR="00000000" w:rsidRPr="00000000">
        <w:rPr>
          <w:rtl w:val="0"/>
        </w:rPr>
      </w:r>
    </w:p>
    <w:p w:rsidR="00000000" w:rsidDel="00000000" w:rsidP="00000000" w:rsidRDefault="00000000" w:rsidRPr="00000000" w14:paraId="00000052">
      <w:pPr>
        <w:pStyle w:val="Heading2"/>
        <w:rPr>
          <w:i w:val="1"/>
        </w:rPr>
      </w:pPr>
      <w:bookmarkStart w:colFirst="0" w:colLast="0" w:name="_xtvh10ksrxng" w:id="17"/>
      <w:bookmarkEnd w:id="17"/>
      <w:r w:rsidDel="00000000" w:rsidR="00000000" w:rsidRPr="00000000">
        <w:rPr>
          <w:i w:val="1"/>
          <w:rtl w:val="0"/>
        </w:rPr>
        <w:t xml:space="preserve">In-Situ expression of </w:t>
      </w:r>
      <w:r w:rsidDel="00000000" w:rsidR="00000000" w:rsidRPr="00000000">
        <w:rPr>
          <w:rtl w:val="0"/>
        </w:rPr>
        <w:t xml:space="preserve">hom</w:t>
      </w:r>
      <w:r w:rsidDel="00000000" w:rsidR="00000000" w:rsidRPr="00000000">
        <w:rPr>
          <w:i w:val="1"/>
          <w:rtl w:val="0"/>
        </w:rPr>
        <w:t xml:space="preserve"> catabolic genes follows environmental homarine concentrations</w:t>
      </w:r>
    </w:p>
    <w:p w:rsidR="00000000" w:rsidDel="00000000" w:rsidP="00000000" w:rsidRDefault="00000000" w:rsidRPr="00000000" w14:paraId="00000053">
      <w:pPr>
        <w:ind w:left="0" w:firstLine="720"/>
        <w:rPr>
          <w:sz w:val="24"/>
          <w:szCs w:val="24"/>
        </w:rPr>
      </w:pPr>
      <w:r w:rsidDel="00000000" w:rsidR="00000000" w:rsidRPr="00000000">
        <w:rPr>
          <w:sz w:val="24"/>
          <w:szCs w:val="24"/>
          <w:rtl w:val="0"/>
        </w:rPr>
        <w:t xml:space="preserve">Enviro</w:t>
      </w:r>
      <w:r w:rsidDel="00000000" w:rsidR="00000000" w:rsidRPr="00000000">
        <w:rPr>
          <w:sz w:val="24"/>
          <w:szCs w:val="24"/>
          <w:rtl w:val="0"/>
        </w:rPr>
        <w:t xml:space="preserve">nmental</w:t>
      </w:r>
      <w:r w:rsidDel="00000000" w:rsidR="00000000" w:rsidRPr="00000000">
        <w:rPr>
          <w:sz w:val="24"/>
          <w:szCs w:val="24"/>
          <w:rtl w:val="0"/>
        </w:rPr>
        <w:t xml:space="preserve"> metatranscriptomes revealed spatially structured expression of the homarine catabolic gene </w:t>
      </w:r>
      <w:r w:rsidDel="00000000" w:rsidR="00000000" w:rsidRPr="00000000">
        <w:rPr>
          <w:i w:val="1"/>
          <w:sz w:val="24"/>
          <w:szCs w:val="24"/>
          <w:rtl w:val="0"/>
        </w:rPr>
        <w:t xml:space="preserve">homB</w:t>
      </w:r>
      <w:r w:rsidDel="00000000" w:rsidR="00000000" w:rsidRPr="00000000">
        <w:rPr>
          <w:sz w:val="24"/>
          <w:szCs w:val="24"/>
          <w:rtl w:val="0"/>
        </w:rPr>
        <w:t xml:space="preserve"> across a latitudinal transect in the North Pacific (</w:t>
      </w:r>
      <w:r w:rsidDel="00000000" w:rsidR="00000000" w:rsidRPr="00000000">
        <w:rPr>
          <w:sz w:val="24"/>
          <w:szCs w:val="24"/>
          <w:highlight w:val="green"/>
          <w:rtl w:val="0"/>
        </w:rPr>
        <w:t xml:space="preserve">BioProject ID</w:t>
      </w:r>
      <w:r w:rsidDel="00000000" w:rsidR="00000000" w:rsidRPr="00000000">
        <w:rPr>
          <w:sz w:val="24"/>
          <w:szCs w:val="24"/>
          <w:rtl w:val="0"/>
        </w:rPr>
        <w:t xml:space="preserve">), with transcript abundance peaking at 1.71 × 10⁸ transcripts L</w:t>
      </w:r>
      <w:r w:rsidDel="00000000" w:rsidR="00000000" w:rsidRPr="00000000">
        <w:rPr>
          <w:sz w:val="24"/>
          <w:szCs w:val="24"/>
          <w:rtl w:val="0"/>
        </w:rPr>
        <w:t xml:space="preserve">⁻</w:t>
      </w:r>
      <w:r w:rsidDel="00000000" w:rsidR="00000000" w:rsidRPr="00000000">
        <w:rPr>
          <w:sz w:val="24"/>
          <w:szCs w:val="24"/>
          <w:rtl w:val="0"/>
        </w:rPr>
        <w:t xml:space="preserve">¹ at 40.08°N (</w:t>
      </w:r>
      <w:r w:rsidDel="00000000" w:rsidR="00000000" w:rsidRPr="00000000">
        <w:rPr>
          <w:sz w:val="24"/>
          <w:szCs w:val="24"/>
          <w:highlight w:val="cyan"/>
          <w:rtl w:val="0"/>
        </w:rPr>
        <w:t xml:space="preserve">Figure 4, Table SX12</w:t>
      </w:r>
      <w:r w:rsidDel="00000000" w:rsidR="00000000" w:rsidRPr="00000000">
        <w:rPr>
          <w:sz w:val="24"/>
          <w:szCs w:val="24"/>
          <w:rtl w:val="0"/>
        </w:rPr>
        <w:t xml:space="preserve">). A similar pattern was observed for </w:t>
      </w:r>
      <w:r w:rsidDel="00000000" w:rsidR="00000000" w:rsidRPr="00000000">
        <w:rPr>
          <w:i w:val="1"/>
          <w:sz w:val="24"/>
          <w:szCs w:val="24"/>
          <w:rtl w:val="0"/>
        </w:rPr>
        <w:t xml:space="preserve">homA</w:t>
      </w:r>
      <w:r w:rsidDel="00000000" w:rsidR="00000000" w:rsidRPr="00000000">
        <w:rPr>
          <w:sz w:val="24"/>
          <w:szCs w:val="24"/>
          <w:rtl w:val="0"/>
        </w:rPr>
        <w:t xml:space="preserve"> (</w:t>
      </w:r>
      <w:r w:rsidDel="00000000" w:rsidR="00000000" w:rsidRPr="00000000">
        <w:rPr>
          <w:sz w:val="24"/>
          <w:szCs w:val="24"/>
          <w:highlight w:val="cyan"/>
          <w:rtl w:val="0"/>
        </w:rPr>
        <w:t xml:space="preserve">Figure SX9, Table SX12</w:t>
      </w:r>
      <w:r w:rsidDel="00000000" w:rsidR="00000000" w:rsidRPr="00000000">
        <w:rPr>
          <w:sz w:val="24"/>
          <w:szCs w:val="24"/>
          <w:rtl w:val="0"/>
        </w:rPr>
        <w:t xml:space="preserve">). Expression was primarily attributed to Gammaproteobacteria, with additional contributions from Alphaproteobacteria and unresolved lineages. Notably, peak </w:t>
      </w:r>
      <w:r w:rsidDel="00000000" w:rsidR="00000000" w:rsidRPr="00000000">
        <w:rPr>
          <w:i w:val="1"/>
          <w:sz w:val="24"/>
          <w:szCs w:val="24"/>
          <w:rtl w:val="0"/>
        </w:rPr>
        <w:t xml:space="preserve">homB</w:t>
      </w:r>
      <w:r w:rsidDel="00000000" w:rsidR="00000000" w:rsidRPr="00000000">
        <w:rPr>
          <w:sz w:val="24"/>
          <w:szCs w:val="24"/>
          <w:rtl w:val="0"/>
        </w:rPr>
        <w:t xml:space="preserve"> expression occurred north of the highest measured dissolved homarine concentration (5.742 nM at 36.57°N; </w:t>
      </w:r>
      <w:r w:rsidDel="00000000" w:rsidR="00000000" w:rsidRPr="00000000">
        <w:rPr>
          <w:sz w:val="24"/>
          <w:szCs w:val="24"/>
          <w:highlight w:val="cyan"/>
          <w:rtl w:val="0"/>
        </w:rPr>
        <w:t xml:space="preserve">Figure 4, Table SX11</w:t>
      </w:r>
      <w:r w:rsidDel="00000000" w:rsidR="00000000" w:rsidRPr="00000000">
        <w:rPr>
          <w:sz w:val="24"/>
          <w:szCs w:val="24"/>
          <w:rtl w:val="0"/>
        </w:rPr>
        <w:t xml:space="preserve">), suggesting transcriptional enrichment during or following substrate uptake. Chlorophyll-</w:t>
      </w:r>
      <w:r w:rsidDel="00000000" w:rsidR="00000000" w:rsidRPr="00000000">
        <w:rPr>
          <w:i w:val="1"/>
          <w:sz w:val="24"/>
          <w:szCs w:val="24"/>
          <w:rtl w:val="0"/>
        </w:rPr>
        <w:t xml:space="preserve">a</w:t>
      </w:r>
      <w:r w:rsidDel="00000000" w:rsidR="00000000" w:rsidRPr="00000000">
        <w:rPr>
          <w:sz w:val="24"/>
          <w:szCs w:val="24"/>
          <w:rtl w:val="0"/>
        </w:rPr>
        <w:t xml:space="preserve"> concentrations (</w:t>
      </w:r>
      <w:r w:rsidDel="00000000" w:rsidR="00000000" w:rsidRPr="00000000">
        <w:rPr>
          <w:sz w:val="24"/>
          <w:szCs w:val="24"/>
          <w:highlight w:val="green"/>
          <w:rtl w:val="0"/>
        </w:rPr>
        <w:t xml:space="preserve">CMAP ref) </w:t>
      </w:r>
      <w:r w:rsidDel="00000000" w:rsidR="00000000" w:rsidRPr="00000000">
        <w:rPr>
          <w:sz w:val="24"/>
          <w:szCs w:val="24"/>
          <w:rtl w:val="0"/>
        </w:rPr>
        <w:t xml:space="preserve">provided a proxy of active phytoplankton biomass along the transect and partially overlapped with </w:t>
      </w:r>
      <w:r w:rsidDel="00000000" w:rsidR="00000000" w:rsidRPr="00000000">
        <w:rPr>
          <w:i w:val="1"/>
          <w:sz w:val="24"/>
          <w:szCs w:val="24"/>
          <w:rtl w:val="0"/>
        </w:rPr>
        <w:t xml:space="preserve">homB</w:t>
      </w:r>
      <w:r w:rsidDel="00000000" w:rsidR="00000000" w:rsidRPr="00000000">
        <w:rPr>
          <w:sz w:val="24"/>
          <w:szCs w:val="24"/>
          <w:rtl w:val="0"/>
        </w:rPr>
        <w:t xml:space="preserve"> expression and dissolved homarine. However, the offset between the peak </w:t>
      </w:r>
      <w:r w:rsidDel="00000000" w:rsidR="00000000" w:rsidRPr="00000000">
        <w:rPr>
          <w:i w:val="1"/>
          <w:sz w:val="24"/>
          <w:szCs w:val="24"/>
          <w:rtl w:val="0"/>
        </w:rPr>
        <w:t xml:space="preserve">homB </w:t>
      </w:r>
      <w:r w:rsidDel="00000000" w:rsidR="00000000" w:rsidRPr="00000000">
        <w:rPr>
          <w:sz w:val="24"/>
          <w:szCs w:val="24"/>
          <w:rtl w:val="0"/>
        </w:rPr>
        <w:t xml:space="preserve">transcription and dissolved homarine concentration supports a decoupling between gene expression and substrate availability. Such decoupling has been previously observed in paired metabolite and metatranscriptome analyses (</w:t>
      </w:r>
      <w:r w:rsidDel="00000000" w:rsidR="00000000" w:rsidRPr="00000000">
        <w:rPr>
          <w:sz w:val="24"/>
          <w:szCs w:val="24"/>
          <w:highlight w:val="yellow"/>
          <w:rtl w:val="0"/>
        </w:rPr>
        <w:t xml:space="preserve">Boysen et al., 2021</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4">
      <w:pPr>
        <w:ind w:left="0" w:firstLine="0"/>
        <w:rPr>
          <w:b w:val="1"/>
          <w:sz w:val="24"/>
          <w:szCs w:val="24"/>
        </w:rPr>
      </w:pPr>
      <w:r w:rsidDel="00000000" w:rsidR="00000000" w:rsidRPr="00000000">
        <w:rPr>
          <w:rtl w:val="0"/>
        </w:rPr>
      </w:r>
    </w:p>
    <w:p w:rsidR="00000000" w:rsidDel="00000000" w:rsidP="00000000" w:rsidRDefault="00000000" w:rsidRPr="00000000" w14:paraId="00000055">
      <w:pPr>
        <w:pStyle w:val="Heading1"/>
        <w:rPr/>
      </w:pPr>
      <w:bookmarkStart w:colFirst="0" w:colLast="0" w:name="_jjn2kkpk1l1" w:id="18"/>
      <w:bookmarkEnd w:id="18"/>
      <w:r w:rsidDel="00000000" w:rsidR="00000000" w:rsidRPr="00000000">
        <w:rPr>
          <w:rtl w:val="0"/>
        </w:rPr>
        <w:t xml:space="preserve">CONCLUSIONS</w:t>
      </w:r>
    </w:p>
    <w:p w:rsidR="00000000" w:rsidDel="00000000" w:rsidP="00000000" w:rsidRDefault="00000000" w:rsidRPr="00000000" w14:paraId="00000056">
      <w:pPr>
        <w:ind w:left="0" w:firstLine="720"/>
        <w:jc w:val="left"/>
        <w:rPr>
          <w:sz w:val="24"/>
          <w:szCs w:val="24"/>
        </w:rPr>
      </w:pPr>
      <w:r w:rsidDel="00000000" w:rsidR="00000000" w:rsidRPr="00000000">
        <w:rPr>
          <w:sz w:val="24"/>
          <w:szCs w:val="24"/>
          <w:rtl w:val="0"/>
        </w:rPr>
        <w:t xml:space="preserve">Using an integrative approach combining transcriptomics, metabolomics, functional mutant assays, and stable isotope probing, we identify a conserved gene operon (</w:t>
      </w:r>
      <w:r w:rsidDel="00000000" w:rsidR="00000000" w:rsidRPr="00000000">
        <w:rPr>
          <w:i w:val="1"/>
          <w:sz w:val="24"/>
          <w:szCs w:val="24"/>
          <w:rtl w:val="0"/>
        </w:rPr>
        <w:t xml:space="preserve">homABDCER</w:t>
      </w:r>
      <w:r w:rsidDel="00000000" w:rsidR="00000000" w:rsidRPr="00000000">
        <w:rPr>
          <w:sz w:val="24"/>
          <w:szCs w:val="24"/>
          <w:rtl w:val="0"/>
        </w:rPr>
        <w:t xml:space="preserve">) that mediates homarine degradation and pinpoint </w:t>
      </w:r>
      <w:r w:rsidDel="00000000" w:rsidR="00000000" w:rsidRPr="00000000">
        <w:rPr>
          <w:i w:val="1"/>
          <w:sz w:val="24"/>
          <w:szCs w:val="24"/>
          <w:rtl w:val="0"/>
        </w:rPr>
        <w:t xml:space="preserve">N</w:t>
      </w:r>
      <w:r w:rsidDel="00000000" w:rsidR="00000000" w:rsidRPr="00000000">
        <w:rPr>
          <w:sz w:val="24"/>
          <w:szCs w:val="24"/>
          <w:rtl w:val="0"/>
        </w:rPr>
        <w:t xml:space="preserve">-methylglutamic acid as a central intermediate. We further demonstrate that a complementary gene set, frequently misannotated as encoding sarcosine oxidase due to sequence similarity, functions as a </w:t>
      </w:r>
      <w:r w:rsidDel="00000000" w:rsidR="00000000" w:rsidRPr="00000000">
        <w:rPr>
          <w:i w:val="1"/>
          <w:sz w:val="24"/>
          <w:szCs w:val="24"/>
          <w:rtl w:val="0"/>
        </w:rPr>
        <w:t xml:space="preserve">N</w:t>
      </w:r>
      <w:r w:rsidDel="00000000" w:rsidR="00000000" w:rsidRPr="00000000">
        <w:rPr>
          <w:sz w:val="24"/>
          <w:szCs w:val="24"/>
          <w:rtl w:val="0"/>
        </w:rPr>
        <w:t xml:space="preserve">-methylglutamate dehydrogenase (NMDGH) in our isolates, confirming their role in homarine catabolism. Homarine-degrading isolates from diverse marine environments consistently encode these genes, and their expression correlates with homarine concentrations in the North Pacific, suggesting an environmentally responsive role in situ. Together, these findings define a core catabolic strategy for homarine degradation among heterotrophic bacteria, and highlight the utility of integrative molecular approaches in resolving the fate of ecologically relevant metabolites in the ocean.</w:t>
      </w:r>
    </w:p>
    <w:p w:rsidR="00000000" w:rsidDel="00000000" w:rsidP="00000000" w:rsidRDefault="00000000" w:rsidRPr="00000000" w14:paraId="00000057">
      <w:pPr>
        <w:spacing w:after="240" w:before="240" w:lineRule="auto"/>
        <w:ind w:firstLine="720"/>
        <w:jc w:val="left"/>
        <w:rPr>
          <w:sz w:val="24"/>
          <w:szCs w:val="24"/>
        </w:rPr>
      </w:pPr>
      <w:r w:rsidDel="00000000" w:rsidR="00000000" w:rsidRPr="00000000">
        <w:rPr>
          <w:rtl w:val="0"/>
        </w:rPr>
      </w:r>
    </w:p>
    <w:p w:rsidR="00000000" w:rsidDel="00000000" w:rsidP="00000000" w:rsidRDefault="00000000" w:rsidRPr="00000000" w14:paraId="00000058">
      <w:pPr>
        <w:pStyle w:val="Heading1"/>
        <w:jc w:val="left"/>
        <w:rPr/>
      </w:pPr>
      <w:bookmarkStart w:colFirst="0" w:colLast="0" w:name="_4l51rfwnyn05" w:id="19"/>
      <w:bookmarkEnd w:id="19"/>
      <w:r w:rsidDel="00000000" w:rsidR="00000000" w:rsidRPr="00000000">
        <w:rPr>
          <w:rtl w:val="0"/>
        </w:rPr>
        <w:t xml:space="preserve">MATERIALS and METHODS</w:t>
      </w:r>
    </w:p>
    <w:p w:rsidR="00000000" w:rsidDel="00000000" w:rsidP="00000000" w:rsidRDefault="00000000" w:rsidRPr="00000000" w14:paraId="00000059">
      <w:pPr>
        <w:jc w:val="left"/>
        <w:rPr>
          <w:sz w:val="24"/>
          <w:szCs w:val="24"/>
        </w:rPr>
      </w:pPr>
      <w:hyperlink r:id="rId14">
        <w:r w:rsidDel="00000000" w:rsidR="00000000" w:rsidRPr="00000000">
          <w:rPr>
            <w:color w:val="1155cc"/>
            <w:sz w:val="24"/>
            <w:szCs w:val="24"/>
            <w:u w:val="single"/>
            <w:rtl w:val="0"/>
          </w:rPr>
          <w:t xml:space="preserve">Full Materials and Methods draft here</w:t>
        </w:r>
      </w:hyperlink>
      <w:r w:rsidDel="00000000" w:rsidR="00000000" w:rsidRPr="00000000">
        <w:rPr>
          <w:sz w:val="24"/>
          <w:szCs w:val="24"/>
          <w:rtl w:val="0"/>
        </w:rPr>
        <w:t xml:space="preserve">.  We will write a shortened version for the main text before the next round of distribution.</w:t>
      </w:r>
    </w:p>
    <w:p w:rsidR="00000000" w:rsidDel="00000000" w:rsidP="00000000" w:rsidRDefault="00000000" w:rsidRPr="00000000" w14:paraId="0000005A">
      <w:pPr>
        <w:jc w:val="left"/>
        <w:rPr>
          <w:sz w:val="24"/>
          <w:szCs w:val="24"/>
        </w:rPr>
      </w:pPr>
      <w:r w:rsidDel="00000000" w:rsidR="00000000" w:rsidRPr="00000000">
        <w:rPr>
          <w:rtl w:val="0"/>
        </w:rPr>
      </w:r>
    </w:p>
    <w:p w:rsidR="00000000" w:rsidDel="00000000" w:rsidP="00000000" w:rsidRDefault="00000000" w:rsidRPr="00000000" w14:paraId="0000005B">
      <w:pPr>
        <w:pStyle w:val="Heading1"/>
        <w:jc w:val="left"/>
        <w:rPr/>
      </w:pPr>
      <w:bookmarkStart w:colFirst="0" w:colLast="0" w:name="_xkol6woj6rkj" w:id="20"/>
      <w:bookmarkEnd w:id="20"/>
      <w:r w:rsidDel="00000000" w:rsidR="00000000" w:rsidRPr="00000000">
        <w:rPr>
          <w:rtl w:val="0"/>
        </w:rPr>
        <w:t xml:space="preserve">DATA AVAILABILITY</w:t>
      </w:r>
    </w:p>
    <w:p w:rsidR="00000000" w:rsidDel="00000000" w:rsidP="00000000" w:rsidRDefault="00000000" w:rsidRPr="00000000" w14:paraId="0000005C">
      <w:pPr>
        <w:spacing w:after="240" w:before="240" w:lineRule="auto"/>
        <w:ind w:firstLine="720"/>
        <w:jc w:val="left"/>
        <w:rPr>
          <w:sz w:val="24"/>
          <w:szCs w:val="24"/>
        </w:rPr>
      </w:pPr>
      <w:r w:rsidDel="00000000" w:rsidR="00000000" w:rsidRPr="00000000">
        <w:rPr>
          <w:sz w:val="24"/>
          <w:szCs w:val="24"/>
          <w:rtl w:val="0"/>
        </w:rPr>
        <w:t xml:space="preserve">All datasets generated or analyzed during this study are publicly available or will be made available upon publication? Genome assemblies for </w:t>
      </w:r>
      <w:r w:rsidDel="00000000" w:rsidR="00000000" w:rsidRPr="00000000">
        <w:rPr>
          <w:i w:val="1"/>
          <w:sz w:val="24"/>
          <w:szCs w:val="24"/>
          <w:rtl w:val="0"/>
        </w:rPr>
        <w:t xml:space="preserve">Cobetia</w:t>
      </w:r>
      <w:r w:rsidDel="00000000" w:rsidR="00000000" w:rsidRPr="00000000">
        <w:rPr>
          <w:sz w:val="24"/>
          <w:szCs w:val="24"/>
          <w:rtl w:val="0"/>
        </w:rPr>
        <w:t xml:space="preserve"> sp. OBi1 and </w:t>
      </w:r>
      <w:r w:rsidDel="00000000" w:rsidR="00000000" w:rsidRPr="00000000">
        <w:rPr>
          <w:sz w:val="24"/>
          <w:szCs w:val="24"/>
          <w:highlight w:val="yellow"/>
          <w:rtl w:val="0"/>
        </w:rPr>
        <w:t xml:space="preserve">17</w:t>
      </w:r>
      <w:r w:rsidDel="00000000" w:rsidR="00000000" w:rsidRPr="00000000">
        <w:rPr>
          <w:sz w:val="24"/>
          <w:szCs w:val="24"/>
          <w:rtl w:val="0"/>
        </w:rPr>
        <w:t xml:space="preserve"> additional homarine-degrading isolates, and transcriptomic data from </w:t>
      </w:r>
      <w:r w:rsidDel="00000000" w:rsidR="00000000" w:rsidRPr="00000000">
        <w:rPr>
          <w:i w:val="1"/>
          <w:sz w:val="24"/>
          <w:szCs w:val="24"/>
          <w:rtl w:val="0"/>
        </w:rPr>
        <w:t xml:space="preserve">Cobetia</w:t>
      </w:r>
      <w:r w:rsidDel="00000000" w:rsidR="00000000" w:rsidRPr="00000000">
        <w:rPr>
          <w:sz w:val="24"/>
          <w:szCs w:val="24"/>
          <w:rtl w:val="0"/>
        </w:rPr>
        <w:t xml:space="preserve"> sp. OBi1 grown under homarine, homarine + glucose, and glucose-only conditions are available in NCBIunder </w:t>
      </w:r>
      <w:r w:rsidDel="00000000" w:rsidR="00000000" w:rsidRPr="00000000">
        <w:rPr>
          <w:sz w:val="24"/>
          <w:szCs w:val="24"/>
          <w:rtl w:val="0"/>
        </w:rPr>
        <w:t xml:space="preserve">BioProject accession </w:t>
      </w:r>
      <w:r w:rsidDel="00000000" w:rsidR="00000000" w:rsidRPr="00000000">
        <w:rPr>
          <w:sz w:val="24"/>
          <w:szCs w:val="24"/>
          <w:highlight w:val="green"/>
          <w:rtl w:val="0"/>
        </w:rPr>
        <w:t xml:space="preserve">PRJNA862506</w:t>
      </w:r>
      <w:r w:rsidDel="00000000" w:rsidR="00000000" w:rsidRPr="00000000">
        <w:rPr>
          <w:sz w:val="24"/>
          <w:szCs w:val="24"/>
          <w:rtl w:val="0"/>
        </w:rPr>
        <w:t xml:space="preserve">.</w:t>
      </w:r>
      <w:r w:rsidDel="00000000" w:rsidR="00000000" w:rsidRPr="00000000">
        <w:rPr>
          <w:sz w:val="24"/>
          <w:szCs w:val="24"/>
          <w:rtl w:val="0"/>
        </w:rPr>
        <w:t xml:space="preserve"> Metabolomic datasets for </w:t>
      </w:r>
      <w:r w:rsidDel="00000000" w:rsidR="00000000" w:rsidRPr="00000000">
        <w:rPr>
          <w:i w:val="1"/>
          <w:sz w:val="24"/>
          <w:szCs w:val="24"/>
          <w:rtl w:val="0"/>
        </w:rPr>
        <w:t xml:space="preserve">Cobetia</w:t>
      </w:r>
      <w:r w:rsidDel="00000000" w:rsidR="00000000" w:rsidRPr="00000000">
        <w:rPr>
          <w:sz w:val="24"/>
          <w:szCs w:val="24"/>
          <w:rtl w:val="0"/>
        </w:rPr>
        <w:t xml:space="preserve"> sp. OBi1 and </w:t>
      </w:r>
      <w:r w:rsidDel="00000000" w:rsidR="00000000" w:rsidRPr="00000000">
        <w:rPr>
          <w:i w:val="1"/>
          <w:sz w:val="24"/>
          <w:szCs w:val="24"/>
          <w:rtl w:val="0"/>
        </w:rPr>
        <w:t xml:space="preserve">Ruegeria pomeroyi</w:t>
      </w:r>
      <w:r w:rsidDel="00000000" w:rsidR="00000000" w:rsidRPr="00000000">
        <w:rPr>
          <w:sz w:val="24"/>
          <w:szCs w:val="24"/>
          <w:rtl w:val="0"/>
        </w:rPr>
        <w:t xml:space="preserve"> DSS-3, including intracellular and dissolved profiles and standard-matched metabolites, are deposited to Metabolomics Workbench repository under study ID (</w:t>
      </w:r>
      <w:r w:rsidDel="00000000" w:rsidR="00000000" w:rsidRPr="00000000">
        <w:rPr>
          <w:sz w:val="24"/>
          <w:szCs w:val="24"/>
          <w:highlight w:val="green"/>
          <w:rtl w:val="0"/>
        </w:rPr>
        <w:t xml:space="preserve">TBD</w:t>
      </w:r>
      <w:r w:rsidDel="00000000" w:rsidR="00000000" w:rsidRPr="00000000">
        <w:rPr>
          <w:sz w:val="24"/>
          <w:szCs w:val="24"/>
          <w:rtl w:val="0"/>
        </w:rPr>
        <w:t xml:space="preserve">). Stable isotope probing (SIP) data from environmental seawater incubations with </w:t>
      </w:r>
      <w:r w:rsidDel="00000000" w:rsidR="00000000" w:rsidRPr="00000000">
        <w:rPr>
          <w:sz w:val="24"/>
          <w:szCs w:val="24"/>
          <w:vertAlign w:val="superscript"/>
          <w:rtl w:val="0"/>
        </w:rPr>
        <w:t xml:space="preserve">2</w:t>
      </w:r>
      <w:r w:rsidDel="00000000" w:rsidR="00000000" w:rsidRPr="00000000">
        <w:rPr>
          <w:sz w:val="24"/>
          <w:szCs w:val="24"/>
          <w:rtl w:val="0"/>
        </w:rPr>
        <w:t xml:space="preserve">H</w:t>
      </w:r>
      <w:r w:rsidDel="00000000" w:rsidR="00000000" w:rsidRPr="00000000">
        <w:rPr>
          <w:sz w:val="24"/>
          <w:szCs w:val="24"/>
          <w:vertAlign w:val="subscript"/>
          <w:rtl w:val="0"/>
        </w:rPr>
        <w:t xml:space="preserve">3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vertAlign w:val="superscript"/>
          <w:rtl w:val="0"/>
        </w:rPr>
        <w:t xml:space="preserve">13</w:t>
      </w:r>
      <w:r w:rsidDel="00000000" w:rsidR="00000000" w:rsidRPr="00000000">
        <w:rPr>
          <w:sz w:val="24"/>
          <w:szCs w:val="24"/>
          <w:rtl w:val="0"/>
        </w:rPr>
        <w:t xml:space="preserve">C</w:t>
      </w:r>
      <w:r w:rsidDel="00000000" w:rsidR="00000000" w:rsidRPr="00000000">
        <w:rPr>
          <w:sz w:val="24"/>
          <w:szCs w:val="24"/>
          <w:vertAlign w:val="subscript"/>
          <w:rtl w:val="0"/>
        </w:rPr>
        <w:t xml:space="preserve">7</w:t>
      </w:r>
      <w:r w:rsidDel="00000000" w:rsidR="00000000" w:rsidRPr="00000000">
        <w:rPr>
          <w:sz w:val="24"/>
          <w:szCs w:val="24"/>
          <w:vertAlign w:val="superscript"/>
          <w:rtl w:val="0"/>
        </w:rPr>
        <w:t xml:space="preserve">15</w:t>
      </w:r>
      <w:r w:rsidDel="00000000" w:rsidR="00000000" w:rsidRPr="00000000">
        <w:rPr>
          <w:sz w:val="24"/>
          <w:szCs w:val="24"/>
          <w:rtl w:val="0"/>
        </w:rPr>
        <w:t xml:space="preserve">N-labeled homarine are deposited to Metabolomics Workbench repository under study ID (</w:t>
      </w:r>
      <w:r w:rsidDel="00000000" w:rsidR="00000000" w:rsidRPr="00000000">
        <w:rPr>
          <w:sz w:val="24"/>
          <w:szCs w:val="24"/>
          <w:highlight w:val="green"/>
          <w:rtl w:val="0"/>
        </w:rPr>
        <w:t xml:space="preserve">TBD</w:t>
      </w:r>
      <w:r w:rsidDel="00000000" w:rsidR="00000000" w:rsidRPr="00000000">
        <w:rPr>
          <w:sz w:val="24"/>
          <w:szCs w:val="24"/>
          <w:rtl w:val="0"/>
        </w:rPr>
        <w:t xml:space="preserve">).  Phylogenetic trees and protein alignments used for gene reannotation are available included in Supplementary Figures </w:t>
      </w:r>
      <w:r w:rsidDel="00000000" w:rsidR="00000000" w:rsidRPr="00000000">
        <w:rPr>
          <w:sz w:val="24"/>
          <w:szCs w:val="24"/>
          <w:highlight w:val="cyan"/>
          <w:rtl w:val="0"/>
        </w:rPr>
        <w:t xml:space="preserve">SX3</w:t>
      </w:r>
      <w:r w:rsidDel="00000000" w:rsidR="00000000" w:rsidRPr="00000000">
        <w:rPr>
          <w:sz w:val="24"/>
          <w:szCs w:val="24"/>
          <w:rtl w:val="0"/>
        </w:rPr>
        <w:t xml:space="preserve"> to </w:t>
      </w:r>
      <w:r w:rsidDel="00000000" w:rsidR="00000000" w:rsidRPr="00000000">
        <w:rPr>
          <w:sz w:val="24"/>
          <w:szCs w:val="24"/>
          <w:highlight w:val="cyan"/>
          <w:rtl w:val="0"/>
        </w:rPr>
        <w:t xml:space="preserve">SX6</w:t>
      </w:r>
      <w:r w:rsidDel="00000000" w:rsidR="00000000" w:rsidRPr="00000000">
        <w:rPr>
          <w:sz w:val="24"/>
          <w:szCs w:val="24"/>
          <w:rtl w:val="0"/>
        </w:rPr>
        <w:t xml:space="preserve"> and the </w:t>
      </w:r>
      <w:r w:rsidDel="00000000" w:rsidR="00000000" w:rsidRPr="00000000">
        <w:rPr>
          <w:sz w:val="24"/>
          <w:szCs w:val="24"/>
          <w:highlight w:val="green"/>
          <w:rtl w:val="0"/>
        </w:rPr>
        <w:t xml:space="preserve">Zenodo repository</w:t>
      </w:r>
      <w:r w:rsidDel="00000000" w:rsidR="00000000" w:rsidRPr="00000000">
        <w:rPr>
          <w:sz w:val="24"/>
          <w:szCs w:val="24"/>
          <w:rtl w:val="0"/>
        </w:rPr>
        <w:t xml:space="preserve">. Environmental data from the Gradients North Pacific transect are available through Simons CMAP (</w:t>
      </w:r>
      <w:r w:rsidDel="00000000" w:rsidR="00000000" w:rsidRPr="00000000">
        <w:rPr>
          <w:sz w:val="24"/>
          <w:szCs w:val="24"/>
          <w:highlight w:val="green"/>
          <w:rtl w:val="0"/>
        </w:rPr>
        <w:t xml:space="preserve">https://simonscmap.com/catalog/datasets/Gradients3_KM1906_Optics_LISST_ACS_ECO</w:t>
      </w:r>
      <w:r w:rsidDel="00000000" w:rsidR="00000000" w:rsidRPr="00000000">
        <w:rPr>
          <w:sz w:val="24"/>
          <w:szCs w:val="24"/>
          <w:rtl w:val="0"/>
        </w:rPr>
        <w:t xml:space="preserve">).  Environmental metatranscriptome data from the Gradients 3 North Pacific transect are available through NCBI SRA under BioProject (</w:t>
      </w:r>
      <w:r w:rsidDel="00000000" w:rsidR="00000000" w:rsidRPr="00000000">
        <w:rPr>
          <w:sz w:val="24"/>
          <w:szCs w:val="24"/>
          <w:highlight w:val="green"/>
          <w:rtl w:val="0"/>
        </w:rPr>
        <w:t xml:space="preserve">BioProject ID</w:t>
      </w:r>
      <w:r w:rsidDel="00000000" w:rsidR="00000000" w:rsidRPr="00000000">
        <w:rPr>
          <w:sz w:val="24"/>
          <w:szCs w:val="24"/>
          <w:rtl w:val="0"/>
        </w:rPr>
        <w:t xml:space="preserve">). Environmental metabolomics data from the Gradients 3 North Pacific transect are available through Metabolomics Workbench repository  under study ID </w:t>
      </w:r>
      <w:r w:rsidDel="00000000" w:rsidR="00000000" w:rsidRPr="00000000">
        <w:rPr>
          <w:sz w:val="24"/>
          <w:szCs w:val="24"/>
          <w:highlight w:val="green"/>
          <w:rtl w:val="0"/>
        </w:rPr>
        <w:t xml:space="preserve">TBD</w:t>
      </w:r>
      <w:r w:rsidDel="00000000" w:rsidR="00000000" w:rsidRPr="00000000">
        <w:rPr>
          <w:sz w:val="24"/>
          <w:szCs w:val="24"/>
          <w:rtl w:val="0"/>
        </w:rPr>
        <w:t xml:space="preserve">. Custom analysis scripts used in this study are available on GitHub at (</w:t>
      </w:r>
      <w:r w:rsidDel="00000000" w:rsidR="00000000" w:rsidRPr="00000000">
        <w:rPr>
          <w:sz w:val="24"/>
          <w:szCs w:val="24"/>
          <w:highlight w:val="green"/>
          <w:rtl w:val="0"/>
        </w:rPr>
        <w:t xml:space="preserve">https://github.com/IngallsLabUW/Homarine_Catabolism_MS</w:t>
      </w:r>
      <w:r w:rsidDel="00000000" w:rsidR="00000000" w:rsidRPr="00000000">
        <w:rPr>
          <w:sz w:val="24"/>
          <w:szCs w:val="24"/>
          <w:rtl w:val="0"/>
        </w:rPr>
        <w:t xml:space="preserve">).</w:t>
      </w:r>
    </w:p>
    <w:p w:rsidR="00000000" w:rsidDel="00000000" w:rsidP="00000000" w:rsidRDefault="00000000" w:rsidRPr="00000000" w14:paraId="0000005D">
      <w:pPr>
        <w:pStyle w:val="Heading1"/>
        <w:jc w:val="left"/>
        <w:rPr/>
      </w:pPr>
      <w:bookmarkStart w:colFirst="0" w:colLast="0" w:name="_e5p3iiwioscw" w:id="21"/>
      <w:bookmarkEnd w:id="21"/>
      <w:r w:rsidDel="00000000" w:rsidR="00000000" w:rsidRPr="00000000">
        <w:rPr>
          <w:rtl w:val="0"/>
        </w:rPr>
      </w:r>
    </w:p>
    <w:p w:rsidR="00000000" w:rsidDel="00000000" w:rsidP="00000000" w:rsidRDefault="00000000" w:rsidRPr="00000000" w14:paraId="0000005E">
      <w:pPr>
        <w:pStyle w:val="Heading1"/>
        <w:jc w:val="left"/>
        <w:rPr>
          <w:b w:val="0"/>
        </w:rPr>
      </w:pPr>
      <w:bookmarkStart w:colFirst="0" w:colLast="0" w:name="_uob4zhvy1y5w" w:id="22"/>
      <w:bookmarkEnd w:id="22"/>
      <w:r w:rsidDel="00000000" w:rsidR="00000000" w:rsidRPr="00000000">
        <w:rPr>
          <w:rtl w:val="0"/>
        </w:rPr>
        <w:t xml:space="preserve">ACKNOWLEDGEMENTS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jc w:val="left"/>
        <w:rPr>
          <w:sz w:val="24"/>
          <w:szCs w:val="24"/>
        </w:rPr>
      </w:pPr>
      <w:r w:rsidDel="00000000" w:rsidR="00000000" w:rsidRPr="00000000">
        <w:rPr>
          <w:sz w:val="24"/>
          <w:szCs w:val="24"/>
          <w:rtl w:val="0"/>
        </w:rPr>
        <w:t xml:space="preserve">We thank the captains, crews, and science parties of the </w:t>
      </w:r>
      <w:r w:rsidDel="00000000" w:rsidR="00000000" w:rsidRPr="00000000">
        <w:rPr>
          <w:i w:val="1"/>
          <w:sz w:val="24"/>
          <w:szCs w:val="24"/>
          <w:rtl w:val="0"/>
        </w:rPr>
        <w:t xml:space="preserve">R/V Kilo Moana</w:t>
      </w:r>
      <w:r w:rsidDel="00000000" w:rsidR="00000000" w:rsidRPr="00000000">
        <w:rPr>
          <w:sz w:val="24"/>
          <w:szCs w:val="24"/>
          <w:rtl w:val="0"/>
        </w:rPr>
        <w:t xml:space="preserve"> on cruise KM1906, of the </w:t>
      </w:r>
      <w:r w:rsidDel="00000000" w:rsidR="00000000" w:rsidRPr="00000000">
        <w:rPr>
          <w:i w:val="1"/>
          <w:sz w:val="24"/>
          <w:szCs w:val="24"/>
          <w:rtl w:val="0"/>
        </w:rPr>
        <w:t xml:space="preserve">R/V Thomas G. Thompson </w:t>
      </w:r>
      <w:r w:rsidDel="00000000" w:rsidR="00000000" w:rsidRPr="00000000">
        <w:rPr>
          <w:sz w:val="24"/>
          <w:szCs w:val="24"/>
          <w:rtl w:val="0"/>
        </w:rPr>
        <w:t xml:space="preserve">on cruises TN397 and TN412, and </w:t>
      </w:r>
      <w:r w:rsidDel="00000000" w:rsidR="00000000" w:rsidRPr="00000000">
        <w:rPr>
          <w:i w:val="1"/>
          <w:sz w:val="24"/>
          <w:szCs w:val="24"/>
          <w:rtl w:val="0"/>
        </w:rPr>
        <w:t xml:space="preserve">R/V Rachel Carson </w:t>
      </w:r>
      <w:r w:rsidDel="00000000" w:rsidR="00000000" w:rsidRPr="00000000">
        <w:rPr>
          <w:sz w:val="24"/>
          <w:szCs w:val="24"/>
          <w:rtl w:val="0"/>
        </w:rPr>
        <w:t xml:space="preserve">on cruises</w:t>
      </w:r>
      <w:r w:rsidDel="00000000" w:rsidR="00000000" w:rsidRPr="00000000">
        <w:rPr>
          <w:i w:val="1"/>
          <w:sz w:val="24"/>
          <w:szCs w:val="24"/>
          <w:rtl w:val="0"/>
        </w:rPr>
        <w:t xml:space="preserve"> </w:t>
      </w:r>
      <w:r w:rsidDel="00000000" w:rsidR="00000000" w:rsidRPr="00000000">
        <w:rPr>
          <w:sz w:val="24"/>
          <w:szCs w:val="24"/>
          <w:rtl w:val="0"/>
        </w:rPr>
        <w:t xml:space="preserve">RC078, and RC104. We thank Lidimarie Trujillo Rodriguez, and Susan Garcia for assistance with laboratory analyses, Sacha N. Coesel, Shiri Graff Van Creveld, Zinka Bartolek, Stephen Blaskowski, David Weidner, Ben Grodner, and Jeremy E. Schrier for valuable conversations and assistance with data analysis, Mary Ann Moran, and Christopher R. Reisch for access to the </w:t>
      </w:r>
      <w:r w:rsidDel="00000000" w:rsidR="00000000" w:rsidRPr="00000000">
        <w:rPr>
          <w:i w:val="1"/>
          <w:sz w:val="24"/>
          <w:szCs w:val="24"/>
          <w:rtl w:val="0"/>
        </w:rPr>
        <w:t xml:space="preserve">Ruegeria pomeroyi </w:t>
      </w:r>
      <w:r w:rsidDel="00000000" w:rsidR="00000000" w:rsidRPr="00000000">
        <w:rPr>
          <w:sz w:val="24"/>
          <w:szCs w:val="24"/>
          <w:rtl w:val="0"/>
        </w:rPr>
        <w:t xml:space="preserve">DSS-3 mutant libraries, and E. Virginia Armbrust for serving as chief scientist of KM1906, TN397, and TN412. This work was supported by grants from the Simons Foundation (LS award ID: 385428, A.E.I.; SCOPE award ID 329108, A.E.I.) and the National Science Foundation (OCE-2125886 to A.E.I.; OCE-2124712 to O.A.S.).</w:t>
      </w:r>
    </w:p>
    <w:p w:rsidR="00000000" w:rsidDel="00000000" w:rsidP="00000000" w:rsidRDefault="00000000" w:rsidRPr="00000000" w14:paraId="00000060">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jc w:val="left"/>
        <w:rPr/>
      </w:pPr>
      <w:bookmarkStart w:colFirst="0" w:colLast="0" w:name="_fos75k2v1b6o" w:id="23"/>
      <w:bookmarkEnd w:id="23"/>
      <w:r w:rsidDel="00000000" w:rsidR="00000000" w:rsidRPr="00000000">
        <w:rPr>
          <w:rtl w:val="0"/>
        </w:rPr>
        <w:t xml:space="preserve">F</w:t>
      </w:r>
      <w:r w:rsidDel="00000000" w:rsidR="00000000" w:rsidRPr="00000000">
        <w:rPr>
          <w:rtl w:val="0"/>
        </w:rPr>
        <w:t xml:space="preserve">IGURE CAPTIONS</w:t>
      </w:r>
    </w:p>
    <w:p w:rsidR="00000000" w:rsidDel="00000000" w:rsidP="00000000" w:rsidRDefault="00000000" w:rsidRPr="00000000" w14:paraId="00000062">
      <w:pPr>
        <w:spacing w:after="240" w:before="240" w:lineRule="auto"/>
        <w:jc w:val="left"/>
        <w:rPr>
          <w:sz w:val="24"/>
          <w:szCs w:val="24"/>
        </w:rPr>
      </w:pPr>
      <w:r w:rsidDel="00000000" w:rsidR="00000000" w:rsidRPr="00000000">
        <w:rPr>
          <w:b w:val="1"/>
          <w:sz w:val="24"/>
          <w:szCs w:val="24"/>
          <w:highlight w:val="cyan"/>
          <w:rtl w:val="0"/>
        </w:rPr>
        <w:t xml:space="preserve">Figure 1:</w:t>
      </w:r>
      <w:r w:rsidDel="00000000" w:rsidR="00000000" w:rsidRPr="00000000">
        <w:rPr>
          <w:b w:val="1"/>
          <w:sz w:val="24"/>
          <w:szCs w:val="24"/>
          <w:rtl w:val="0"/>
        </w:rPr>
        <w:t xml:space="preserve"> </w:t>
      </w:r>
      <w:r w:rsidDel="00000000" w:rsidR="00000000" w:rsidRPr="00000000">
        <w:rPr>
          <w:sz w:val="24"/>
          <w:szCs w:val="24"/>
          <w:rtl w:val="0"/>
        </w:rPr>
        <w:t xml:space="preserve">A conserved gene operon for homarine catabolism in marine bacteria</w:t>
      </w:r>
      <w:r w:rsidDel="00000000" w:rsidR="00000000" w:rsidRPr="00000000">
        <w:rPr>
          <w:sz w:val="24"/>
          <w:szCs w:val="24"/>
          <w:rtl w:val="0"/>
        </w:rPr>
        <w:t xml:space="preserve">. </w:t>
      </w:r>
      <w:r w:rsidDel="00000000" w:rsidR="00000000" w:rsidRPr="00000000">
        <w:rPr>
          <w:sz w:val="24"/>
          <w:szCs w:val="24"/>
          <w:rtl w:val="0"/>
        </w:rPr>
        <w:t xml:space="preserve">(A) </w:t>
      </w:r>
      <w:r w:rsidDel="00000000" w:rsidR="00000000" w:rsidRPr="00000000">
        <w:rPr>
          <w:i w:val="1"/>
          <w:sz w:val="24"/>
          <w:szCs w:val="24"/>
          <w:rtl w:val="0"/>
        </w:rPr>
        <w:t xml:space="preserve">Cobetia sp.</w:t>
      </w:r>
      <w:r w:rsidDel="00000000" w:rsidR="00000000" w:rsidRPr="00000000">
        <w:rPr>
          <w:sz w:val="24"/>
          <w:szCs w:val="24"/>
          <w:rtl w:val="0"/>
        </w:rPr>
        <w:t xml:space="preserve"> </w:t>
      </w:r>
      <w:r w:rsidDel="00000000" w:rsidR="00000000" w:rsidRPr="00000000">
        <w:rPr>
          <w:sz w:val="24"/>
          <w:szCs w:val="24"/>
          <w:rtl w:val="0"/>
        </w:rPr>
        <w:t xml:space="preserve">OBi1 growth on glucose (12 mM C), glucose with homarine (1 mM C) or homarine (12 mM C) for comparative transcriptomics. (B) Differential gene expression of </w:t>
      </w:r>
      <w:r w:rsidDel="00000000" w:rsidR="00000000" w:rsidRPr="00000000">
        <w:rPr>
          <w:i w:val="1"/>
          <w:sz w:val="24"/>
          <w:szCs w:val="24"/>
          <w:rtl w:val="0"/>
        </w:rPr>
        <w:t xml:space="preserve">Cobetia sp.</w:t>
      </w:r>
      <w:r w:rsidDel="00000000" w:rsidR="00000000" w:rsidRPr="00000000">
        <w:rPr>
          <w:sz w:val="24"/>
          <w:szCs w:val="24"/>
          <w:rtl w:val="0"/>
        </w:rPr>
        <w:t xml:space="preserve"> OBi1</w:t>
      </w:r>
      <w:r w:rsidDel="00000000" w:rsidR="00000000" w:rsidRPr="00000000">
        <w:rPr>
          <w:sz w:val="24"/>
          <w:szCs w:val="24"/>
          <w:rtl w:val="0"/>
        </w:rPr>
        <w:t xml:space="preserve"> in homarine vs. glucose. (C) Differential gene expression of </w:t>
      </w:r>
      <w:r w:rsidDel="00000000" w:rsidR="00000000" w:rsidRPr="00000000">
        <w:rPr>
          <w:i w:val="1"/>
          <w:sz w:val="24"/>
          <w:szCs w:val="24"/>
          <w:rtl w:val="0"/>
        </w:rPr>
        <w:t xml:space="preserve">Cobetia sp.</w:t>
      </w:r>
      <w:r w:rsidDel="00000000" w:rsidR="00000000" w:rsidRPr="00000000">
        <w:rPr>
          <w:sz w:val="24"/>
          <w:szCs w:val="24"/>
          <w:rtl w:val="0"/>
        </w:rPr>
        <w:t xml:space="preserve"> OBi1</w:t>
      </w:r>
      <w:r w:rsidDel="00000000" w:rsidR="00000000" w:rsidRPr="00000000">
        <w:rPr>
          <w:sz w:val="24"/>
          <w:szCs w:val="24"/>
          <w:rtl w:val="0"/>
        </w:rPr>
        <w:t xml:space="preserve"> in glucose with homarine vs. glucose. (D) </w:t>
      </w:r>
      <w:r w:rsidDel="00000000" w:rsidR="00000000" w:rsidRPr="00000000">
        <w:rPr>
          <w:i w:val="1"/>
          <w:sz w:val="24"/>
          <w:szCs w:val="24"/>
          <w:rtl w:val="0"/>
        </w:rPr>
        <w:t xml:space="preserve">Cobetia sp.</w:t>
      </w:r>
      <w:r w:rsidDel="00000000" w:rsidR="00000000" w:rsidRPr="00000000">
        <w:rPr>
          <w:sz w:val="24"/>
          <w:szCs w:val="24"/>
          <w:rtl w:val="0"/>
        </w:rPr>
        <w:t xml:space="preserve"> OBi1</w:t>
      </w:r>
      <w:r w:rsidDel="00000000" w:rsidR="00000000" w:rsidRPr="00000000">
        <w:rPr>
          <w:sz w:val="24"/>
          <w:szCs w:val="24"/>
          <w:rtl w:val="0"/>
        </w:rPr>
        <w:t xml:space="preserve"> genes (arrows) upregulated in homarine relative to glucose and homologous gene clusters in </w:t>
      </w:r>
      <w:r w:rsidDel="00000000" w:rsidR="00000000" w:rsidRPr="00000000">
        <w:rPr>
          <w:i w:val="1"/>
          <w:sz w:val="24"/>
          <w:szCs w:val="24"/>
          <w:rtl w:val="0"/>
        </w:rPr>
        <w:t xml:space="preserve">R. pomeroyi</w:t>
      </w:r>
      <w:r w:rsidDel="00000000" w:rsidR="00000000" w:rsidRPr="00000000">
        <w:rPr>
          <w:sz w:val="24"/>
          <w:szCs w:val="24"/>
          <w:rtl w:val="0"/>
        </w:rPr>
        <w:t xml:space="preserve"> DSS-3. Arrow fill color corresponds to the type of function performed by each gene. Arrow outline color indicates the results of growth tests with in-frame deletion mutants of OBi1 or transposon insertion Kan</w:t>
      </w:r>
      <w:r w:rsidDel="00000000" w:rsidR="00000000" w:rsidRPr="00000000">
        <w:rPr>
          <w:sz w:val="24"/>
          <w:szCs w:val="24"/>
          <w:vertAlign w:val="superscript"/>
          <w:rtl w:val="0"/>
        </w:rPr>
        <w:t xml:space="preserve">R</w:t>
      </w:r>
      <w:r w:rsidDel="00000000" w:rsidR="00000000" w:rsidRPr="00000000">
        <w:rPr>
          <w:sz w:val="24"/>
          <w:szCs w:val="24"/>
          <w:rtl w:val="0"/>
        </w:rPr>
        <w:t xml:space="preserve"> mutants of </w:t>
      </w:r>
      <w:r w:rsidDel="00000000" w:rsidR="00000000" w:rsidRPr="00000000">
        <w:rPr>
          <w:i w:val="1"/>
          <w:sz w:val="24"/>
          <w:szCs w:val="24"/>
          <w:rtl w:val="0"/>
        </w:rPr>
        <w:t xml:space="preserve">R. pomeroyi</w:t>
      </w:r>
      <w:r w:rsidDel="00000000" w:rsidR="00000000" w:rsidRPr="00000000">
        <w:rPr>
          <w:sz w:val="24"/>
          <w:szCs w:val="24"/>
          <w:rtl w:val="0"/>
        </w:rPr>
        <w:t xml:space="preserve"> </w:t>
      </w:r>
      <w:r w:rsidDel="00000000" w:rsidR="00000000" w:rsidRPr="00000000">
        <w:rPr>
          <w:sz w:val="24"/>
          <w:szCs w:val="24"/>
          <w:rtl w:val="0"/>
        </w:rPr>
        <w:t xml:space="preserve">DSS-3. Betaine/Carnitine/Choline transporter (BCCT). Glycine betaine transporter (GBT). (E) Deletion of </w:t>
      </w:r>
      <w:r w:rsidDel="00000000" w:rsidR="00000000" w:rsidRPr="00000000">
        <w:rPr>
          <w:i w:val="1"/>
          <w:sz w:val="24"/>
          <w:szCs w:val="24"/>
          <w:rtl w:val="0"/>
        </w:rPr>
        <w:t xml:space="preserve">homD</w:t>
      </w:r>
      <w:r w:rsidDel="00000000" w:rsidR="00000000" w:rsidRPr="00000000">
        <w:rPr>
          <w:sz w:val="24"/>
          <w:szCs w:val="24"/>
          <w:rtl w:val="0"/>
        </w:rPr>
        <w:t xml:space="preserve"> (ACFLL8_11515) (Δ</w:t>
      </w:r>
      <w:r w:rsidDel="00000000" w:rsidR="00000000" w:rsidRPr="00000000">
        <w:rPr>
          <w:i w:val="1"/>
          <w:sz w:val="24"/>
          <w:szCs w:val="24"/>
          <w:rtl w:val="0"/>
        </w:rPr>
        <w:t xml:space="preserve">homD</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sz w:val="24"/>
          <w:szCs w:val="24"/>
          <w:rtl w:val="0"/>
        </w:rPr>
        <w:t xml:space="preserve">in OBi1 disables growth on homarine. Complementation with the wild-type (WT) allele (p-</w:t>
      </w:r>
      <w:r w:rsidDel="00000000" w:rsidR="00000000" w:rsidRPr="00000000">
        <w:rPr>
          <w:i w:val="1"/>
          <w:sz w:val="24"/>
          <w:szCs w:val="24"/>
          <w:rtl w:val="0"/>
        </w:rPr>
        <w:t xml:space="preserve">homD</w:t>
      </w:r>
      <w:r w:rsidDel="00000000" w:rsidR="00000000" w:rsidRPr="00000000">
        <w:rPr>
          <w:sz w:val="24"/>
          <w:szCs w:val="24"/>
          <w:rtl w:val="0"/>
        </w:rPr>
        <w:t xml:space="preserve">) rescues growth on homarine. Empty complementation vector (p-null). (F) A transposon insertion in DSS-3 gene SPO3191 (</w:t>
      </w:r>
      <w:r w:rsidDel="00000000" w:rsidR="00000000" w:rsidRPr="00000000">
        <w:rPr>
          <w:i w:val="1"/>
          <w:sz w:val="24"/>
          <w:szCs w:val="24"/>
          <w:rtl w:val="0"/>
        </w:rPr>
        <w:t xml:space="preserve">homD</w:t>
      </w:r>
      <w:r w:rsidDel="00000000" w:rsidR="00000000" w:rsidRPr="00000000">
        <w:rPr>
          <w:sz w:val="24"/>
          <w:szCs w:val="24"/>
          <w:rtl w:val="0"/>
        </w:rPr>
        <w:t xml:space="preserve">::Tn5</w:t>
      </w:r>
      <w:r w:rsidDel="00000000" w:rsidR="00000000" w:rsidRPr="00000000">
        <w:rPr>
          <w:sz w:val="24"/>
          <w:szCs w:val="24"/>
          <w:rtl w:val="0"/>
        </w:rPr>
        <w:t xml:space="preserve">) prevents growth on homarine. Insertion in SPO1585 (</w:t>
      </w:r>
      <w:r w:rsidDel="00000000" w:rsidR="00000000" w:rsidRPr="00000000">
        <w:rPr>
          <w:i w:val="1"/>
          <w:sz w:val="24"/>
          <w:szCs w:val="24"/>
          <w:rtl w:val="0"/>
        </w:rPr>
        <w:t xml:space="preserve">mgdA</w:t>
      </w:r>
      <w:r w:rsidDel="00000000" w:rsidR="00000000" w:rsidRPr="00000000">
        <w:rPr>
          <w:sz w:val="24"/>
          <w:szCs w:val="24"/>
          <w:rtl w:val="0"/>
        </w:rPr>
        <w:t xml:space="preserve">::Tn5</w:t>
      </w:r>
      <w:r w:rsidDel="00000000" w:rsidR="00000000" w:rsidRPr="00000000">
        <w:rPr>
          <w:i w:val="1"/>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SPO1588 (</w:t>
      </w:r>
      <w:r w:rsidDel="00000000" w:rsidR="00000000" w:rsidRPr="00000000">
        <w:rPr>
          <w:i w:val="1"/>
          <w:sz w:val="24"/>
          <w:szCs w:val="24"/>
          <w:rtl w:val="0"/>
        </w:rPr>
        <w:t xml:space="preserve">mgdD</w:t>
      </w:r>
      <w:r w:rsidDel="00000000" w:rsidR="00000000" w:rsidRPr="00000000">
        <w:rPr>
          <w:sz w:val="24"/>
          <w:szCs w:val="24"/>
          <w:rtl w:val="0"/>
        </w:rPr>
        <w:t xml:space="preserve">::Tn5)</w:t>
      </w:r>
      <w:r w:rsidDel="00000000" w:rsidR="00000000" w:rsidRPr="00000000">
        <w:rPr>
          <w:i w:val="1"/>
          <w:sz w:val="24"/>
          <w:szCs w:val="24"/>
          <w:rtl w:val="0"/>
        </w:rPr>
        <w:t xml:space="preserve"> </w:t>
      </w:r>
      <w:r w:rsidDel="00000000" w:rsidR="00000000" w:rsidRPr="00000000">
        <w:rPr>
          <w:sz w:val="24"/>
          <w:szCs w:val="24"/>
          <w:rtl w:val="0"/>
        </w:rPr>
        <w:t xml:space="preserve">disables growth on </w:t>
      </w:r>
      <w:r w:rsidDel="00000000" w:rsidR="00000000" w:rsidRPr="00000000">
        <w:rPr>
          <w:i w:val="1"/>
          <w:sz w:val="24"/>
          <w:szCs w:val="24"/>
          <w:rtl w:val="0"/>
        </w:rPr>
        <w:t xml:space="preserve">N-</w:t>
      </w:r>
      <w:r w:rsidDel="00000000" w:rsidR="00000000" w:rsidRPr="00000000">
        <w:rPr>
          <w:sz w:val="24"/>
          <w:szCs w:val="24"/>
          <w:rtl w:val="0"/>
        </w:rPr>
        <w:t xml:space="preserve">methylglutamic acid (NMGA) and alters growth on homarine.</w:t>
      </w:r>
      <w:r w:rsidDel="00000000" w:rsidR="00000000" w:rsidRPr="00000000">
        <w:rPr>
          <w:rtl w:val="0"/>
        </w:rPr>
      </w:r>
    </w:p>
    <w:p w:rsidR="00000000" w:rsidDel="00000000" w:rsidP="00000000" w:rsidRDefault="00000000" w:rsidRPr="00000000" w14:paraId="00000063">
      <w:pPr>
        <w:spacing w:after="240" w:before="240" w:lineRule="auto"/>
        <w:ind w:left="0" w:firstLine="0"/>
        <w:jc w:val="left"/>
        <w:rPr>
          <w:i w:val="1"/>
          <w:sz w:val="24"/>
          <w:szCs w:val="24"/>
        </w:rPr>
      </w:pPr>
      <w:r w:rsidDel="00000000" w:rsidR="00000000" w:rsidRPr="00000000">
        <w:rPr>
          <w:b w:val="1"/>
          <w:sz w:val="24"/>
          <w:szCs w:val="24"/>
          <w:highlight w:val="cyan"/>
          <w:rtl w:val="0"/>
        </w:rPr>
        <w:t xml:space="preserve">Figure 2</w:t>
      </w:r>
      <w:r w:rsidDel="00000000" w:rsidR="00000000" w:rsidRPr="00000000">
        <w:rPr>
          <w:b w:val="1"/>
          <w:sz w:val="24"/>
          <w:szCs w:val="24"/>
          <w:rtl w:val="0"/>
        </w:rPr>
        <w:t xml:space="preserve">: </w:t>
      </w:r>
      <w:r w:rsidDel="00000000" w:rsidR="00000000" w:rsidRPr="00000000">
        <w:rPr>
          <w:sz w:val="24"/>
          <w:szCs w:val="24"/>
          <w:rtl w:val="0"/>
        </w:rPr>
        <w:t xml:space="preserve">Results of metabolomics experiments in lab and field. (A) Enrichment factors of</w:t>
      </w:r>
      <w:r w:rsidDel="00000000" w:rsidR="00000000" w:rsidRPr="00000000">
        <w:rPr>
          <w:i w:val="1"/>
          <w:sz w:val="24"/>
          <w:szCs w:val="24"/>
          <w:rtl w:val="0"/>
        </w:rPr>
        <w:t xml:space="preserve"> </w:t>
      </w:r>
      <w:r w:rsidDel="00000000" w:rsidR="00000000" w:rsidRPr="00000000">
        <w:rPr>
          <w:sz w:val="24"/>
          <w:szCs w:val="24"/>
          <w:rtl w:val="0"/>
        </w:rPr>
        <w:t xml:space="preserve">select metabolites in </w:t>
      </w:r>
      <w:r w:rsidDel="00000000" w:rsidR="00000000" w:rsidRPr="00000000">
        <w:rPr>
          <w:i w:val="1"/>
          <w:sz w:val="24"/>
          <w:szCs w:val="24"/>
          <w:rtl w:val="0"/>
        </w:rPr>
        <w:t xml:space="preserve">Cobetia sp. </w:t>
      </w:r>
      <w:r w:rsidDel="00000000" w:rsidR="00000000" w:rsidRPr="00000000">
        <w:rPr>
          <w:sz w:val="24"/>
          <w:szCs w:val="24"/>
          <w:rtl w:val="0"/>
        </w:rPr>
        <w:t xml:space="preserve">OBi1 and </w:t>
      </w:r>
      <w:r w:rsidDel="00000000" w:rsidR="00000000" w:rsidRPr="00000000">
        <w:rPr>
          <w:i w:val="1"/>
          <w:sz w:val="24"/>
          <w:szCs w:val="24"/>
          <w:rtl w:val="0"/>
        </w:rPr>
        <w:t xml:space="preserve">R. pomeroyi </w:t>
      </w:r>
      <w:r w:rsidDel="00000000" w:rsidR="00000000" w:rsidRPr="00000000">
        <w:rPr>
          <w:sz w:val="24"/>
          <w:szCs w:val="24"/>
          <w:rtl w:val="0"/>
        </w:rPr>
        <w:t xml:space="preserve">DSS-3</w:t>
      </w:r>
      <w:r w:rsidDel="00000000" w:rsidR="00000000" w:rsidRPr="00000000">
        <w:rPr>
          <w:sz w:val="24"/>
          <w:szCs w:val="24"/>
          <w:rtl w:val="0"/>
        </w:rPr>
        <w:t xml:space="preserve"> under homarine and homarine+glucose growth as compared to glucose growth. “Core metabs” show the maximum (max), median (med), and minimum (min) calculated enrichment factor for the subset of metabolites used as normalizing factor for enrichment calculations. Compounds without identification are described with the putative molecular formula, ionization mode (- or +) and retention time; assuming [M+H]+ or [M-H]- forms. (B) Map of stable isotope experiments. (C) Structures of homarine, </w:t>
      </w:r>
      <w:r w:rsidDel="00000000" w:rsidR="00000000" w:rsidRPr="00000000">
        <w:rPr>
          <w:i w:val="1"/>
          <w:sz w:val="24"/>
          <w:szCs w:val="24"/>
          <w:rtl w:val="0"/>
        </w:rPr>
        <w:t xml:space="preserve">N</w:t>
      </w:r>
      <w:r w:rsidDel="00000000" w:rsidR="00000000" w:rsidRPr="00000000">
        <w:rPr>
          <w:sz w:val="24"/>
          <w:szCs w:val="24"/>
          <w:rtl w:val="0"/>
        </w:rPr>
        <w:t xml:space="preserve">-methylglutamic acid and </w:t>
      </w:r>
      <w:r w:rsidDel="00000000" w:rsidR="00000000" w:rsidRPr="00000000">
        <w:rPr>
          <w:i w:val="1"/>
          <w:sz w:val="24"/>
          <w:szCs w:val="24"/>
          <w:rtl w:val="0"/>
        </w:rPr>
        <w:t xml:space="preserve">N</w:t>
      </w:r>
      <w:r w:rsidDel="00000000" w:rsidR="00000000" w:rsidRPr="00000000">
        <w:rPr>
          <w:sz w:val="24"/>
          <w:szCs w:val="24"/>
          <w:rtl w:val="0"/>
        </w:rPr>
        <w:t xml:space="preserve">-methyl glutamine, with atoms highlighted that were subject to stable isotope probing. (D) Extracted ion chromatograms of </w:t>
      </w:r>
      <w:r w:rsidDel="00000000" w:rsidR="00000000" w:rsidRPr="00000000">
        <w:rPr>
          <w:i w:val="1"/>
          <w:sz w:val="24"/>
          <w:szCs w:val="24"/>
          <w:rtl w:val="0"/>
        </w:rPr>
        <w:t xml:space="preserve">N</w:t>
      </w:r>
      <w:r w:rsidDel="00000000" w:rsidR="00000000" w:rsidRPr="00000000">
        <w:rPr>
          <w:sz w:val="24"/>
          <w:szCs w:val="24"/>
          <w:rtl w:val="0"/>
        </w:rPr>
        <w:t xml:space="preserve">-methylglutamic acid and </w:t>
      </w:r>
      <w:r w:rsidDel="00000000" w:rsidR="00000000" w:rsidRPr="00000000">
        <w:rPr>
          <w:i w:val="1"/>
          <w:sz w:val="24"/>
          <w:szCs w:val="24"/>
          <w:rtl w:val="0"/>
        </w:rPr>
        <w:t xml:space="preserve">N</w:t>
      </w:r>
      <w:r w:rsidDel="00000000" w:rsidR="00000000" w:rsidRPr="00000000">
        <w:rPr>
          <w:sz w:val="24"/>
          <w:szCs w:val="24"/>
          <w:rtl w:val="0"/>
        </w:rPr>
        <w:t xml:space="preserve">-methyl glutamine in </w:t>
      </w:r>
      <w:r w:rsidDel="00000000" w:rsidR="00000000" w:rsidRPr="00000000">
        <w:rPr>
          <w:i w:val="1"/>
          <w:sz w:val="24"/>
          <w:szCs w:val="24"/>
          <w:rtl w:val="0"/>
        </w:rPr>
        <w:t xml:space="preserve">Cobetia sp. </w:t>
      </w:r>
      <w:r w:rsidDel="00000000" w:rsidR="00000000" w:rsidRPr="00000000">
        <w:rPr>
          <w:sz w:val="24"/>
          <w:szCs w:val="24"/>
          <w:rtl w:val="0"/>
        </w:rPr>
        <w:t xml:space="preserve">OBi1 and </w:t>
      </w:r>
      <w:r w:rsidDel="00000000" w:rsidR="00000000" w:rsidRPr="00000000">
        <w:rPr>
          <w:i w:val="1"/>
          <w:sz w:val="24"/>
          <w:szCs w:val="24"/>
          <w:rtl w:val="0"/>
        </w:rPr>
        <w:t xml:space="preserve">R. pomeroyi</w:t>
      </w:r>
      <w:r w:rsidDel="00000000" w:rsidR="00000000" w:rsidRPr="00000000">
        <w:rPr>
          <w:sz w:val="24"/>
          <w:szCs w:val="24"/>
          <w:rtl w:val="0"/>
        </w:rPr>
        <w:t xml:space="preserve"> </w:t>
      </w:r>
      <w:r w:rsidDel="00000000" w:rsidR="00000000" w:rsidRPr="00000000">
        <w:rPr>
          <w:sz w:val="24"/>
          <w:szCs w:val="24"/>
          <w:rtl w:val="0"/>
        </w:rPr>
        <w:t xml:space="preserve">DSS-3</w:t>
      </w:r>
      <w:r w:rsidDel="00000000" w:rsidR="00000000" w:rsidRPr="00000000">
        <w:rPr>
          <w:sz w:val="24"/>
          <w:szCs w:val="24"/>
          <w:rtl w:val="0"/>
        </w:rPr>
        <w:t xml:space="preserve"> </w:t>
      </w:r>
      <w:r w:rsidDel="00000000" w:rsidR="00000000" w:rsidRPr="00000000">
        <w:rPr>
          <w:sz w:val="24"/>
          <w:szCs w:val="24"/>
          <w:rtl w:val="0"/>
        </w:rPr>
        <w:t xml:space="preserve">under homarine growth and glucose growth. (E) Enrichment factors of</w:t>
      </w:r>
      <w:r w:rsidDel="00000000" w:rsidR="00000000" w:rsidRPr="00000000">
        <w:rPr>
          <w:i w:val="1"/>
          <w:sz w:val="24"/>
          <w:szCs w:val="24"/>
          <w:rtl w:val="0"/>
        </w:rPr>
        <w:t xml:space="preserve"> </w:t>
      </w:r>
      <w:r w:rsidDel="00000000" w:rsidR="00000000" w:rsidRPr="00000000">
        <w:rPr>
          <w:sz w:val="24"/>
          <w:szCs w:val="24"/>
          <w:rtl w:val="0"/>
        </w:rPr>
        <w:t xml:space="preserve">select metabolites in stable isotope experiment for TN397. The selected metabolites were all detected with 3H3 stable isotope, corresponding to the 3H3-labeled homarine (Hs on the *C in (C) are the labeled ones).  Core metabolites, scale, and labels are same as in (A).  (F) Enrichment factors of</w:t>
      </w:r>
      <w:r w:rsidDel="00000000" w:rsidR="00000000" w:rsidRPr="00000000">
        <w:rPr>
          <w:i w:val="1"/>
          <w:sz w:val="24"/>
          <w:szCs w:val="24"/>
          <w:rtl w:val="0"/>
        </w:rPr>
        <w:t xml:space="preserve"> </w:t>
      </w:r>
      <w:r w:rsidDel="00000000" w:rsidR="00000000" w:rsidRPr="00000000">
        <w:rPr>
          <w:sz w:val="24"/>
          <w:szCs w:val="24"/>
          <w:rtl w:val="0"/>
        </w:rPr>
        <w:t xml:space="preserve">select metabolites in stable isotope experiment for RC104 and TN412.  The selected metabolites were all detected with all Cs as 13C and 1 N as 15N isotope, corresponding to the 13-C 15-N labeled homarine (blue and red highlighted in (C) are the labeled ones).  Core metabolites, scale, and labels are the same as in (A). Detailed data found in Tables </w:t>
      </w:r>
      <w:r w:rsidDel="00000000" w:rsidR="00000000" w:rsidRPr="00000000">
        <w:rPr>
          <w:sz w:val="24"/>
          <w:szCs w:val="24"/>
          <w:highlight w:val="cyan"/>
          <w:rtl w:val="0"/>
        </w:rPr>
        <w:t xml:space="preserve">SX5, SX7, and SX8</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spacing w:after="240" w:before="240" w:lineRule="auto"/>
        <w:ind w:left="0" w:firstLine="0"/>
        <w:jc w:val="left"/>
        <w:rPr>
          <w:color w:val="ff0000"/>
          <w:sz w:val="24"/>
          <w:szCs w:val="24"/>
        </w:rPr>
      </w:pPr>
      <w:r w:rsidDel="00000000" w:rsidR="00000000" w:rsidRPr="00000000">
        <w:rPr>
          <w:b w:val="1"/>
          <w:sz w:val="24"/>
          <w:szCs w:val="24"/>
          <w:rtl w:val="0"/>
        </w:rPr>
        <w:t xml:space="preserve">Figure 3: </w:t>
      </w:r>
      <w:r w:rsidDel="00000000" w:rsidR="00000000" w:rsidRPr="00000000">
        <w:rPr>
          <w:sz w:val="24"/>
          <w:szCs w:val="24"/>
          <w:rtl w:val="0"/>
        </w:rPr>
        <w:t xml:space="preserve">Conservation of the </w:t>
      </w:r>
      <w:r w:rsidDel="00000000" w:rsidR="00000000" w:rsidRPr="00000000">
        <w:rPr>
          <w:i w:val="1"/>
          <w:sz w:val="24"/>
          <w:szCs w:val="24"/>
          <w:rtl w:val="0"/>
        </w:rPr>
        <w:t xml:space="preserve">hom </w:t>
      </w:r>
      <w:r w:rsidDel="00000000" w:rsidR="00000000" w:rsidRPr="00000000">
        <w:rPr>
          <w:sz w:val="24"/>
          <w:szCs w:val="24"/>
          <w:rtl w:val="0"/>
        </w:rPr>
        <w:t xml:space="preserve">operon.  (A) Isolates tested in this study, with + showing (from left to right) growth based on optical density (OD600) after growth on homarine as primary source of carbon and nitrogen from three independent replicates;</w:t>
      </w:r>
      <w:r w:rsidDel="00000000" w:rsidR="00000000" w:rsidRPr="00000000">
        <w:rPr>
          <w:color w:val="ff0000"/>
          <w:sz w:val="24"/>
          <w:szCs w:val="24"/>
          <w:rtl w:val="0"/>
        </w:rPr>
        <w:t xml:space="preserve"> </w:t>
      </w:r>
      <w:r w:rsidDel="00000000" w:rsidR="00000000" w:rsidRPr="00000000">
        <w:rPr>
          <w:sz w:val="24"/>
          <w:szCs w:val="24"/>
          <w:rtl w:val="0"/>
        </w:rPr>
        <w:t xml:space="preserve">the presence of </w:t>
      </w:r>
      <w:r w:rsidDel="00000000" w:rsidR="00000000" w:rsidRPr="00000000">
        <w:rPr>
          <w:i w:val="1"/>
          <w:sz w:val="24"/>
          <w:szCs w:val="24"/>
          <w:rtl w:val="0"/>
        </w:rPr>
        <w:t xml:space="preserve">hom</w:t>
      </w:r>
      <w:r w:rsidDel="00000000" w:rsidR="00000000" w:rsidRPr="00000000">
        <w:rPr>
          <w:sz w:val="24"/>
          <w:szCs w:val="24"/>
          <w:rtl w:val="0"/>
        </w:rPr>
        <w:t xml:space="preserve"> genes; the presence of </w:t>
      </w:r>
      <w:r w:rsidDel="00000000" w:rsidR="00000000" w:rsidRPr="00000000">
        <w:rPr>
          <w:i w:val="1"/>
          <w:sz w:val="24"/>
          <w:szCs w:val="24"/>
          <w:rtl w:val="0"/>
        </w:rPr>
        <w:t xml:space="preserve">mgd</w:t>
      </w:r>
      <w:r w:rsidDel="00000000" w:rsidR="00000000" w:rsidRPr="00000000">
        <w:rPr>
          <w:sz w:val="24"/>
          <w:szCs w:val="24"/>
          <w:rtl w:val="0"/>
        </w:rPr>
        <w:t xml:space="preserve"> genes, the presence of </w:t>
      </w:r>
      <w:r w:rsidDel="00000000" w:rsidR="00000000" w:rsidRPr="00000000">
        <w:rPr>
          <w:i w:val="1"/>
          <w:sz w:val="24"/>
          <w:szCs w:val="24"/>
          <w:rtl w:val="0"/>
        </w:rPr>
        <w:t xml:space="preserve">sox</w:t>
      </w:r>
      <w:r w:rsidDel="00000000" w:rsidR="00000000" w:rsidRPr="00000000">
        <w:rPr>
          <w:sz w:val="24"/>
          <w:szCs w:val="24"/>
          <w:rtl w:val="0"/>
        </w:rPr>
        <w:t xml:space="preserve"> genes (more details in Figures </w:t>
      </w:r>
      <w:r w:rsidDel="00000000" w:rsidR="00000000" w:rsidRPr="00000000">
        <w:rPr>
          <w:sz w:val="24"/>
          <w:szCs w:val="24"/>
          <w:highlight w:val="cyan"/>
          <w:rtl w:val="0"/>
        </w:rPr>
        <w:t xml:space="preserve">SX4-SX7</w:t>
      </w:r>
      <w:r w:rsidDel="00000000" w:rsidR="00000000" w:rsidRPr="00000000">
        <w:rPr>
          <w:sz w:val="24"/>
          <w:szCs w:val="24"/>
          <w:rtl w:val="0"/>
        </w:rPr>
        <w:t xml:space="preserve">).</w:t>
      </w:r>
      <w:r w:rsidDel="00000000" w:rsidR="00000000" w:rsidRPr="00000000">
        <w:rPr>
          <w:sz w:val="24"/>
          <w:szCs w:val="24"/>
          <w:rtl w:val="0"/>
        </w:rPr>
        <w:t xml:space="preserve"> The class and family of each isolate by color coding. (B) Sunburst plot highlighting taxonomy of genomes with identified </w:t>
      </w:r>
      <w:r w:rsidDel="00000000" w:rsidR="00000000" w:rsidRPr="00000000">
        <w:rPr>
          <w:i w:val="1"/>
          <w:sz w:val="24"/>
          <w:szCs w:val="24"/>
          <w:rtl w:val="0"/>
        </w:rPr>
        <w:t xml:space="preserve">hom</w:t>
      </w:r>
      <w:r w:rsidDel="00000000" w:rsidR="00000000" w:rsidRPr="00000000">
        <w:rPr>
          <w:sz w:val="24"/>
          <w:szCs w:val="24"/>
          <w:rtl w:val="0"/>
        </w:rPr>
        <w:t xml:space="preserve"> operon in NCBI genomes. (C)</w:t>
      </w:r>
      <w:r w:rsidDel="00000000" w:rsidR="00000000" w:rsidRPr="00000000">
        <w:rPr>
          <w:sz w:val="24"/>
          <w:szCs w:val="24"/>
          <w:rtl w:val="0"/>
        </w:rPr>
        <w:t xml:space="preserve"> Geographic distribution and environment type of NCBI genomes from environmental samples (circles) with stars showing location of additional marine isolates from panel A, see </w:t>
      </w:r>
      <w:r w:rsidDel="00000000" w:rsidR="00000000" w:rsidRPr="00000000">
        <w:rPr>
          <w:sz w:val="24"/>
          <w:szCs w:val="24"/>
          <w:highlight w:val="cyan"/>
          <w:rtl w:val="0"/>
        </w:rPr>
        <w:t xml:space="preserve">Tables SX9 and SX10</w:t>
      </w:r>
      <w:r w:rsidDel="00000000" w:rsidR="00000000" w:rsidRPr="00000000">
        <w:rPr>
          <w:sz w:val="24"/>
          <w:szCs w:val="24"/>
          <w:rtl w:val="0"/>
        </w:rPr>
        <w:t xml:space="preserve"> for details.</w:t>
      </w:r>
      <w:r w:rsidDel="00000000" w:rsidR="00000000" w:rsidRPr="00000000">
        <w:rPr>
          <w:rtl w:val="0"/>
        </w:rPr>
      </w:r>
    </w:p>
    <w:p w:rsidR="00000000" w:rsidDel="00000000" w:rsidP="00000000" w:rsidRDefault="00000000" w:rsidRPr="00000000" w14:paraId="00000065">
      <w:pPr>
        <w:spacing w:after="240" w:before="240" w:lineRule="auto"/>
        <w:ind w:left="0" w:firstLine="0"/>
        <w:jc w:val="left"/>
        <w:rPr>
          <w:sz w:val="24"/>
          <w:szCs w:val="24"/>
        </w:rPr>
      </w:pPr>
      <w:r w:rsidDel="00000000" w:rsidR="00000000" w:rsidRPr="00000000">
        <w:rPr>
          <w:b w:val="1"/>
          <w:sz w:val="24"/>
          <w:szCs w:val="24"/>
          <w:rtl w:val="0"/>
        </w:rPr>
        <w:t xml:space="preserve">Figure 4:</w:t>
      </w:r>
      <w:r w:rsidDel="00000000" w:rsidR="00000000" w:rsidRPr="00000000">
        <w:rPr>
          <w:sz w:val="24"/>
          <w:szCs w:val="24"/>
          <w:rtl w:val="0"/>
        </w:rPr>
        <w:t xml:space="preserve"> In-situ expression of </w:t>
      </w:r>
      <w:r w:rsidDel="00000000" w:rsidR="00000000" w:rsidRPr="00000000">
        <w:rPr>
          <w:i w:val="1"/>
          <w:sz w:val="24"/>
          <w:szCs w:val="24"/>
          <w:rtl w:val="0"/>
        </w:rPr>
        <w:t xml:space="preserve">homB </w:t>
      </w:r>
      <w:r w:rsidDel="00000000" w:rsidR="00000000" w:rsidRPr="00000000">
        <w:rPr>
          <w:sz w:val="24"/>
          <w:szCs w:val="24"/>
          <w:rtl w:val="0"/>
        </w:rPr>
        <w:t xml:space="preserve">aligns with patterns of biomass and homarine abundance in the environment. Top panel: Transcript abundance of </w:t>
      </w:r>
      <w:r w:rsidDel="00000000" w:rsidR="00000000" w:rsidRPr="00000000">
        <w:rPr>
          <w:i w:val="1"/>
          <w:sz w:val="24"/>
          <w:szCs w:val="24"/>
          <w:rtl w:val="0"/>
        </w:rPr>
        <w:t xml:space="preserve">homB </w:t>
      </w:r>
      <w:r w:rsidDel="00000000" w:rsidR="00000000" w:rsidRPr="00000000">
        <w:rPr>
          <w:sz w:val="24"/>
          <w:szCs w:val="24"/>
          <w:rtl w:val="0"/>
        </w:rPr>
        <w:t xml:space="preserve">in heterotrophic bacteria, alongside chlorophyll </w:t>
      </w:r>
      <w:r w:rsidDel="00000000" w:rsidR="00000000" w:rsidRPr="00000000">
        <w:rPr>
          <w:i w:val="1"/>
          <w:sz w:val="24"/>
          <w:szCs w:val="24"/>
          <w:rtl w:val="0"/>
        </w:rPr>
        <w:t xml:space="preserve">a</w:t>
      </w:r>
      <w:r w:rsidDel="00000000" w:rsidR="00000000" w:rsidRPr="00000000">
        <w:rPr>
          <w:sz w:val="24"/>
          <w:szCs w:val="24"/>
          <w:rtl w:val="0"/>
        </w:rPr>
        <w:t xml:space="preserve"> (μg/L) concentrations. Bottom panel: Dissolved and particulate homarine concentrations across the North Pacific Transition Zone.</w:t>
      </w:r>
      <w:r w:rsidDel="00000000" w:rsidR="00000000" w:rsidRPr="00000000">
        <w:rPr>
          <w:rtl w:val="0"/>
        </w:rPr>
      </w:r>
    </w:p>
    <w:p w:rsidR="00000000" w:rsidDel="00000000" w:rsidP="00000000" w:rsidRDefault="00000000" w:rsidRPr="00000000" w14:paraId="00000066">
      <w:pPr>
        <w:spacing w:after="240" w:before="240" w:lineRule="auto"/>
        <w:ind w:left="0" w:firstLine="0"/>
        <w:jc w:val="left"/>
        <w:rPr>
          <w:sz w:val="24"/>
          <w:szCs w:val="24"/>
        </w:rPr>
      </w:pPr>
      <w:r w:rsidDel="00000000" w:rsidR="00000000" w:rsidRPr="00000000">
        <w:rPr>
          <w:b w:val="1"/>
          <w:sz w:val="24"/>
          <w:szCs w:val="24"/>
          <w:rtl w:val="0"/>
        </w:rPr>
        <w:t xml:space="preserve">Supplemental Figure SX1: </w:t>
      </w:r>
      <w:r w:rsidDel="00000000" w:rsidR="00000000" w:rsidRPr="00000000">
        <w:rPr>
          <w:sz w:val="24"/>
          <w:szCs w:val="24"/>
          <w:rtl w:val="0"/>
        </w:rPr>
        <w:t xml:space="preserve">Summarized results from metabolomics samples in </w:t>
      </w:r>
      <w:r w:rsidDel="00000000" w:rsidR="00000000" w:rsidRPr="00000000">
        <w:rPr>
          <w:i w:val="1"/>
          <w:sz w:val="24"/>
          <w:szCs w:val="24"/>
          <w:rtl w:val="0"/>
        </w:rPr>
        <w:t xml:space="preserve">Cobetia sp. </w:t>
      </w:r>
      <w:r w:rsidDel="00000000" w:rsidR="00000000" w:rsidRPr="00000000">
        <w:rPr>
          <w:sz w:val="24"/>
          <w:szCs w:val="24"/>
          <w:rtl w:val="0"/>
        </w:rPr>
        <w:t xml:space="preserve">OBi1.  Each marker is a mass feature, shaped by detection in the particulate or dissolved fraction of the metabolome.  Highlighted mass features were significantly enriched in both the Homarine vs Glucose and Homarine+glucose vs glucose conditions.  Highlighted mass features are annotated with identifications when available, or their retention time (RT), m/z, and polarity (- or +) when not identified.  Note that only mass features where more than one ion type (i.e. adduct or polarity) was detected are shown (with the derived [M+H]+ or [M-H]- ion shown). Full results are given in Table </w:t>
      </w:r>
      <w:r w:rsidDel="00000000" w:rsidR="00000000" w:rsidRPr="00000000">
        <w:rPr>
          <w:sz w:val="24"/>
          <w:szCs w:val="24"/>
          <w:highlight w:val="cyan"/>
          <w:rtl w:val="0"/>
        </w:rPr>
        <w:t xml:space="preserve">SX5</w:t>
      </w:r>
      <w:r w:rsidDel="00000000" w:rsidR="00000000" w:rsidRPr="00000000">
        <w:rPr>
          <w:sz w:val="24"/>
          <w:szCs w:val="24"/>
          <w:rtl w:val="0"/>
        </w:rPr>
        <w:t xml:space="preserve"> and </w:t>
      </w:r>
      <w:r w:rsidDel="00000000" w:rsidR="00000000" w:rsidRPr="00000000">
        <w:rPr>
          <w:sz w:val="24"/>
          <w:szCs w:val="24"/>
          <w:highlight w:val="cyan"/>
          <w:rtl w:val="0"/>
        </w:rPr>
        <w:t xml:space="preserve">SX6</w:t>
      </w:r>
      <w:r w:rsidDel="00000000" w:rsidR="00000000" w:rsidRPr="00000000">
        <w:rPr>
          <w:sz w:val="24"/>
          <w:szCs w:val="24"/>
          <w:rtl w:val="0"/>
        </w:rPr>
        <w:t xml:space="preserve"> for particulate and dissolved results, respectively.</w:t>
      </w:r>
    </w:p>
    <w:p w:rsidR="00000000" w:rsidDel="00000000" w:rsidP="00000000" w:rsidRDefault="00000000" w:rsidRPr="00000000" w14:paraId="00000067">
      <w:pPr>
        <w:spacing w:after="240" w:before="240" w:lineRule="auto"/>
        <w:ind w:left="0" w:firstLine="0"/>
        <w:jc w:val="left"/>
        <w:rPr>
          <w:sz w:val="24"/>
          <w:szCs w:val="24"/>
        </w:rPr>
      </w:pPr>
      <w:r w:rsidDel="00000000" w:rsidR="00000000" w:rsidRPr="00000000">
        <w:rPr>
          <w:b w:val="1"/>
          <w:sz w:val="24"/>
          <w:szCs w:val="24"/>
          <w:rtl w:val="0"/>
        </w:rPr>
        <w:t xml:space="preserve">Supplemental Figure SX2: </w:t>
      </w:r>
      <w:r w:rsidDel="00000000" w:rsidR="00000000" w:rsidRPr="00000000">
        <w:rPr>
          <w:sz w:val="24"/>
          <w:szCs w:val="24"/>
          <w:rtl w:val="0"/>
        </w:rPr>
        <w:t xml:space="preserve">Support for the identification of </w:t>
      </w:r>
      <w:r w:rsidDel="00000000" w:rsidR="00000000" w:rsidRPr="00000000">
        <w:rPr>
          <w:i w:val="1"/>
          <w:sz w:val="24"/>
          <w:szCs w:val="24"/>
          <w:rtl w:val="0"/>
        </w:rPr>
        <w:t xml:space="preserve">N</w:t>
      </w:r>
      <w:r w:rsidDel="00000000" w:rsidR="00000000" w:rsidRPr="00000000">
        <w:rPr>
          <w:sz w:val="24"/>
          <w:szCs w:val="24"/>
          <w:rtl w:val="0"/>
        </w:rPr>
        <w:t xml:space="preserve">-methylglutamic acid.  Extracted ion chromatograms at 5 ppm tolerance at 162.0759 m/z (predicted m/z for [M+H]+ ion of </w:t>
      </w:r>
      <w:r w:rsidDel="00000000" w:rsidR="00000000" w:rsidRPr="00000000">
        <w:rPr>
          <w:i w:val="1"/>
          <w:sz w:val="24"/>
          <w:szCs w:val="24"/>
          <w:rtl w:val="0"/>
        </w:rPr>
        <w:t xml:space="preserve">N</w:t>
      </w:r>
      <w:r w:rsidDel="00000000" w:rsidR="00000000" w:rsidRPr="00000000">
        <w:rPr>
          <w:sz w:val="24"/>
          <w:szCs w:val="24"/>
          <w:rtl w:val="0"/>
        </w:rPr>
        <w:t xml:space="preserve">-methylglutamic acid) show that retention time matches from sample of </w:t>
      </w:r>
      <w:r w:rsidDel="00000000" w:rsidR="00000000" w:rsidRPr="00000000">
        <w:rPr>
          <w:i w:val="1"/>
          <w:sz w:val="24"/>
          <w:szCs w:val="24"/>
          <w:rtl w:val="0"/>
        </w:rPr>
        <w:t xml:space="preserve">Cobetia sp. </w:t>
      </w:r>
      <w:r w:rsidDel="00000000" w:rsidR="00000000" w:rsidRPr="00000000">
        <w:rPr>
          <w:sz w:val="24"/>
          <w:szCs w:val="24"/>
          <w:rtl w:val="0"/>
        </w:rPr>
        <w:t xml:space="preserve">OBi1 to commercially acquired standard. This sample was re-run to ensure similar chromatography.  MS</w:t>
      </w:r>
      <w:r w:rsidDel="00000000" w:rsidR="00000000" w:rsidRPr="00000000">
        <w:rPr>
          <w:sz w:val="24"/>
          <w:szCs w:val="24"/>
          <w:vertAlign w:val="superscript"/>
          <w:rtl w:val="0"/>
        </w:rPr>
        <w:t xml:space="preserve">2</w:t>
      </w:r>
      <w:r w:rsidDel="00000000" w:rsidR="00000000" w:rsidRPr="00000000">
        <w:rPr>
          <w:sz w:val="24"/>
          <w:szCs w:val="24"/>
          <w:rtl w:val="0"/>
        </w:rPr>
        <w:t xml:space="preserve"> spectra of isolated 162 ion show near-identical fragments in sample of </w:t>
      </w:r>
      <w:r w:rsidDel="00000000" w:rsidR="00000000" w:rsidRPr="00000000">
        <w:rPr>
          <w:i w:val="1"/>
          <w:sz w:val="24"/>
          <w:szCs w:val="24"/>
          <w:rtl w:val="0"/>
        </w:rPr>
        <w:t xml:space="preserve">Cobetia sp.</w:t>
      </w:r>
      <w:r w:rsidDel="00000000" w:rsidR="00000000" w:rsidRPr="00000000">
        <w:rPr>
          <w:sz w:val="24"/>
          <w:szCs w:val="24"/>
          <w:rtl w:val="0"/>
        </w:rPr>
        <w:t xml:space="preserve"> OBi1 and commercially acquired standard.</w:t>
      </w:r>
    </w:p>
    <w:p w:rsidR="00000000" w:rsidDel="00000000" w:rsidP="00000000" w:rsidRDefault="00000000" w:rsidRPr="00000000" w14:paraId="00000068">
      <w:pPr>
        <w:spacing w:after="240" w:before="240" w:lineRule="auto"/>
        <w:jc w:val="left"/>
        <w:rPr>
          <w:sz w:val="24"/>
          <w:szCs w:val="24"/>
        </w:rPr>
      </w:pPr>
      <w:r w:rsidDel="00000000" w:rsidR="00000000" w:rsidRPr="00000000">
        <w:rPr>
          <w:b w:val="1"/>
          <w:sz w:val="24"/>
          <w:szCs w:val="24"/>
          <w:rtl w:val="0"/>
        </w:rPr>
        <w:t xml:space="preserve">Supplemental Figure SX3: </w:t>
      </w:r>
      <w:r w:rsidDel="00000000" w:rsidR="00000000" w:rsidRPr="00000000">
        <w:rPr>
          <w:sz w:val="24"/>
          <w:szCs w:val="24"/>
          <w:rtl w:val="0"/>
        </w:rPr>
        <w:t xml:space="preserve">Support for the identification of </w:t>
      </w:r>
      <w:r w:rsidDel="00000000" w:rsidR="00000000" w:rsidRPr="00000000">
        <w:rPr>
          <w:i w:val="1"/>
          <w:sz w:val="24"/>
          <w:szCs w:val="24"/>
          <w:rtl w:val="0"/>
        </w:rPr>
        <w:t xml:space="preserve">N</w:t>
      </w:r>
      <w:r w:rsidDel="00000000" w:rsidR="00000000" w:rsidRPr="00000000">
        <w:rPr>
          <w:sz w:val="24"/>
          <w:szCs w:val="24"/>
          <w:rtl w:val="0"/>
        </w:rPr>
        <w:t xml:space="preserve">-methyl glutamine.  We were not able to obtain a commercial standard for this compound. Shown is MS</w:t>
      </w:r>
      <w:r w:rsidDel="00000000" w:rsidR="00000000" w:rsidRPr="00000000">
        <w:rPr>
          <w:sz w:val="24"/>
          <w:szCs w:val="24"/>
          <w:vertAlign w:val="superscript"/>
          <w:rtl w:val="0"/>
        </w:rPr>
        <w:t xml:space="preserve">2</w:t>
      </w:r>
      <w:r w:rsidDel="00000000" w:rsidR="00000000" w:rsidRPr="00000000">
        <w:rPr>
          <w:sz w:val="24"/>
          <w:szCs w:val="24"/>
          <w:rtl w:val="0"/>
        </w:rPr>
        <w:t xml:space="preserve"> spectra of isolated 161 ion (matching retention time shown in Figure 2) from </w:t>
      </w:r>
      <w:r w:rsidDel="00000000" w:rsidR="00000000" w:rsidRPr="00000000">
        <w:rPr>
          <w:i w:val="1"/>
          <w:sz w:val="24"/>
          <w:szCs w:val="24"/>
          <w:rtl w:val="0"/>
        </w:rPr>
        <w:t xml:space="preserve">Cobetia sp.</w:t>
      </w:r>
      <w:r w:rsidDel="00000000" w:rsidR="00000000" w:rsidRPr="00000000">
        <w:rPr>
          <w:sz w:val="24"/>
          <w:szCs w:val="24"/>
          <w:rtl w:val="0"/>
        </w:rPr>
        <w:t xml:space="preserve"> OBi1 (top).  Inverted spectra is MS</w:t>
      </w:r>
      <w:r w:rsidDel="00000000" w:rsidR="00000000" w:rsidRPr="00000000">
        <w:rPr>
          <w:sz w:val="24"/>
          <w:szCs w:val="24"/>
          <w:vertAlign w:val="superscript"/>
          <w:rtl w:val="0"/>
        </w:rPr>
        <w:t xml:space="preserve">2</w:t>
      </w:r>
      <w:r w:rsidDel="00000000" w:rsidR="00000000" w:rsidRPr="00000000">
        <w:rPr>
          <w:sz w:val="24"/>
          <w:szCs w:val="24"/>
          <w:rtl w:val="0"/>
        </w:rPr>
        <w:t xml:space="preserve"> spectra of isolated 147 ions of a glutamine standard (in black), and those same fragments shown with mass difference corresponding to an additional methyl group.  All the major fragments in the </w:t>
      </w:r>
      <w:r w:rsidDel="00000000" w:rsidR="00000000" w:rsidRPr="00000000">
        <w:rPr>
          <w:i w:val="1"/>
          <w:sz w:val="24"/>
          <w:szCs w:val="24"/>
          <w:rtl w:val="0"/>
        </w:rPr>
        <w:t xml:space="preserve">Cobetia sp.</w:t>
      </w:r>
      <w:r w:rsidDel="00000000" w:rsidR="00000000" w:rsidRPr="00000000">
        <w:rPr>
          <w:sz w:val="24"/>
          <w:szCs w:val="24"/>
          <w:rtl w:val="0"/>
        </w:rPr>
        <w:t xml:space="preserve"> OBi1 spectra are associated with either fragments from glutamine or fragments corresponding to an additional methyl group on fragments, as one would expect for </w:t>
      </w:r>
      <w:r w:rsidDel="00000000" w:rsidR="00000000" w:rsidRPr="00000000">
        <w:rPr>
          <w:i w:val="1"/>
          <w:sz w:val="24"/>
          <w:szCs w:val="24"/>
          <w:rtl w:val="0"/>
        </w:rPr>
        <w:t xml:space="preserve">N</w:t>
      </w:r>
      <w:r w:rsidDel="00000000" w:rsidR="00000000" w:rsidRPr="00000000">
        <w:rPr>
          <w:sz w:val="24"/>
          <w:szCs w:val="24"/>
          <w:rtl w:val="0"/>
        </w:rPr>
        <w:t xml:space="preserve">-methyl glutamine. Combining this spectral interpretation with the matched </w:t>
      </w:r>
      <w:r w:rsidDel="00000000" w:rsidR="00000000" w:rsidRPr="00000000">
        <w:rPr>
          <w:i w:val="1"/>
          <w:sz w:val="24"/>
          <w:szCs w:val="24"/>
          <w:rtl w:val="0"/>
        </w:rPr>
        <w:t xml:space="preserve">m/z</w:t>
      </w:r>
      <w:r w:rsidDel="00000000" w:rsidR="00000000" w:rsidRPr="00000000">
        <w:rPr>
          <w:sz w:val="24"/>
          <w:szCs w:val="24"/>
          <w:rtl w:val="0"/>
        </w:rPr>
        <w:t xml:space="preserve"> to the predicted </w:t>
      </w:r>
      <w:r w:rsidDel="00000000" w:rsidR="00000000" w:rsidRPr="00000000">
        <w:rPr>
          <w:i w:val="1"/>
          <w:sz w:val="24"/>
          <w:szCs w:val="24"/>
          <w:rtl w:val="0"/>
        </w:rPr>
        <w:t xml:space="preserve">m/z</w:t>
      </w:r>
      <w:r w:rsidDel="00000000" w:rsidR="00000000" w:rsidRPr="00000000">
        <w:rPr>
          <w:sz w:val="24"/>
          <w:szCs w:val="24"/>
          <w:rtl w:val="0"/>
        </w:rPr>
        <w:t xml:space="preserve"> for [M+H]+ ion of </w:t>
      </w:r>
      <w:r w:rsidDel="00000000" w:rsidR="00000000" w:rsidRPr="00000000">
        <w:rPr>
          <w:i w:val="1"/>
          <w:sz w:val="24"/>
          <w:szCs w:val="24"/>
          <w:rtl w:val="0"/>
        </w:rPr>
        <w:t xml:space="preserve">N</w:t>
      </w:r>
      <w:r w:rsidDel="00000000" w:rsidR="00000000" w:rsidRPr="00000000">
        <w:rPr>
          <w:sz w:val="24"/>
          <w:szCs w:val="24"/>
          <w:rtl w:val="0"/>
        </w:rPr>
        <w:t xml:space="preserve">-methyl glutamine leads us to grant the identification of the mass feature as a highly likely </w:t>
      </w:r>
      <w:r w:rsidDel="00000000" w:rsidR="00000000" w:rsidRPr="00000000">
        <w:rPr>
          <w:i w:val="1"/>
          <w:sz w:val="24"/>
          <w:szCs w:val="24"/>
          <w:rtl w:val="0"/>
        </w:rPr>
        <w:t xml:space="preserve">N</w:t>
      </w:r>
      <w:r w:rsidDel="00000000" w:rsidR="00000000" w:rsidRPr="00000000">
        <w:rPr>
          <w:sz w:val="24"/>
          <w:szCs w:val="24"/>
          <w:rtl w:val="0"/>
        </w:rPr>
        <w:t xml:space="preserve">-methyl glutamine (</w:t>
      </w:r>
      <w:r w:rsidDel="00000000" w:rsidR="00000000" w:rsidRPr="00000000">
        <w:rPr>
          <w:sz w:val="24"/>
          <w:szCs w:val="24"/>
          <w:highlight w:val="yellow"/>
          <w:rtl w:val="0"/>
        </w:rPr>
        <w:t xml:space="preserve">l</w:t>
      </w:r>
      <w:r w:rsidDel="00000000" w:rsidR="00000000" w:rsidRPr="00000000">
        <w:rPr>
          <w:sz w:val="24"/>
          <w:szCs w:val="24"/>
          <w:highlight w:val="yellow"/>
          <w:rtl w:val="0"/>
        </w:rPr>
        <w:t xml:space="preserve">evel 2a confidence according to Shaminsky paper</w:t>
      </w:r>
      <w:r w:rsidDel="00000000" w:rsidR="00000000" w:rsidRPr="00000000">
        <w:rPr>
          <w:sz w:val="24"/>
          <w:szCs w:val="24"/>
          <w:rtl w:val="0"/>
        </w:rPr>
        <w:t xml:space="preserve">). </w:t>
      </w:r>
    </w:p>
    <w:p w:rsidR="00000000" w:rsidDel="00000000" w:rsidP="00000000" w:rsidRDefault="00000000" w:rsidRPr="00000000" w14:paraId="00000069">
      <w:pPr>
        <w:spacing w:after="240" w:before="240" w:lineRule="auto"/>
        <w:jc w:val="left"/>
        <w:rPr>
          <w:sz w:val="24"/>
          <w:szCs w:val="24"/>
        </w:rPr>
      </w:pPr>
      <w:r w:rsidDel="00000000" w:rsidR="00000000" w:rsidRPr="00000000">
        <w:rPr>
          <w:b w:val="1"/>
          <w:sz w:val="24"/>
          <w:szCs w:val="24"/>
          <w:rtl w:val="0"/>
        </w:rPr>
        <w:t xml:space="preserve">Supplemental Figure SX4:</w:t>
      </w:r>
      <w:r w:rsidDel="00000000" w:rsidR="00000000" w:rsidRPr="00000000">
        <w:rPr>
          <w:b w:val="1"/>
          <w:sz w:val="24"/>
          <w:szCs w:val="24"/>
          <w:rtl w:val="0"/>
        </w:rPr>
        <w:t xml:space="preserve"> </w:t>
      </w:r>
      <w:r w:rsidDel="00000000" w:rsidR="00000000" w:rsidRPr="00000000">
        <w:rPr>
          <w:sz w:val="24"/>
          <w:szCs w:val="24"/>
          <w:rtl w:val="0"/>
        </w:rPr>
        <w:t xml:space="preserve">Evolutionary divergence between </w:t>
      </w:r>
      <w:r w:rsidDel="00000000" w:rsidR="00000000" w:rsidRPr="00000000">
        <w:rPr>
          <w:i w:val="1"/>
          <w:sz w:val="24"/>
          <w:szCs w:val="24"/>
          <w:rtl w:val="0"/>
        </w:rPr>
        <w:t xml:space="preserve">soxB</w:t>
      </w:r>
      <w:r w:rsidDel="00000000" w:rsidR="00000000" w:rsidRPr="00000000">
        <w:rPr>
          <w:sz w:val="24"/>
          <w:szCs w:val="24"/>
          <w:rtl w:val="0"/>
        </w:rPr>
        <w:t xml:space="preserve"> and </w:t>
      </w:r>
      <w:r w:rsidDel="00000000" w:rsidR="00000000" w:rsidRPr="00000000">
        <w:rPr>
          <w:i w:val="1"/>
          <w:sz w:val="24"/>
          <w:szCs w:val="24"/>
          <w:rtl w:val="0"/>
        </w:rPr>
        <w:t xml:space="preserve">mgdA</w:t>
      </w:r>
      <w:r w:rsidDel="00000000" w:rsidR="00000000" w:rsidRPr="00000000">
        <w:rPr>
          <w:sz w:val="24"/>
          <w:szCs w:val="24"/>
          <w:rtl w:val="0"/>
        </w:rPr>
        <w:t xml:space="preserve">-like subunits across representative bacterial genomes. </w:t>
      </w:r>
      <w:r w:rsidDel="00000000" w:rsidR="00000000" w:rsidRPr="00000000">
        <w:rPr>
          <w:sz w:val="24"/>
          <w:szCs w:val="24"/>
          <w:rtl w:val="0"/>
        </w:rPr>
        <w:t xml:space="preserve">The tree was constructed using maximum likelihood based on protein sequence alignments. Colored clades indicate distinct functional or structural homologs: </w:t>
      </w:r>
      <w:r w:rsidDel="00000000" w:rsidR="00000000" w:rsidRPr="00000000">
        <w:rPr>
          <w:i w:val="1"/>
          <w:sz w:val="24"/>
          <w:szCs w:val="24"/>
          <w:rtl w:val="0"/>
        </w:rPr>
        <w:t xml:space="preserve">soxB</w:t>
      </w:r>
      <w:r w:rsidDel="00000000" w:rsidR="00000000" w:rsidRPr="00000000">
        <w:rPr>
          <w:sz w:val="24"/>
          <w:szCs w:val="24"/>
          <w:rtl w:val="0"/>
        </w:rPr>
        <w:t xml:space="preserve"> (blue) and </w:t>
      </w:r>
      <w:r w:rsidDel="00000000" w:rsidR="00000000" w:rsidRPr="00000000">
        <w:rPr>
          <w:i w:val="1"/>
          <w:sz w:val="24"/>
          <w:szCs w:val="24"/>
          <w:rtl w:val="0"/>
        </w:rPr>
        <w:t xml:space="preserve">mgdA</w:t>
      </w:r>
      <w:r w:rsidDel="00000000" w:rsidR="00000000" w:rsidRPr="00000000">
        <w:rPr>
          <w:sz w:val="24"/>
          <w:szCs w:val="24"/>
          <w:rtl w:val="0"/>
        </w:rPr>
        <w:t xml:space="preserve">-like (orange). Node sizes represent bootstrap values. Taxa with bold colored labels denote functionally characterized genes. Asterisks (*) indicate isolates shown to grow on homarine in this study. Each label includes the isolate ID followed by the gene ID.</w:t>
      </w:r>
    </w:p>
    <w:p w:rsidR="00000000" w:rsidDel="00000000" w:rsidP="00000000" w:rsidRDefault="00000000" w:rsidRPr="00000000" w14:paraId="0000006A">
      <w:pPr>
        <w:spacing w:after="240" w:before="240" w:lineRule="auto"/>
        <w:jc w:val="left"/>
        <w:rPr>
          <w:sz w:val="24"/>
          <w:szCs w:val="24"/>
        </w:rPr>
      </w:pPr>
      <w:r w:rsidDel="00000000" w:rsidR="00000000" w:rsidRPr="00000000">
        <w:rPr>
          <w:b w:val="1"/>
          <w:sz w:val="24"/>
          <w:szCs w:val="24"/>
          <w:rtl w:val="0"/>
        </w:rPr>
        <w:t xml:space="preserve">Supplemental Figure SX5: </w:t>
      </w:r>
      <w:r w:rsidDel="00000000" w:rsidR="00000000" w:rsidRPr="00000000">
        <w:rPr>
          <w:sz w:val="24"/>
          <w:szCs w:val="24"/>
          <w:rtl w:val="0"/>
        </w:rPr>
        <w:t xml:space="preserve">Evolutionary divergence between </w:t>
      </w:r>
      <w:r w:rsidDel="00000000" w:rsidR="00000000" w:rsidRPr="00000000">
        <w:rPr>
          <w:i w:val="1"/>
          <w:sz w:val="24"/>
          <w:szCs w:val="24"/>
          <w:rtl w:val="0"/>
        </w:rPr>
        <w:t xml:space="preserve">soxD</w:t>
      </w:r>
      <w:r w:rsidDel="00000000" w:rsidR="00000000" w:rsidRPr="00000000">
        <w:rPr>
          <w:sz w:val="24"/>
          <w:szCs w:val="24"/>
          <w:rtl w:val="0"/>
        </w:rPr>
        <w:t xml:space="preserve"> and </w:t>
      </w:r>
      <w:r w:rsidDel="00000000" w:rsidR="00000000" w:rsidRPr="00000000">
        <w:rPr>
          <w:i w:val="1"/>
          <w:sz w:val="24"/>
          <w:szCs w:val="24"/>
          <w:rtl w:val="0"/>
        </w:rPr>
        <w:t xml:space="preserve">mgdB</w:t>
      </w:r>
      <w:r w:rsidDel="00000000" w:rsidR="00000000" w:rsidRPr="00000000">
        <w:rPr>
          <w:sz w:val="24"/>
          <w:szCs w:val="24"/>
          <w:rtl w:val="0"/>
        </w:rPr>
        <w:t xml:space="preserve">-like subunits across representative bacterial genes. </w:t>
      </w:r>
      <w:r w:rsidDel="00000000" w:rsidR="00000000" w:rsidRPr="00000000">
        <w:rPr>
          <w:sz w:val="24"/>
          <w:szCs w:val="24"/>
          <w:rtl w:val="0"/>
        </w:rPr>
        <w:t xml:space="preserve">The tree was constructed using maximum likelihood based on protein sequence alignments. Colored clades indicate distinct functional or structural homologs: </w:t>
      </w:r>
      <w:r w:rsidDel="00000000" w:rsidR="00000000" w:rsidRPr="00000000">
        <w:rPr>
          <w:i w:val="1"/>
          <w:sz w:val="24"/>
          <w:szCs w:val="24"/>
          <w:rtl w:val="0"/>
        </w:rPr>
        <w:t xml:space="preserve">soxD</w:t>
      </w:r>
      <w:r w:rsidDel="00000000" w:rsidR="00000000" w:rsidRPr="00000000">
        <w:rPr>
          <w:sz w:val="24"/>
          <w:szCs w:val="24"/>
          <w:rtl w:val="0"/>
        </w:rPr>
        <w:t xml:space="preserve"> (blue) and </w:t>
      </w:r>
      <w:r w:rsidDel="00000000" w:rsidR="00000000" w:rsidRPr="00000000">
        <w:rPr>
          <w:i w:val="1"/>
          <w:sz w:val="24"/>
          <w:szCs w:val="24"/>
          <w:rtl w:val="0"/>
        </w:rPr>
        <w:t xml:space="preserve">mgdB</w:t>
      </w:r>
      <w:r w:rsidDel="00000000" w:rsidR="00000000" w:rsidRPr="00000000">
        <w:rPr>
          <w:sz w:val="24"/>
          <w:szCs w:val="24"/>
          <w:rtl w:val="0"/>
        </w:rPr>
        <w:t xml:space="preserve">-like (orange). Node sizes represent bootstrap values. Taxa with bold colored labels denote functionally characterized genes. Asterisks (*) indicate isolates shown to grow on homarine in this study. Each label includes the isolate ID followed by the gene ID.</w:t>
      </w:r>
    </w:p>
    <w:p w:rsidR="00000000" w:rsidDel="00000000" w:rsidP="00000000" w:rsidRDefault="00000000" w:rsidRPr="00000000" w14:paraId="0000006B">
      <w:pPr>
        <w:spacing w:after="240" w:before="240" w:lineRule="auto"/>
        <w:jc w:val="left"/>
        <w:rPr>
          <w:sz w:val="24"/>
          <w:szCs w:val="24"/>
        </w:rPr>
      </w:pPr>
      <w:r w:rsidDel="00000000" w:rsidR="00000000" w:rsidRPr="00000000">
        <w:rPr>
          <w:b w:val="1"/>
          <w:sz w:val="24"/>
          <w:szCs w:val="24"/>
          <w:rtl w:val="0"/>
        </w:rPr>
        <w:t xml:space="preserve">Supplemental Figure SX6: </w:t>
      </w:r>
      <w:r w:rsidDel="00000000" w:rsidR="00000000" w:rsidRPr="00000000">
        <w:rPr>
          <w:sz w:val="24"/>
          <w:szCs w:val="24"/>
          <w:rtl w:val="0"/>
        </w:rPr>
        <w:t xml:space="preserve">Evolutionary divergence between </w:t>
      </w:r>
      <w:r w:rsidDel="00000000" w:rsidR="00000000" w:rsidRPr="00000000">
        <w:rPr>
          <w:i w:val="1"/>
          <w:sz w:val="24"/>
          <w:szCs w:val="24"/>
          <w:rtl w:val="0"/>
        </w:rPr>
        <w:t xml:space="preserve">soxA</w:t>
      </w:r>
      <w:r w:rsidDel="00000000" w:rsidR="00000000" w:rsidRPr="00000000">
        <w:rPr>
          <w:sz w:val="24"/>
          <w:szCs w:val="24"/>
          <w:rtl w:val="0"/>
        </w:rPr>
        <w:t xml:space="preserve"> and </w:t>
      </w:r>
      <w:r w:rsidDel="00000000" w:rsidR="00000000" w:rsidRPr="00000000">
        <w:rPr>
          <w:i w:val="1"/>
          <w:sz w:val="24"/>
          <w:szCs w:val="24"/>
          <w:rtl w:val="0"/>
        </w:rPr>
        <w:t xml:space="preserve">mgdC</w:t>
      </w:r>
      <w:r w:rsidDel="00000000" w:rsidR="00000000" w:rsidRPr="00000000">
        <w:rPr>
          <w:sz w:val="24"/>
          <w:szCs w:val="24"/>
          <w:rtl w:val="0"/>
        </w:rPr>
        <w:t xml:space="preserve">-like subunits across representative bacterial genomes. </w:t>
      </w:r>
      <w:r w:rsidDel="00000000" w:rsidR="00000000" w:rsidRPr="00000000">
        <w:rPr>
          <w:sz w:val="24"/>
          <w:szCs w:val="24"/>
          <w:rtl w:val="0"/>
        </w:rPr>
        <w:t xml:space="preserve">The tree was constructed using maximum likelihood based on protein sequence alignments. Colored clades indicate distinct functional or structural homologs: </w:t>
      </w:r>
      <w:r w:rsidDel="00000000" w:rsidR="00000000" w:rsidRPr="00000000">
        <w:rPr>
          <w:i w:val="1"/>
          <w:sz w:val="24"/>
          <w:szCs w:val="24"/>
          <w:rtl w:val="0"/>
        </w:rPr>
        <w:t xml:space="preserve">soxA</w:t>
      </w:r>
      <w:r w:rsidDel="00000000" w:rsidR="00000000" w:rsidRPr="00000000">
        <w:rPr>
          <w:sz w:val="24"/>
          <w:szCs w:val="24"/>
          <w:rtl w:val="0"/>
        </w:rPr>
        <w:t xml:space="preserve"> (blue) and </w:t>
      </w:r>
      <w:r w:rsidDel="00000000" w:rsidR="00000000" w:rsidRPr="00000000">
        <w:rPr>
          <w:i w:val="1"/>
          <w:sz w:val="24"/>
          <w:szCs w:val="24"/>
          <w:rtl w:val="0"/>
        </w:rPr>
        <w:t xml:space="preserve">mgdC</w:t>
      </w:r>
      <w:r w:rsidDel="00000000" w:rsidR="00000000" w:rsidRPr="00000000">
        <w:rPr>
          <w:sz w:val="24"/>
          <w:szCs w:val="24"/>
          <w:rtl w:val="0"/>
        </w:rPr>
        <w:t xml:space="preserve">-like (orange). Node sizes represent bootstrap values. Taxa with bold colored labels denote functionally characterized genes. Asterisks (*) indicate isolates shown to grow on homarine in this study. Each label includes the isolate ID followed by the gene ID.</w:t>
      </w:r>
    </w:p>
    <w:p w:rsidR="00000000" w:rsidDel="00000000" w:rsidP="00000000" w:rsidRDefault="00000000" w:rsidRPr="00000000" w14:paraId="0000006C">
      <w:pPr>
        <w:spacing w:after="240" w:before="240" w:lineRule="auto"/>
        <w:jc w:val="left"/>
        <w:rPr>
          <w:sz w:val="24"/>
          <w:szCs w:val="24"/>
        </w:rPr>
      </w:pPr>
      <w:r w:rsidDel="00000000" w:rsidR="00000000" w:rsidRPr="00000000">
        <w:rPr>
          <w:b w:val="1"/>
          <w:sz w:val="24"/>
          <w:szCs w:val="24"/>
          <w:rtl w:val="0"/>
        </w:rPr>
        <w:t xml:space="preserve">Supplemental Figure SX7: </w:t>
      </w:r>
      <w:r w:rsidDel="00000000" w:rsidR="00000000" w:rsidRPr="00000000">
        <w:rPr>
          <w:sz w:val="24"/>
          <w:szCs w:val="24"/>
          <w:rtl w:val="0"/>
        </w:rPr>
        <w:t xml:space="preserve">Evolutionary divergence between </w:t>
      </w:r>
      <w:r w:rsidDel="00000000" w:rsidR="00000000" w:rsidRPr="00000000">
        <w:rPr>
          <w:i w:val="1"/>
          <w:sz w:val="24"/>
          <w:szCs w:val="24"/>
          <w:rtl w:val="0"/>
        </w:rPr>
        <w:t xml:space="preserve">soxG</w:t>
      </w:r>
      <w:r w:rsidDel="00000000" w:rsidR="00000000" w:rsidRPr="00000000">
        <w:rPr>
          <w:sz w:val="24"/>
          <w:szCs w:val="24"/>
          <w:rtl w:val="0"/>
        </w:rPr>
        <w:t xml:space="preserve"> and </w:t>
      </w:r>
      <w:r w:rsidDel="00000000" w:rsidR="00000000" w:rsidRPr="00000000">
        <w:rPr>
          <w:i w:val="1"/>
          <w:sz w:val="24"/>
          <w:szCs w:val="24"/>
          <w:rtl w:val="0"/>
        </w:rPr>
        <w:t xml:space="preserve">mgdD</w:t>
      </w:r>
      <w:r w:rsidDel="00000000" w:rsidR="00000000" w:rsidRPr="00000000">
        <w:rPr>
          <w:sz w:val="24"/>
          <w:szCs w:val="24"/>
          <w:rtl w:val="0"/>
        </w:rPr>
        <w:t xml:space="preserve">-like subunits across representative bacterial genomes</w:t>
      </w:r>
      <w:r w:rsidDel="00000000" w:rsidR="00000000" w:rsidRPr="00000000">
        <w:rPr>
          <w:b w:val="1"/>
          <w:sz w:val="24"/>
          <w:szCs w:val="24"/>
          <w:rtl w:val="0"/>
        </w:rPr>
        <w:t xml:space="preserve">. </w:t>
      </w:r>
      <w:r w:rsidDel="00000000" w:rsidR="00000000" w:rsidRPr="00000000">
        <w:rPr>
          <w:sz w:val="24"/>
          <w:szCs w:val="24"/>
          <w:rtl w:val="0"/>
        </w:rPr>
        <w:t xml:space="preserve">The tree was constructed using maximum likelihood based on protein sequence alignments. Colored clades indicate distinct functional or structural homologs: </w:t>
      </w:r>
      <w:r w:rsidDel="00000000" w:rsidR="00000000" w:rsidRPr="00000000">
        <w:rPr>
          <w:i w:val="1"/>
          <w:sz w:val="24"/>
          <w:szCs w:val="24"/>
          <w:rtl w:val="0"/>
        </w:rPr>
        <w:t xml:space="preserve">soxG</w:t>
      </w:r>
      <w:r w:rsidDel="00000000" w:rsidR="00000000" w:rsidRPr="00000000">
        <w:rPr>
          <w:sz w:val="24"/>
          <w:szCs w:val="24"/>
          <w:rtl w:val="0"/>
        </w:rPr>
        <w:t xml:space="preserve"> (blue) and </w:t>
      </w:r>
      <w:r w:rsidDel="00000000" w:rsidR="00000000" w:rsidRPr="00000000">
        <w:rPr>
          <w:i w:val="1"/>
          <w:sz w:val="24"/>
          <w:szCs w:val="24"/>
          <w:rtl w:val="0"/>
        </w:rPr>
        <w:t xml:space="preserve">mgdD</w:t>
      </w:r>
      <w:r w:rsidDel="00000000" w:rsidR="00000000" w:rsidRPr="00000000">
        <w:rPr>
          <w:sz w:val="24"/>
          <w:szCs w:val="24"/>
          <w:rtl w:val="0"/>
        </w:rPr>
        <w:t xml:space="preserve">-like (orange). Node sizes represent bootstrap values. Taxa with bold colored labels denote functionally characterized genes. Asterisks (*) indicate isolates shown to grow on homarine in this study. Each label includes the isolate ID followed by the gene ID.</w:t>
      </w:r>
    </w:p>
    <w:p w:rsidR="00000000" w:rsidDel="00000000" w:rsidP="00000000" w:rsidRDefault="00000000" w:rsidRPr="00000000" w14:paraId="0000006D">
      <w:pPr>
        <w:spacing w:after="240" w:before="240" w:lineRule="auto"/>
        <w:jc w:val="left"/>
        <w:rPr>
          <w:b w:val="1"/>
          <w:sz w:val="24"/>
          <w:szCs w:val="24"/>
        </w:rPr>
      </w:pPr>
      <w:commentRangeStart w:id="6"/>
      <w:r w:rsidDel="00000000" w:rsidR="00000000" w:rsidRPr="00000000">
        <w:rPr>
          <w:b w:val="1"/>
          <w:sz w:val="24"/>
          <w:szCs w:val="24"/>
          <w:rtl w:val="0"/>
        </w:rPr>
        <w:t xml:space="preserve">Supplemental Figure SX8:</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E">
      <w:pPr>
        <w:spacing w:after="240" w:before="240" w:lineRule="auto"/>
        <w:jc w:val="left"/>
        <w:rPr>
          <w:b w:val="1"/>
          <w:sz w:val="24"/>
          <w:szCs w:val="24"/>
        </w:rPr>
      </w:pPr>
      <w:r w:rsidDel="00000000" w:rsidR="00000000" w:rsidRPr="00000000">
        <w:rPr>
          <w:rtl w:val="0"/>
        </w:rPr>
      </w:r>
    </w:p>
    <w:p w:rsidR="00000000" w:rsidDel="00000000" w:rsidP="00000000" w:rsidRDefault="00000000" w:rsidRPr="00000000" w14:paraId="0000006F">
      <w:pPr>
        <w:spacing w:after="240" w:before="240" w:lineRule="auto"/>
        <w:jc w:val="left"/>
        <w:rPr>
          <w:sz w:val="24"/>
          <w:szCs w:val="24"/>
        </w:rPr>
      </w:pPr>
      <w:r w:rsidDel="00000000" w:rsidR="00000000" w:rsidRPr="00000000">
        <w:rPr>
          <w:b w:val="1"/>
          <w:sz w:val="24"/>
          <w:szCs w:val="24"/>
          <w:rtl w:val="0"/>
        </w:rPr>
        <w:t xml:space="preserve">Supplemental Figure SX9:</w:t>
      </w:r>
      <w:r w:rsidDel="00000000" w:rsidR="00000000" w:rsidRPr="00000000">
        <w:rPr>
          <w:b w:val="1"/>
          <w:sz w:val="24"/>
          <w:szCs w:val="24"/>
          <w:rtl w:val="0"/>
        </w:rPr>
        <w:t xml:space="preserve"> </w:t>
      </w:r>
      <w:r w:rsidDel="00000000" w:rsidR="00000000" w:rsidRPr="00000000">
        <w:rPr>
          <w:sz w:val="24"/>
          <w:szCs w:val="24"/>
          <w:rtl w:val="0"/>
        </w:rPr>
        <w:t xml:space="preserve">In-situ expression of </w:t>
      </w:r>
      <w:r w:rsidDel="00000000" w:rsidR="00000000" w:rsidRPr="00000000">
        <w:rPr>
          <w:i w:val="1"/>
          <w:sz w:val="24"/>
          <w:szCs w:val="24"/>
          <w:rtl w:val="0"/>
        </w:rPr>
        <w:t xml:space="preserve">homA </w:t>
      </w:r>
      <w:r w:rsidDel="00000000" w:rsidR="00000000" w:rsidRPr="00000000">
        <w:rPr>
          <w:sz w:val="24"/>
          <w:szCs w:val="24"/>
          <w:rtl w:val="0"/>
        </w:rPr>
        <w:t xml:space="preserve">in the environment. </w:t>
      </w:r>
      <w:r w:rsidDel="00000000" w:rsidR="00000000" w:rsidRPr="00000000">
        <w:rPr>
          <w:sz w:val="24"/>
          <w:szCs w:val="24"/>
          <w:rtl w:val="0"/>
        </w:rPr>
        <w:t xml:space="preserve">Transcript abundance of </w:t>
      </w:r>
      <w:r w:rsidDel="00000000" w:rsidR="00000000" w:rsidRPr="00000000">
        <w:rPr>
          <w:i w:val="1"/>
          <w:sz w:val="24"/>
          <w:szCs w:val="24"/>
          <w:rtl w:val="0"/>
        </w:rPr>
        <w:t xml:space="preserve">homB </w:t>
      </w:r>
      <w:r w:rsidDel="00000000" w:rsidR="00000000" w:rsidRPr="00000000">
        <w:rPr>
          <w:sz w:val="24"/>
          <w:szCs w:val="24"/>
          <w:rtl w:val="0"/>
        </w:rPr>
        <w:t xml:space="preserve">in heterotrophic bacteria, alongside chlorophyll </w:t>
      </w:r>
      <w:r w:rsidDel="00000000" w:rsidR="00000000" w:rsidRPr="00000000">
        <w:rPr>
          <w:i w:val="1"/>
          <w:sz w:val="24"/>
          <w:szCs w:val="24"/>
          <w:rtl w:val="0"/>
        </w:rPr>
        <w:t xml:space="preserve">a</w:t>
      </w:r>
      <w:r w:rsidDel="00000000" w:rsidR="00000000" w:rsidRPr="00000000">
        <w:rPr>
          <w:sz w:val="24"/>
          <w:szCs w:val="24"/>
          <w:rtl w:val="0"/>
        </w:rPr>
        <w:t xml:space="preserve"> (μg/L) concentrations. </w:t>
      </w:r>
    </w:p>
    <w:p w:rsidR="00000000" w:rsidDel="00000000" w:rsidP="00000000" w:rsidRDefault="00000000" w:rsidRPr="00000000" w14:paraId="00000070">
      <w:pPr>
        <w:spacing w:after="240" w:before="240" w:lineRule="auto"/>
        <w:jc w:val="left"/>
        <w:rPr>
          <w:b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072">
      <w:pPr>
        <w:ind w:left="720" w:firstLine="0"/>
        <w:jc w:val="left"/>
        <w:rPr>
          <w:sz w:val="24"/>
          <w:szCs w:val="24"/>
        </w:rPr>
      </w:pPr>
      <w:r w:rsidDel="00000000" w:rsidR="00000000" w:rsidRPr="00000000">
        <w:rPr>
          <w:rtl w:val="0"/>
        </w:rPr>
      </w:r>
    </w:p>
    <w:p w:rsidR="00000000" w:rsidDel="00000000" w:rsidP="00000000" w:rsidRDefault="00000000" w:rsidRPr="00000000" w14:paraId="00000073">
      <w:pPr>
        <w:spacing w:after="0" w:before="0" w:line="480" w:lineRule="auto"/>
        <w:jc w:val="left"/>
        <w:rPr>
          <w:sz w:val="24"/>
          <w:szCs w:val="24"/>
          <w:highlight w:val="yellow"/>
        </w:rPr>
      </w:pPr>
      <w:r w:rsidDel="00000000" w:rsidR="00000000" w:rsidRPr="00000000">
        <w:rPr>
          <w:rtl w:val="0"/>
        </w:rPr>
      </w:r>
    </w:p>
    <w:p w:rsidR="00000000" w:rsidDel="00000000" w:rsidP="00000000" w:rsidRDefault="00000000" w:rsidRPr="00000000" w14:paraId="00000074">
      <w:pPr>
        <w:pStyle w:val="Heading1"/>
        <w:jc w:val="left"/>
        <w:rPr/>
      </w:pPr>
      <w:bookmarkStart w:colFirst="0" w:colLast="0" w:name="_smpbq591u2an" w:id="24"/>
      <w:bookmarkEnd w:id="24"/>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left"/>
        <w:rPr/>
      </w:pPr>
      <w:bookmarkStart w:colFirst="0" w:colLast="0" w:name="_7v8a2y8ega8d" w:id="25"/>
      <w:bookmarkEnd w:id="25"/>
      <w:r w:rsidDel="00000000" w:rsidR="00000000" w:rsidRPr="00000000">
        <w:rPr>
          <w:rtl w:val="0"/>
        </w:rPr>
        <w:t xml:space="preserve">TABLE CAPTIONS</w:t>
      </w:r>
    </w:p>
    <w:p w:rsidR="00000000" w:rsidDel="00000000" w:rsidP="00000000" w:rsidRDefault="00000000" w:rsidRPr="00000000" w14:paraId="00000076">
      <w:pPr>
        <w:rPr>
          <w:sz w:val="24"/>
          <w:szCs w:val="24"/>
        </w:rPr>
      </w:pPr>
      <w:r w:rsidDel="00000000" w:rsidR="00000000" w:rsidRPr="00000000">
        <w:rPr>
          <w:b w:val="1"/>
          <w:sz w:val="24"/>
          <w:szCs w:val="24"/>
          <w:rtl w:val="0"/>
        </w:rPr>
        <w:t xml:space="preserve">Supplemental Table SX1: </w:t>
      </w:r>
      <w:r w:rsidDel="00000000" w:rsidR="00000000" w:rsidRPr="00000000">
        <w:rPr>
          <w:i w:val="1"/>
          <w:sz w:val="24"/>
          <w:szCs w:val="24"/>
          <w:rtl w:val="0"/>
        </w:rPr>
        <w:t xml:space="preserve">Cobetia sp.</w:t>
      </w:r>
      <w:r w:rsidDel="00000000" w:rsidR="00000000" w:rsidRPr="00000000">
        <w:rPr>
          <w:sz w:val="24"/>
          <w:szCs w:val="24"/>
          <w:rtl w:val="0"/>
        </w:rPr>
        <w:t xml:space="preserve"> OBi1 genome sequencing and assembly summary</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b w:val="1"/>
          <w:sz w:val="24"/>
          <w:szCs w:val="24"/>
          <w:rtl w:val="0"/>
        </w:rPr>
        <w:t xml:space="preserve">Supplemental Table SX2: </w:t>
      </w:r>
      <w:r w:rsidDel="00000000" w:rsidR="00000000" w:rsidRPr="00000000">
        <w:rPr>
          <w:sz w:val="24"/>
          <w:szCs w:val="24"/>
          <w:rtl w:val="0"/>
        </w:rPr>
        <w:t xml:space="preserve">Results from transcriptomics experiment of </w:t>
      </w:r>
      <w:r w:rsidDel="00000000" w:rsidR="00000000" w:rsidRPr="00000000">
        <w:rPr>
          <w:i w:val="1"/>
          <w:sz w:val="24"/>
          <w:szCs w:val="24"/>
          <w:rtl w:val="0"/>
        </w:rPr>
        <w:t xml:space="preserve">Cobetia sp.</w:t>
      </w:r>
      <w:r w:rsidDel="00000000" w:rsidR="00000000" w:rsidRPr="00000000">
        <w:rPr>
          <w:sz w:val="24"/>
          <w:szCs w:val="24"/>
          <w:rtl w:val="0"/>
        </w:rPr>
        <w:t xml:space="preserve"> OBi1 grown in homarine + glucose vs glucose and homarine vs glucose.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sz w:val="24"/>
          <w:szCs w:val="24"/>
          <w:rtl w:val="0"/>
        </w:rPr>
        <w:t xml:space="preserve">Supplemental Table SX3:</w:t>
      </w:r>
      <w:r w:rsidDel="00000000" w:rsidR="00000000" w:rsidRPr="00000000">
        <w:rPr>
          <w:sz w:val="24"/>
          <w:szCs w:val="24"/>
          <w:rtl w:val="0"/>
        </w:rPr>
        <w:t xml:space="preserve"> Summarized results of OBi1 transcriptomics experiment with functional annotations and DSS-3 orthologs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sz w:val="24"/>
          <w:szCs w:val="24"/>
          <w:rtl w:val="0"/>
        </w:rPr>
        <w:t xml:space="preserve">Supplemental Table SX4</w:t>
      </w:r>
      <w:r w:rsidDel="00000000" w:rsidR="00000000" w:rsidRPr="00000000">
        <w:rPr>
          <w:sz w:val="24"/>
          <w:szCs w:val="24"/>
          <w:rtl w:val="0"/>
        </w:rPr>
        <w:t xml:space="preserve">:</w:t>
      </w:r>
      <w:r w:rsidDel="00000000" w:rsidR="00000000" w:rsidRPr="00000000">
        <w:rPr>
          <w:i w:val="1"/>
          <w:sz w:val="24"/>
          <w:szCs w:val="24"/>
          <w:rtl w:val="0"/>
        </w:rPr>
        <w:t xml:space="preserve"> R. pomeroyi </w:t>
      </w:r>
      <w:r w:rsidDel="00000000" w:rsidR="00000000" w:rsidRPr="00000000">
        <w:rPr>
          <w:sz w:val="24"/>
          <w:szCs w:val="24"/>
          <w:rtl w:val="0"/>
        </w:rPr>
        <w:t xml:space="preserve">DSS-3 mutant growth phenotypes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1"/>
          <w:sz w:val="24"/>
          <w:szCs w:val="24"/>
          <w:rtl w:val="0"/>
        </w:rPr>
        <w:t xml:space="preserve">Supplemental Table SX5</w:t>
      </w:r>
      <w:r w:rsidDel="00000000" w:rsidR="00000000" w:rsidRPr="00000000">
        <w:rPr>
          <w:sz w:val="24"/>
          <w:szCs w:val="24"/>
          <w:rtl w:val="0"/>
        </w:rPr>
        <w:t xml:space="preserve">: Results from metabolomics experiments with </w:t>
      </w:r>
      <w:r w:rsidDel="00000000" w:rsidR="00000000" w:rsidRPr="00000000">
        <w:rPr>
          <w:i w:val="1"/>
          <w:sz w:val="24"/>
          <w:szCs w:val="24"/>
          <w:rtl w:val="0"/>
        </w:rPr>
        <w:t xml:space="preserve">Cobetia sp. </w:t>
      </w:r>
      <w:r w:rsidDel="00000000" w:rsidR="00000000" w:rsidRPr="00000000">
        <w:rPr>
          <w:sz w:val="24"/>
          <w:szCs w:val="24"/>
          <w:rtl w:val="0"/>
        </w:rPr>
        <w:t xml:space="preserve">OBi1, particulate samples only.</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b w:val="1"/>
          <w:sz w:val="24"/>
          <w:szCs w:val="24"/>
          <w:rtl w:val="0"/>
        </w:rPr>
        <w:t xml:space="preserve">Supplemental Table SX6</w:t>
      </w:r>
      <w:r w:rsidDel="00000000" w:rsidR="00000000" w:rsidRPr="00000000">
        <w:rPr>
          <w:sz w:val="24"/>
          <w:szCs w:val="24"/>
          <w:rtl w:val="0"/>
        </w:rPr>
        <w:t xml:space="preserve">: Results from metabolomics experiments with </w:t>
      </w:r>
      <w:r w:rsidDel="00000000" w:rsidR="00000000" w:rsidRPr="00000000">
        <w:rPr>
          <w:i w:val="1"/>
          <w:sz w:val="24"/>
          <w:szCs w:val="24"/>
          <w:rtl w:val="0"/>
        </w:rPr>
        <w:t xml:space="preserve">Cobetia sp. </w:t>
      </w:r>
      <w:r w:rsidDel="00000000" w:rsidR="00000000" w:rsidRPr="00000000">
        <w:rPr>
          <w:sz w:val="24"/>
          <w:szCs w:val="24"/>
          <w:rtl w:val="0"/>
        </w:rPr>
        <w:t xml:space="preserve">OBi1, dissolved  samples only.</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sz w:val="24"/>
          <w:szCs w:val="24"/>
          <w:rtl w:val="0"/>
        </w:rPr>
        <w:t xml:space="preserve">Supplemental Table SX7</w:t>
      </w:r>
      <w:r w:rsidDel="00000000" w:rsidR="00000000" w:rsidRPr="00000000">
        <w:rPr>
          <w:sz w:val="24"/>
          <w:szCs w:val="24"/>
          <w:rtl w:val="0"/>
        </w:rPr>
        <w:t xml:space="preserve">: Description of samples collected for metabolomics analyses.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b w:val="1"/>
          <w:sz w:val="24"/>
          <w:szCs w:val="24"/>
          <w:rtl w:val="0"/>
        </w:rPr>
        <w:t xml:space="preserve">Supplemental Table SX8</w:t>
      </w:r>
      <w:r w:rsidDel="00000000" w:rsidR="00000000" w:rsidRPr="00000000">
        <w:rPr>
          <w:sz w:val="24"/>
          <w:szCs w:val="24"/>
          <w:rtl w:val="0"/>
        </w:rPr>
        <w:t xml:space="preserve">: Results from targeted search of metabolomics data, see sample descriptions in </w:t>
      </w:r>
      <w:r w:rsidDel="00000000" w:rsidR="00000000" w:rsidRPr="00000000">
        <w:rPr>
          <w:sz w:val="24"/>
          <w:szCs w:val="24"/>
          <w:highlight w:val="cyan"/>
          <w:rtl w:val="0"/>
        </w:rPr>
        <w:t xml:space="preserve">Table SX7</w:t>
      </w:r>
      <w:r w:rsidDel="00000000" w:rsidR="00000000" w:rsidRPr="00000000">
        <w:rPr>
          <w:sz w:val="24"/>
          <w:szCs w:val="24"/>
          <w:rtl w:val="0"/>
        </w:rPr>
        <w:t xml:space="preserve">.</w:t>
      </w:r>
    </w:p>
    <w:p w:rsidR="00000000" w:rsidDel="00000000" w:rsidP="00000000" w:rsidRDefault="00000000" w:rsidRPr="00000000" w14:paraId="00000085">
      <w:pPr>
        <w:rPr>
          <w:b w:val="1"/>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b w:val="1"/>
          <w:sz w:val="24"/>
          <w:szCs w:val="24"/>
          <w:rtl w:val="0"/>
        </w:rPr>
        <w:t xml:space="preserve">Supplemental Table SX9</w:t>
      </w:r>
      <w:r w:rsidDel="00000000" w:rsidR="00000000" w:rsidRPr="00000000">
        <w:rPr>
          <w:sz w:val="24"/>
          <w:szCs w:val="24"/>
          <w:rtl w:val="0"/>
        </w:rPr>
        <w:t xml:space="preserve">: Summary of isolates tested in this study, including the ability to grow on homarine; the NCBI-derived taxonomy and associated accession numbers; as well as the locations of the genes identified as </w:t>
      </w:r>
      <w:r w:rsidDel="00000000" w:rsidR="00000000" w:rsidRPr="00000000">
        <w:rPr>
          <w:i w:val="1"/>
          <w:sz w:val="24"/>
          <w:szCs w:val="24"/>
          <w:rtl w:val="0"/>
        </w:rPr>
        <w:t xml:space="preserve">hom, sox, or mgd </w:t>
      </w:r>
      <w:r w:rsidDel="00000000" w:rsidR="00000000" w:rsidRPr="00000000">
        <w:rPr>
          <w:sz w:val="24"/>
          <w:szCs w:val="24"/>
          <w:rtl w:val="0"/>
        </w:rPr>
        <w:t xml:space="preserve">genes.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b w:val="1"/>
          <w:sz w:val="24"/>
          <w:szCs w:val="24"/>
          <w:rtl w:val="0"/>
        </w:rPr>
        <w:t xml:space="preserve">Supplemental Table SX10</w:t>
      </w:r>
      <w:r w:rsidDel="00000000" w:rsidR="00000000" w:rsidRPr="00000000">
        <w:rPr>
          <w:sz w:val="24"/>
          <w:szCs w:val="24"/>
          <w:rtl w:val="0"/>
        </w:rPr>
        <w:t xml:space="preserve">: Full search results for </w:t>
      </w:r>
      <w:r w:rsidDel="00000000" w:rsidR="00000000" w:rsidRPr="00000000">
        <w:rPr>
          <w:i w:val="1"/>
          <w:sz w:val="24"/>
          <w:szCs w:val="24"/>
          <w:rtl w:val="0"/>
        </w:rPr>
        <w:t xml:space="preserve">hom</w:t>
      </w:r>
      <w:r w:rsidDel="00000000" w:rsidR="00000000" w:rsidRPr="00000000">
        <w:rPr>
          <w:sz w:val="24"/>
          <w:szCs w:val="24"/>
          <w:rtl w:val="0"/>
        </w:rPr>
        <w:t xml:space="preserve"> operon in NCBI genomes.</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sz w:val="24"/>
          <w:szCs w:val="24"/>
          <w:rtl w:val="0"/>
        </w:rPr>
        <w:t xml:space="preserve">Supplemental Table SX11</w:t>
      </w:r>
      <w:r w:rsidDel="00000000" w:rsidR="00000000" w:rsidRPr="00000000">
        <w:rPr>
          <w:sz w:val="24"/>
          <w:szCs w:val="24"/>
          <w:rtl w:val="0"/>
        </w:rPr>
        <w:t xml:space="preserve">: Homarine concentrations concurrent with </w:t>
      </w:r>
      <w:r w:rsidDel="00000000" w:rsidR="00000000" w:rsidRPr="00000000">
        <w:rPr>
          <w:i w:val="1"/>
          <w:sz w:val="24"/>
          <w:szCs w:val="24"/>
          <w:rtl w:val="0"/>
        </w:rPr>
        <w:t xml:space="preserve">in-situ </w:t>
      </w:r>
      <w:r w:rsidDel="00000000" w:rsidR="00000000" w:rsidRPr="00000000">
        <w:rPr>
          <w:sz w:val="24"/>
          <w:szCs w:val="24"/>
          <w:rtl w:val="0"/>
        </w:rPr>
        <w:t xml:space="preserve">expression of </w:t>
      </w:r>
      <w:r w:rsidDel="00000000" w:rsidR="00000000" w:rsidRPr="00000000">
        <w:rPr>
          <w:i w:val="1"/>
          <w:sz w:val="24"/>
          <w:szCs w:val="24"/>
          <w:rtl w:val="0"/>
        </w:rPr>
        <w:t xml:space="preserve">hom</w:t>
      </w:r>
      <w:r w:rsidDel="00000000" w:rsidR="00000000" w:rsidRPr="00000000">
        <w:rPr>
          <w:sz w:val="24"/>
          <w:szCs w:val="24"/>
          <w:rtl w:val="0"/>
        </w:rPr>
        <w:t xml:space="preserve">A and </w:t>
      </w:r>
      <w:r w:rsidDel="00000000" w:rsidR="00000000" w:rsidRPr="00000000">
        <w:rPr>
          <w:i w:val="1"/>
          <w:sz w:val="24"/>
          <w:szCs w:val="24"/>
          <w:rtl w:val="0"/>
        </w:rPr>
        <w:t xml:space="preserve">hom</w:t>
      </w:r>
      <w:r w:rsidDel="00000000" w:rsidR="00000000" w:rsidRPr="00000000">
        <w:rPr>
          <w:sz w:val="24"/>
          <w:szCs w:val="24"/>
          <w:rtl w:val="0"/>
        </w:rPr>
        <w:t xml:space="preserve">B.</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b w:val="1"/>
          <w:sz w:val="24"/>
          <w:szCs w:val="24"/>
          <w:rtl w:val="0"/>
        </w:rPr>
        <w:t xml:space="preserve">Supplemental Table SX12</w:t>
      </w:r>
      <w:r w:rsidDel="00000000" w:rsidR="00000000" w:rsidRPr="00000000">
        <w:rPr>
          <w:sz w:val="24"/>
          <w:szCs w:val="24"/>
          <w:rtl w:val="0"/>
        </w:rPr>
        <w:t xml:space="preserve">: </w:t>
      </w:r>
      <w:r w:rsidDel="00000000" w:rsidR="00000000" w:rsidRPr="00000000">
        <w:rPr>
          <w:i w:val="1"/>
          <w:sz w:val="24"/>
          <w:szCs w:val="24"/>
          <w:rtl w:val="0"/>
        </w:rPr>
        <w:t xml:space="preserve">In-situ </w:t>
      </w:r>
      <w:r w:rsidDel="00000000" w:rsidR="00000000" w:rsidRPr="00000000">
        <w:rPr>
          <w:sz w:val="24"/>
          <w:szCs w:val="24"/>
          <w:rtl w:val="0"/>
        </w:rPr>
        <w:t xml:space="preserve">expression of </w:t>
      </w:r>
      <w:r w:rsidDel="00000000" w:rsidR="00000000" w:rsidRPr="00000000">
        <w:rPr>
          <w:i w:val="1"/>
          <w:sz w:val="24"/>
          <w:szCs w:val="24"/>
          <w:rtl w:val="0"/>
        </w:rPr>
        <w:t xml:space="preserve">hom</w:t>
      </w:r>
      <w:r w:rsidDel="00000000" w:rsidR="00000000" w:rsidRPr="00000000">
        <w:rPr>
          <w:sz w:val="24"/>
          <w:szCs w:val="24"/>
          <w:rtl w:val="0"/>
        </w:rPr>
        <w:t xml:space="preserve">A and </w:t>
      </w:r>
      <w:r w:rsidDel="00000000" w:rsidR="00000000" w:rsidRPr="00000000">
        <w:rPr>
          <w:i w:val="1"/>
          <w:sz w:val="24"/>
          <w:szCs w:val="24"/>
          <w:rtl w:val="0"/>
        </w:rPr>
        <w:t xml:space="preserve">hom</w:t>
      </w:r>
      <w:r w:rsidDel="00000000" w:rsidR="00000000" w:rsidRPr="00000000">
        <w:rPr>
          <w:sz w:val="24"/>
          <w:szCs w:val="24"/>
          <w:rtl w:val="0"/>
        </w:rPr>
        <w:t xml:space="preserve">B catabolic genes.</w:t>
      </w:r>
    </w:p>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b w:val="1"/>
          <w:sz w:val="24"/>
          <w:szCs w:val="24"/>
          <w:rtl w:val="0"/>
        </w:rPr>
        <w:t xml:space="preserve">Supplemental Table SX13</w:t>
      </w:r>
      <w:r w:rsidDel="00000000" w:rsidR="00000000" w:rsidRPr="00000000">
        <w:rPr>
          <w:sz w:val="24"/>
          <w:szCs w:val="24"/>
          <w:rtl w:val="0"/>
        </w:rPr>
        <w:t xml:space="preserve">: Isotopically-labeled internal standards used in the metabolomics analyses.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b w:val="1"/>
          <w:sz w:val="24"/>
          <w:szCs w:val="24"/>
          <w:rtl w:val="0"/>
        </w:rPr>
        <w:t xml:space="preserve">Supplemental Table SX14</w:t>
      </w:r>
      <w:r w:rsidDel="00000000" w:rsidR="00000000" w:rsidRPr="00000000">
        <w:rPr>
          <w:sz w:val="24"/>
          <w:szCs w:val="24"/>
          <w:rtl w:val="0"/>
        </w:rPr>
        <w:t xml:space="preserve">: Parameters used in MSDial (</w:t>
      </w:r>
      <w:r w:rsidDel="00000000" w:rsidR="00000000" w:rsidRPr="00000000">
        <w:rPr>
          <w:sz w:val="24"/>
          <w:szCs w:val="24"/>
          <w:highlight w:val="yellow"/>
          <w:rtl w:val="0"/>
        </w:rPr>
        <w:t xml:space="preserve">cite</w:t>
      </w:r>
      <w:r w:rsidDel="00000000" w:rsidR="00000000" w:rsidRPr="00000000">
        <w:rPr>
          <w:sz w:val="24"/>
          <w:szCs w:val="24"/>
          <w:rtl w:val="0"/>
        </w:rPr>
        <w:t xml:space="preserve">) for </w:t>
      </w:r>
      <w:r w:rsidDel="00000000" w:rsidR="00000000" w:rsidRPr="00000000">
        <w:rPr>
          <w:i w:val="1"/>
          <w:sz w:val="24"/>
          <w:szCs w:val="24"/>
          <w:rtl w:val="0"/>
        </w:rPr>
        <w:t xml:space="preserve">Cobetia sp. </w:t>
      </w:r>
      <w:r w:rsidDel="00000000" w:rsidR="00000000" w:rsidRPr="00000000">
        <w:rPr>
          <w:sz w:val="24"/>
          <w:szCs w:val="24"/>
          <w:rtl w:val="0"/>
        </w:rPr>
        <w:t xml:space="preserve">OBi1 metabolomics data analysis.</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Style w:val="Heading1"/>
        <w:jc w:val="left"/>
        <w:rPr/>
      </w:pPr>
      <w:bookmarkStart w:colFirst="0" w:colLast="0" w:name="_dc0y4fd4ut2j" w:id="26"/>
      <w:bookmarkEnd w:id="26"/>
      <w:r w:rsidDel="00000000" w:rsidR="00000000" w:rsidRPr="00000000">
        <w:rPr>
          <w:rtl w:val="0"/>
        </w:rPr>
      </w:r>
    </w:p>
    <w:p w:rsidR="00000000" w:rsidDel="00000000" w:rsidP="00000000" w:rsidRDefault="00000000" w:rsidRPr="00000000" w14:paraId="00000095">
      <w:pPr>
        <w:pStyle w:val="Heading1"/>
        <w:jc w:val="left"/>
        <w:rPr/>
      </w:pPr>
      <w:bookmarkStart w:colFirst="0" w:colLast="0" w:name="_xdlg219txi99" w:id="27"/>
      <w:bookmarkEnd w:id="27"/>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jc w:val="left"/>
        <w:rPr/>
      </w:pPr>
      <w:bookmarkStart w:colFirst="0" w:colLast="0" w:name="_w4kh5lg6mz6k" w:id="28"/>
      <w:bookmarkEnd w:id="2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97">
      <w:pPr>
        <w:jc w:val="left"/>
        <w:rPr>
          <w:sz w:val="24"/>
          <w:szCs w:val="24"/>
          <w:highlight w:val="yellow"/>
        </w:rPr>
      </w:pPr>
      <w:r w:rsidDel="00000000" w:rsidR="00000000" w:rsidRPr="00000000">
        <w:rPr>
          <w:sz w:val="24"/>
          <w:szCs w:val="24"/>
          <w:highlight w:val="yellow"/>
          <w:rtl w:val="0"/>
        </w:rPr>
        <w:t xml:space="preserve">Reference list and in-text citations should be formatted according to the primary target journal.</w:t>
      </w:r>
    </w:p>
    <w:p w:rsidR="00000000" w:rsidDel="00000000" w:rsidP="00000000" w:rsidRDefault="00000000" w:rsidRPr="00000000" w14:paraId="00000098">
      <w:pPr>
        <w:jc w:val="left"/>
        <w:rPr>
          <w:sz w:val="24"/>
          <w:szCs w:val="24"/>
        </w:rPr>
      </w:pPr>
      <w:r w:rsidDel="00000000" w:rsidR="00000000" w:rsidRPr="00000000">
        <w:rPr>
          <w:sz w:val="24"/>
          <w:szCs w:val="24"/>
          <w:rtl w:val="0"/>
        </w:rPr>
        <w:t xml:space="preserve">[1] bcl2fastq: A proprietary Illumina software for the conversion of bcl files to basecalls. https://support.illumina.com/sequencing/sequencing_software/bcl2fastq-conversion-software.html</w:t>
      </w:r>
    </w:p>
    <w:p w:rsidR="00000000" w:rsidDel="00000000" w:rsidP="00000000" w:rsidRDefault="00000000" w:rsidRPr="00000000" w14:paraId="00000099">
      <w:pPr>
        <w:jc w:val="left"/>
        <w:rPr>
          <w:sz w:val="24"/>
          <w:szCs w:val="24"/>
        </w:rPr>
      </w:pPr>
      <w:r w:rsidDel="00000000" w:rsidR="00000000" w:rsidRPr="00000000">
        <w:rPr>
          <w:sz w:val="24"/>
          <w:szCs w:val="24"/>
          <w:rtl w:val="0"/>
        </w:rPr>
        <w:t xml:space="preserve">[2]      </w:t>
        <w:tab/>
        <w:t xml:space="preserve">An open source software for the QC and adapter trimming of ONT technologies.  https://github.com/rrwick/Porechop</w:t>
      </w:r>
    </w:p>
    <w:p w:rsidR="00000000" w:rsidDel="00000000" w:rsidP="00000000" w:rsidRDefault="00000000" w:rsidRPr="00000000" w14:paraId="0000009A">
      <w:pPr>
        <w:jc w:val="left"/>
        <w:rPr>
          <w:sz w:val="24"/>
          <w:szCs w:val="24"/>
        </w:rPr>
      </w:pPr>
      <w:r w:rsidDel="00000000" w:rsidR="00000000" w:rsidRPr="00000000">
        <w:rPr>
          <w:sz w:val="24"/>
          <w:szCs w:val="24"/>
          <w:rtl w:val="0"/>
        </w:rPr>
        <w:t xml:space="preserve">[3]      </w:t>
        <w:tab/>
        <w:t xml:space="preserve">Wick RR, Judd LM, Gorrie CL, Holt KE (2017) Unicycler: Resolving bacterial genome assemblies from short and long sequencing reads. PLoS Comput Biol 13(6): e1005595. https://doi.org/10.1371/journal.pcbi.1005595</w:t>
      </w:r>
    </w:p>
    <w:p w:rsidR="00000000" w:rsidDel="00000000" w:rsidP="00000000" w:rsidRDefault="00000000" w:rsidRPr="00000000" w14:paraId="0000009B">
      <w:pPr>
        <w:jc w:val="left"/>
        <w:rPr>
          <w:sz w:val="24"/>
          <w:szCs w:val="24"/>
        </w:rPr>
      </w:pPr>
      <w:r w:rsidDel="00000000" w:rsidR="00000000" w:rsidRPr="00000000">
        <w:rPr>
          <w:sz w:val="24"/>
          <w:szCs w:val="24"/>
          <w:rtl w:val="0"/>
        </w:rPr>
        <w:t xml:space="preserve">[4]      </w:t>
        <w:tab/>
        <w:t xml:space="preserve">Alexey Gurevich, Vladislav Saveliev, Nikolay Vyahhi and Glenn Tesler. QUAST: quality assessment tool for genome assemblies, Bioinformatics (2013) 29 (8): 1072-1075. doi: 10.1093/bioinformatics/btt086</w:t>
      </w:r>
    </w:p>
    <w:p w:rsidR="00000000" w:rsidDel="00000000" w:rsidP="00000000" w:rsidRDefault="00000000" w:rsidRPr="00000000" w14:paraId="0000009C">
      <w:pPr>
        <w:jc w:val="left"/>
        <w:rPr>
          <w:color w:val="1c1c1c"/>
          <w:sz w:val="24"/>
          <w:szCs w:val="24"/>
        </w:rPr>
      </w:pPr>
      <w:r w:rsidDel="00000000" w:rsidR="00000000" w:rsidRPr="00000000">
        <w:rPr>
          <w:sz w:val="24"/>
          <w:szCs w:val="24"/>
          <w:rtl w:val="0"/>
        </w:rPr>
        <w:t xml:space="preserve"> [5]     </w:t>
        <w:tab/>
        <w:t xml:space="preserve">Seemann T.Prokka: rapid </w:t>
      </w:r>
      <w:r w:rsidDel="00000000" w:rsidR="00000000" w:rsidRPr="00000000">
        <w:rPr>
          <w:color w:val="1c1c1c"/>
          <w:sz w:val="24"/>
          <w:szCs w:val="24"/>
          <w:rtl w:val="0"/>
        </w:rPr>
        <w:t xml:space="preserve">prokaryotic genome annotation. Bioinformatics 2014 Jul 15;30(14):2068-9. PMID:24642063</w:t>
      </w:r>
    </w:p>
    <w:p w:rsidR="00000000" w:rsidDel="00000000" w:rsidP="00000000" w:rsidRDefault="00000000" w:rsidRPr="00000000" w14:paraId="0000009D">
      <w:pPr>
        <w:jc w:val="left"/>
        <w:rPr>
          <w:b w:val="1"/>
          <w:color w:val="1c1c1c"/>
          <w:sz w:val="24"/>
          <w:szCs w:val="24"/>
        </w:rPr>
      </w:pPr>
      <w:r w:rsidDel="00000000" w:rsidR="00000000" w:rsidRPr="00000000">
        <w:rPr>
          <w:color w:val="1c1c1c"/>
          <w:sz w:val="24"/>
          <w:szCs w:val="24"/>
          <w:rtl w:val="0"/>
        </w:rPr>
        <w:t xml:space="preserve">Zhu, A. (2018) Heavy-tailed prior distributions for sequence count data: removing the noise and preserving large differences. Bioinformatics. doi: 10.1093/bioinformatics/bty895</w:t>
      </w:r>
      <w:r w:rsidDel="00000000" w:rsidR="00000000" w:rsidRPr="00000000">
        <w:rPr>
          <w:rtl w:val="0"/>
        </w:rPr>
      </w:r>
    </w:p>
    <w:p w:rsidR="00000000" w:rsidDel="00000000" w:rsidP="00000000" w:rsidRDefault="00000000" w:rsidRPr="00000000" w14:paraId="0000009E">
      <w:pPr>
        <w:jc w:val="left"/>
        <w:rPr>
          <w:b w:val="1"/>
          <w:sz w:val="24"/>
          <w:szCs w:val="24"/>
        </w:rPr>
      </w:pPr>
      <w:r w:rsidDel="00000000" w:rsidR="00000000" w:rsidRPr="00000000">
        <w:rPr>
          <w:rtl w:val="0"/>
        </w:rPr>
      </w:r>
    </w:p>
    <w:p w:rsidR="00000000" w:rsidDel="00000000" w:rsidP="00000000" w:rsidRDefault="00000000" w:rsidRPr="00000000" w14:paraId="0000009F">
      <w:pPr>
        <w:jc w:val="left"/>
        <w:rPr>
          <w:b w:val="1"/>
          <w:sz w:val="24"/>
          <w:szCs w:val="24"/>
        </w:rPr>
      </w:pPr>
      <w:r w:rsidDel="00000000" w:rsidR="00000000" w:rsidRPr="00000000">
        <w:rPr>
          <w:b w:val="1"/>
          <w:sz w:val="24"/>
          <w:szCs w:val="24"/>
          <w:rtl w:val="0"/>
        </w:rPr>
        <w:t xml:space="preserve">Along with SAR11, marine roseobacters are one of the major groups of heterotrophic bacteria in surface waters.</w:t>
      </w:r>
      <w:r w:rsidDel="00000000" w:rsidR="00000000" w:rsidRPr="00000000">
        <w:rPr>
          <w:rtl w:val="0"/>
        </w:rPr>
      </w:r>
    </w:p>
    <w:p w:rsidR="00000000" w:rsidDel="00000000" w:rsidP="00000000" w:rsidRDefault="00000000" w:rsidRPr="00000000" w14:paraId="000000A0">
      <w:pPr>
        <w:jc w:val="left"/>
        <w:rPr>
          <w:b w:val="1"/>
          <w:sz w:val="24"/>
          <w:szCs w:val="24"/>
        </w:rPr>
      </w:pPr>
      <w:r w:rsidDel="00000000" w:rsidR="00000000" w:rsidRPr="00000000">
        <w:rPr>
          <w:rtl w:val="0"/>
        </w:rPr>
      </w:r>
    </w:p>
    <w:p w:rsidR="00000000" w:rsidDel="00000000" w:rsidP="00000000" w:rsidRDefault="00000000" w:rsidRPr="00000000" w14:paraId="000000A1">
      <w:pPr>
        <w:jc w:val="left"/>
        <w:rPr>
          <w:b w:val="1"/>
          <w:sz w:val="24"/>
          <w:szCs w:val="24"/>
        </w:rPr>
      </w:pPr>
      <w:r w:rsidDel="00000000" w:rsidR="00000000" w:rsidRPr="00000000">
        <w:rPr>
          <w:b w:val="1"/>
          <w:sz w:val="24"/>
          <w:szCs w:val="24"/>
          <w:rtl w:val="0"/>
        </w:rPr>
        <w:t xml:space="preserve">Buckner et al. 2021 doi: </w:t>
      </w:r>
      <w:hyperlink r:id="rId15">
        <w:r w:rsidDel="00000000" w:rsidR="00000000" w:rsidRPr="00000000">
          <w:rPr>
            <w:b w:val="1"/>
            <w:color w:val="1155cc"/>
            <w:sz w:val="24"/>
            <w:szCs w:val="24"/>
            <w:u w:val="single"/>
            <w:rtl w:val="0"/>
          </w:rPr>
          <w:t xml:space="preserve">10.1016/j.jbc.2021.100651</w:t>
        </w:r>
      </w:hyperlink>
      <w:r w:rsidDel="00000000" w:rsidR="00000000" w:rsidRPr="00000000">
        <w:rPr>
          <w:rtl w:val="0"/>
        </w:rPr>
      </w:r>
    </w:p>
    <w:p w:rsidR="00000000" w:rsidDel="00000000" w:rsidP="00000000" w:rsidRDefault="00000000" w:rsidRPr="00000000" w14:paraId="000000A2">
      <w:pPr>
        <w:spacing w:after="240" w:before="240" w:lineRule="auto"/>
        <w:jc w:val="left"/>
        <w:rPr>
          <w:sz w:val="24"/>
          <w:szCs w:val="24"/>
        </w:rPr>
      </w:pPr>
      <w:r w:rsidDel="00000000" w:rsidR="00000000" w:rsidRPr="00000000">
        <w:rPr>
          <w:sz w:val="24"/>
          <w:szCs w:val="24"/>
          <w:rtl w:val="0"/>
        </w:rPr>
        <w:t xml:space="preserve">Ecological drivers of bacterial community assembly in synthetic phycospheres</w:t>
      </w:r>
    </w:p>
    <w:p w:rsidR="00000000" w:rsidDel="00000000" w:rsidP="00000000" w:rsidRDefault="00000000" w:rsidRPr="00000000" w14:paraId="000000A3">
      <w:pPr>
        <w:spacing w:after="240" w:before="240" w:lineRule="auto"/>
        <w:jc w:val="left"/>
        <w:rPr>
          <w:sz w:val="24"/>
          <w:szCs w:val="24"/>
        </w:rPr>
      </w:pPr>
      <w:r w:rsidDel="00000000" w:rsidR="00000000" w:rsidRPr="00000000">
        <w:rPr>
          <w:sz w:val="24"/>
          <w:szCs w:val="24"/>
          <w:rtl w:val="0"/>
        </w:rPr>
        <w:t xml:space="preserve">He Fu https://orcid.org/0000-0001-6428-0716, Mario Uchimiya https://orcid.org/0000-0003-4802-1428, Jeff Gore, and Mary Ann Moran</w:t>
      </w:r>
    </w:p>
    <w:p w:rsidR="00000000" w:rsidDel="00000000" w:rsidP="00000000" w:rsidRDefault="00000000" w:rsidRPr="00000000" w14:paraId="000000A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A5">
      <w:pPr>
        <w:shd w:fill="ffffff" w:val="clear"/>
        <w:spacing w:after="240" w:before="240" w:line="342.85714285714283" w:lineRule="auto"/>
        <w:ind w:left="-80" w:firstLine="0"/>
        <w:jc w:val="left"/>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Rodriguez-R et al (2018). The Microbial Genomes Atlas (MiGA) webserver: taxonomic and gene diversity analysis of Archaea and Bacteria at the whole genome level. Nucleic Acids Research 46(W1):W282-W288. doi:10.1093/nar/gky467.</w:t>
      </w:r>
    </w:p>
    <w:p w:rsidR="00000000" w:rsidDel="00000000" w:rsidP="00000000" w:rsidRDefault="00000000" w:rsidRPr="00000000" w14:paraId="000000A6">
      <w:pPr>
        <w:shd w:fill="ffffff" w:val="clear"/>
        <w:spacing w:after="240" w:before="240" w:line="342.85714285714283" w:lineRule="auto"/>
        <w:ind w:left="-80" w:firstLine="0"/>
        <w:jc w:val="left"/>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A7">
      <w:pPr>
        <w:shd w:fill="ffffff" w:val="clear"/>
        <w:spacing w:after="240" w:before="240" w:line="342.85714285714283" w:lineRule="auto"/>
        <w:ind w:left="-80" w:firstLine="0"/>
        <w:jc w:val="left"/>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Rodriguez-R et al (2020). Classifying prokaryotic genomes using the Microbial Genomes Atlas (MiGA) webserver. Bergey's Manual of Systematics of Archaea and Bacteria.</w:t>
      </w:r>
    </w:p>
    <w:p w:rsidR="00000000" w:rsidDel="00000000" w:rsidP="00000000" w:rsidRDefault="00000000" w:rsidRPr="00000000" w14:paraId="000000A8">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A9">
      <w:pPr>
        <w:spacing w:after="240" w:before="240" w:lineRule="auto"/>
        <w:jc w:val="left"/>
        <w:rPr>
          <w:sz w:val="24"/>
          <w:szCs w:val="24"/>
        </w:rPr>
      </w:pPr>
      <w:r w:rsidDel="00000000" w:rsidR="00000000" w:rsidRPr="00000000">
        <w:rPr>
          <w:rtl w:val="0"/>
        </w:rPr>
      </w:r>
    </w:p>
    <w:sectPr>
      <w:headerReference r:id="rId16" w:type="default"/>
      <w:footerReference r:id="rId17" w:type="default"/>
      <w:pgSz w:h="15840" w:w="12240" w:orient="portrait"/>
      <w:pgMar w:bottom="1440" w:top="1440" w:left="1440" w:right="9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erine Heal" w:id="0" w:date="2025-04-29T16:47:2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Journal info: https://www.pnas.org/author-center/submitting-your-manuscript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Editor list: https://nrc88.nas.edu/pnas_search/default.aspx</w:t>
      </w:r>
    </w:p>
  </w:comment>
  <w:comment w:author="Katherine Heal" w:id="6" w:date="2025-04-30T22:32:5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@katherine.r.heal@gmail.com will work on this figure (cleaning up and writing caption)</w:t>
      </w:r>
    </w:p>
  </w:comment>
  <w:comment w:author="Frank Xavier Ferrer Gonzalez" w:id="1" w:date="2025-05-02T17:02:58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might expand in this paragraph with the function of those we have a putative annotation.</w:t>
      </w:r>
    </w:p>
  </w:comment>
  <w:comment w:author="Katherine Heal" w:id="2" w:date="2025-05-06T18:25: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this does seems like the appropriate place for that sort of discussion, even if its very brief.</w:t>
      </w:r>
    </w:p>
  </w:comment>
  <w:comment w:author="Frank Xavier Ferrer Gonzalez" w:id="3" w:date="2025-05-07T22:14:07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properly call the gene functions, I’ll likely need to do what Oscar did with his student, use AlphaFold since the phyre2 program isn't running, or a similar program and predict ligand binding sites. The issue is, I don’t have individual protein structures, only the tetramers and dimers. Right now, all the web-based tools for alphafold are down... so I may need to download the software and run it locally on my laptop or the cluster.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Putting a pin on this for now.</w:t>
      </w:r>
    </w:p>
  </w:comment>
  <w:comment w:author="Oscar Sosa" w:id="4" w:date="2025-05-02T20:35:1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were able to test recently OBi1 with a deletion of the BCCT transporter in the homi operon. Growth is slowed down significantly but reaches similar growth as wildtype. Would it be valuable to add this to the supplemental or figure 1?</w:t>
      </w:r>
    </w:p>
  </w:comment>
  <w:comment w:author="Frank Xavier Ferrer Gonzalez" w:id="5" w:date="2025-05-02T21:15:2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Oscar, I would love to see those growth curves.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an statistically significant difference in growth? If we can show its does affect the growth it might be worth it.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probably multiple transporters involved.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ind w:firstLine="72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4"/>
      <w:szCs w:val="24"/>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spacing w:after="80" w:line="240" w:lineRule="auto"/>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aingalls@uw.edu" TargetMode="External"/><Relationship Id="rId10" Type="http://schemas.openxmlformats.org/officeDocument/2006/relationships/hyperlink" Target="https://drive.google.com/drive/folders/1wopruwIN-ic_lEw_Zhgs6OGQBVEcInka?usp=drive_link" TargetMode="External"/><Relationship Id="rId13" Type="http://schemas.openxmlformats.org/officeDocument/2006/relationships/hyperlink" Target="https://www.nature.com/articles/s41559-021-01505-0#auth-Leonardo-O_a-Aff1" TargetMode="External"/><Relationship Id="rId12" Type="http://schemas.openxmlformats.org/officeDocument/2006/relationships/hyperlink" Target="mailto:ososa@pugetsound.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aaX4tcrWOMg0ziI-VCc8odwJlvTvmIl_gWF_TWsD2vI/edit?usp=drive_link" TargetMode="External"/><Relationship Id="rId15" Type="http://schemas.openxmlformats.org/officeDocument/2006/relationships/hyperlink" Target="https://dx.doi.org/10.1016%2Fj.jbc.2021.100651" TargetMode="External"/><Relationship Id="rId14" Type="http://schemas.openxmlformats.org/officeDocument/2006/relationships/hyperlink" Target="https://docs.google.com/document/d/172ovWnRqeHHAuVcFKF8BxiXciQRd15ErQJ_T2PdUKAw/edit?usp=drive_link"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presentation/d/12qAEZ_obrGuWEcrSuldsSsyLBFKp9WQVbJRAN69dINI/edit?usp=drive_link" TargetMode="External"/><Relationship Id="rId8" Type="http://schemas.openxmlformats.org/officeDocument/2006/relationships/hyperlink" Target="https://docs.google.com/document/d/172ovWnRqeHHAuVcFKF8BxiXciQRd15ErQJ_T2PdUKAw/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