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4A" w:rsidRDefault="00B54F4A" w:rsidP="00B54F4A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 xml:space="preserve">Nom: Bernard </w:t>
      </w:r>
    </w:p>
    <w:p w:rsidR="00B54F4A" w:rsidRDefault="00B54F4A" w:rsidP="00B54F4A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 xml:space="preserve">Prénom: Benchoud </w:t>
      </w:r>
    </w:p>
    <w:p w:rsidR="00B54F4A" w:rsidRDefault="00B54F4A" w:rsidP="00B54F4A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Concentration: Administration de base de données</w:t>
      </w:r>
    </w:p>
    <w:p w:rsidR="00B54F4A" w:rsidRPr="00810C15" w:rsidRDefault="00B54F4A" w:rsidP="00B54F4A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 xml:space="preserve"> </w:t>
      </w:r>
      <w:r w:rsidRPr="00810C15">
        <w:rPr>
          <w:rFonts w:ascii="Times New Roman" w:hAnsi="Times New Roman" w:cs="Times New Roman"/>
          <w:b/>
          <w:sz w:val="28"/>
          <w:lang w:val="fr-FR"/>
        </w:rPr>
        <w:t xml:space="preserve">Cours : B.I </w:t>
      </w:r>
    </w:p>
    <w:p w:rsidR="00B54F4A" w:rsidRPr="00FB146B" w:rsidRDefault="00427411" w:rsidP="00B54F4A">
      <w:pPr>
        <w:rPr>
          <w:rFonts w:ascii="Times New Roman" w:hAnsi="Times New Roman" w:cs="Times New Roman"/>
          <w:b/>
          <w:sz w:val="28"/>
          <w:lang w:val="fr-FR"/>
        </w:rPr>
      </w:pPr>
      <w:r>
        <w:rPr>
          <w:rFonts w:ascii="Times New Roman" w:hAnsi="Times New Roman" w:cs="Times New Roman"/>
          <w:b/>
          <w:sz w:val="28"/>
          <w:lang w:val="fr-FR"/>
        </w:rPr>
        <w:t>Date : 15</w:t>
      </w:r>
      <w:r w:rsidR="00B54F4A">
        <w:rPr>
          <w:rFonts w:ascii="Times New Roman" w:hAnsi="Times New Roman" w:cs="Times New Roman"/>
          <w:b/>
          <w:sz w:val="28"/>
          <w:lang w:val="fr-FR"/>
        </w:rPr>
        <w:t>/05/2025</w:t>
      </w:r>
    </w:p>
    <w:p w:rsidR="00366659" w:rsidRPr="00427411" w:rsidRDefault="00366659">
      <w:pPr>
        <w:rPr>
          <w:lang w:val="fr-FR"/>
        </w:rPr>
      </w:pPr>
    </w:p>
    <w:p w:rsidR="00B54F4A" w:rsidRPr="003A43ED" w:rsidRDefault="00B54F4A">
      <w:pPr>
        <w:rPr>
          <w:rFonts w:ascii="Times New Roman" w:hAnsi="Times New Roman" w:cs="Times New Roman"/>
          <w:lang w:val="fr-FR"/>
        </w:rPr>
      </w:pPr>
      <w:r w:rsidRPr="003A43ED">
        <w:rPr>
          <w:rFonts w:ascii="Times New Roman" w:hAnsi="Times New Roman" w:cs="Times New Roman"/>
          <w:lang w:val="fr-FR"/>
        </w:rPr>
        <w:t xml:space="preserve">                    </w:t>
      </w:r>
    </w:p>
    <w:p w:rsidR="001964B3" w:rsidRPr="003A43ED" w:rsidRDefault="00B54F4A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lang w:val="fr-FR"/>
        </w:rPr>
        <w:t xml:space="preserve">                  </w:t>
      </w:r>
      <w:r w:rsidR="00427411" w:rsidRPr="003A43ED">
        <w:rPr>
          <w:rFonts w:ascii="Times New Roman" w:hAnsi="Times New Roman" w:cs="Times New Roman"/>
          <w:sz w:val="24"/>
          <w:szCs w:val="24"/>
          <w:lang w:val="fr-FR"/>
        </w:rPr>
        <w:t>Lors de la 9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eme séance </w:t>
      </w:r>
      <w:r w:rsidR="00427411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nous avons vu la gestion des connaissances qui est un ensemble de pratiques et de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stratégies</w:t>
      </w:r>
      <w:r w:rsidR="00427411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mises en place pour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maximiser</w:t>
      </w:r>
      <w:r w:rsidR="00427411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l’utilisation des connaissances et des informations disponibles dans une organisation. Cela inclut la gestion des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connaissances</w:t>
      </w:r>
      <w:r w:rsidR="00427411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explicites (documentées</w:t>
      </w:r>
      <w:r w:rsidR="00427411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) et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tacites (expériences</w:t>
      </w:r>
      <w:r w:rsidR="003A43E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compétences</w:t>
      </w:r>
      <w:r w:rsidR="00427411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des individus).</w:t>
      </w:r>
    </w:p>
    <w:p w:rsidR="001964B3" w:rsidRPr="003A43ED" w:rsidRDefault="001964B3" w:rsidP="004274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Les </w:t>
      </w:r>
      <w:r w:rsidR="003A43ED" w:rsidRPr="003A43ED">
        <w:rPr>
          <w:rFonts w:ascii="Times New Roman" w:hAnsi="Times New Roman" w:cs="Times New Roman"/>
          <w:b/>
          <w:sz w:val="24"/>
          <w:szCs w:val="24"/>
          <w:lang w:val="fr-FR"/>
        </w:rPr>
        <w:t>différents</w:t>
      </w: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objectifs de la gestion des connaissances</w:t>
      </w:r>
    </w:p>
    <w:p w:rsidR="001964B3" w:rsidRPr="003A43ED" w:rsidRDefault="003A43ED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Amélioration</w:t>
      </w:r>
      <w:r w:rsidR="001964B3"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la prise de </w:t>
      </w: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décision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: En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facilitant l’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accès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à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l’information pertinente et en permettant une analyse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approfondie, la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gestion des connaissances aide les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décideurs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prendre des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décisions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éclairées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964B3" w:rsidRPr="003A43ED" w:rsidRDefault="001964B3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Innovation et </w:t>
      </w:r>
      <w:r w:rsidR="003A43ED" w:rsidRPr="003A43ED">
        <w:rPr>
          <w:rFonts w:ascii="Times New Roman" w:hAnsi="Times New Roman" w:cs="Times New Roman"/>
          <w:b/>
          <w:sz w:val="24"/>
          <w:szCs w:val="24"/>
          <w:lang w:val="fr-FR"/>
        </w:rPr>
        <w:t>créativité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 : En favorisant la collaboration et le partage des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idées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la gestion des connaissances encourage l’innovation au sein de l’organisation.</w:t>
      </w:r>
    </w:p>
    <w:p w:rsidR="001964B3" w:rsidRPr="003A43ED" w:rsidRDefault="003A43ED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Efficacité</w:t>
      </w:r>
      <w:r w:rsidR="001964B3"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opérationnelle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: En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rationalisant les processus de partage d’informations et en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évitant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la duplication des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efforts, elle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contribue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augmenter l’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efficacité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1964B3" w:rsidRPr="003A43ED" w:rsidRDefault="001964B3" w:rsidP="004274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Processus de gestion des connaissances </w:t>
      </w:r>
    </w:p>
    <w:p w:rsidR="001964B3" w:rsidRPr="003A43ED" w:rsidRDefault="00427411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A43ED" w:rsidRPr="003A43ED">
        <w:rPr>
          <w:rFonts w:ascii="Times New Roman" w:hAnsi="Times New Roman" w:cs="Times New Roman"/>
          <w:b/>
          <w:sz w:val="24"/>
          <w:szCs w:val="24"/>
          <w:lang w:val="fr-FR"/>
        </w:rPr>
        <w:t>Identification, capture</w:t>
      </w:r>
      <w:r w:rsidR="001964B3"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et stockage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: Identifier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les connaissances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clés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et les capturer sous des formes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utilisables (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base de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données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>documents,</w:t>
      </w:r>
      <w:r w:rsid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1964B3" w:rsidRPr="003A43ED">
        <w:rPr>
          <w:rFonts w:ascii="Times New Roman" w:hAnsi="Times New Roman" w:cs="Times New Roman"/>
          <w:sz w:val="24"/>
          <w:szCs w:val="24"/>
          <w:lang w:val="fr-FR"/>
        </w:rPr>
        <w:t>etc…).</w:t>
      </w:r>
    </w:p>
    <w:p w:rsidR="001964B3" w:rsidRPr="003A43ED" w:rsidRDefault="001964B3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Organisation et structuration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: Classer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et structurer les connaissances pour faciliter leur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accès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et leur utilisation.</w:t>
      </w:r>
    </w:p>
    <w:p w:rsidR="001964B3" w:rsidRPr="003A43ED" w:rsidRDefault="005E5DE2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Partage et diffusion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: Mettre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en place des outils et des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plateformes (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des intranets, des bases de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données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de connaissances,</w:t>
      </w:r>
      <w:r w:rsid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etc.)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Pour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permettre aux utilisateurs de partager et d’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accéder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aux connaissances.</w:t>
      </w:r>
    </w:p>
    <w:p w:rsidR="005E5DE2" w:rsidRPr="003A43ED" w:rsidRDefault="00BD75B8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Application et utilisation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: Encourager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l’utilisation active des connaissances dans les processus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décisionnels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opérationnels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D75B8" w:rsidRPr="003A43ED" w:rsidRDefault="00BD75B8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Evaluation et </w:t>
      </w:r>
      <w:r w:rsidR="003A43ED" w:rsidRPr="003A43ED">
        <w:rPr>
          <w:rFonts w:ascii="Times New Roman" w:hAnsi="Times New Roman" w:cs="Times New Roman"/>
          <w:b/>
          <w:sz w:val="24"/>
          <w:szCs w:val="24"/>
          <w:lang w:val="fr-FR"/>
        </w:rPr>
        <w:t>amélioration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: Suivre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efficacité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des pratiques de gestion des connaissances et les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améliorer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en fonction des retours d’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expérience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720085" w:rsidRDefault="00720085" w:rsidP="0042741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720085" w:rsidRDefault="00720085" w:rsidP="0042741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BD75B8" w:rsidRPr="00720085" w:rsidRDefault="00BD75B8" w:rsidP="004274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720085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Outils et Technologies</w:t>
      </w:r>
      <w:bookmarkStart w:id="0" w:name="_GoBack"/>
      <w:bookmarkEnd w:id="0"/>
    </w:p>
    <w:p w:rsidR="00BD75B8" w:rsidRPr="003A43ED" w:rsidRDefault="00BD75B8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Base de </w:t>
      </w:r>
      <w:r w:rsidR="003A43ED" w:rsidRPr="003A43ED">
        <w:rPr>
          <w:rFonts w:ascii="Times New Roman" w:hAnsi="Times New Roman" w:cs="Times New Roman"/>
          <w:b/>
          <w:sz w:val="24"/>
          <w:szCs w:val="24"/>
          <w:lang w:val="fr-FR"/>
        </w:rPr>
        <w:t>données</w:t>
      </w: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et </w:t>
      </w:r>
      <w:r w:rsidR="003A43ED" w:rsidRPr="003A43ED">
        <w:rPr>
          <w:rFonts w:ascii="Times New Roman" w:hAnsi="Times New Roman" w:cs="Times New Roman"/>
          <w:b/>
          <w:sz w:val="24"/>
          <w:szCs w:val="24"/>
          <w:lang w:val="fr-FR"/>
        </w:rPr>
        <w:t>systèmes</w:t>
      </w: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 gestion de contenu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: Pour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stocker et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gérer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accès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aux informations.</w:t>
      </w:r>
    </w:p>
    <w:p w:rsidR="00BD75B8" w:rsidRPr="003A43ED" w:rsidRDefault="00BD75B8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Outils de collaboration et de communication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: Pour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faciliter le partage des connaissances.</w:t>
      </w:r>
    </w:p>
    <w:p w:rsidR="00BD75B8" w:rsidRPr="003A43ED" w:rsidRDefault="003A43ED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Systèmes</w:t>
      </w:r>
      <w:r w:rsidR="00BD75B8"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d’analyse de </w:t>
      </w: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données</w:t>
      </w:r>
      <w:r w:rsidR="00BD75B8"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: Pour</w:t>
      </w:r>
      <w:r w:rsidR="00BD75B8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extraire des insights des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données</w:t>
      </w:r>
      <w:r w:rsidR="00BD75B8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collectées</w:t>
      </w:r>
      <w:r w:rsidR="00BD75B8" w:rsidRPr="003A43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BD75B8" w:rsidRPr="003A43ED" w:rsidRDefault="003A43ED" w:rsidP="00427411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Défis</w:t>
      </w:r>
      <w:r w:rsidR="00BD75B8"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BD75B8" w:rsidRPr="003A43ED" w:rsidRDefault="00BD75B8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Culture organisationnelle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 : Promouvoir une culture de partage et de collaboration peut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être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difficile.</w:t>
      </w:r>
    </w:p>
    <w:p w:rsidR="00BD75B8" w:rsidRPr="003A43ED" w:rsidRDefault="005C105D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Technologie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: Les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outils doivent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être</w:t>
      </w:r>
      <w:r w:rsidR="003A43ED">
        <w:rPr>
          <w:rFonts w:ascii="Times New Roman" w:hAnsi="Times New Roman" w:cs="Times New Roman"/>
          <w:sz w:val="24"/>
          <w:szCs w:val="24"/>
          <w:lang w:val="fr-FR"/>
        </w:rPr>
        <w:t xml:space="preserve"> adapté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s aux besoins des utilisateurs et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intégrés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dans les processus existants.</w:t>
      </w:r>
    </w:p>
    <w:p w:rsidR="005C105D" w:rsidRPr="003A43ED" w:rsidRDefault="003A43ED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b/>
          <w:sz w:val="24"/>
          <w:szCs w:val="24"/>
          <w:lang w:val="fr-FR"/>
        </w:rPr>
        <w:t>Pérennité</w:t>
      </w:r>
      <w:r w:rsidR="005C105D" w:rsidRPr="003A43E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des connaissances</w:t>
      </w:r>
      <w:r w:rsidR="005C105D" w:rsidRPr="003A43ED">
        <w:rPr>
          <w:rFonts w:ascii="Times New Roman" w:hAnsi="Times New Roman" w:cs="Times New Roman"/>
          <w:sz w:val="24"/>
          <w:szCs w:val="24"/>
          <w:lang w:val="fr-FR"/>
        </w:rPr>
        <w:t> 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: Assurer</w:t>
      </w:r>
      <w:r w:rsidR="005C105D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que les connaissances ne se perdent pas avec le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départ</w:t>
      </w:r>
      <w:r w:rsidR="005C105D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employés</w:t>
      </w:r>
      <w:r w:rsidR="005C105D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ou l’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évolution</w:t>
      </w:r>
      <w:r w:rsidR="005C105D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équipes</w:t>
      </w:r>
      <w:r w:rsidR="005C105D" w:rsidRPr="003A43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C105D" w:rsidRPr="003A43ED" w:rsidRDefault="005C105D" w:rsidP="00427411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En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définitif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>, on peut dire que la gestion des connaissances constitue un levier puissant dans l’intelligence d’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affaires, car</w:t>
      </w:r>
      <w:r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elle permet aux organisations </w:t>
      </w:r>
      <w:r w:rsidR="002F3D39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d’exploiter pleinement leur capital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intellectuel. En</w:t>
      </w:r>
      <w:r w:rsidR="002F3D39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facilitant la circulation et l’utilisation des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connaissances, elle</w:t>
      </w:r>
      <w:r w:rsidR="002F3D39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contribue significativement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="002F3D39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l’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amélioration</w:t>
      </w:r>
      <w:r w:rsidR="002F3D39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des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performances, à</w:t>
      </w:r>
      <w:r w:rsidR="002F3D39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</w:t>
      </w:r>
      <w:r w:rsidR="003A43ED">
        <w:rPr>
          <w:rFonts w:ascii="Times New Roman" w:hAnsi="Times New Roman" w:cs="Times New Roman"/>
          <w:sz w:val="24"/>
          <w:szCs w:val="24"/>
          <w:lang w:val="fr-FR"/>
        </w:rPr>
        <w:t>’innovation et à</w:t>
      </w:r>
      <w:r w:rsidR="002F3D39" w:rsidRPr="003A43ED">
        <w:rPr>
          <w:rFonts w:ascii="Times New Roman" w:hAnsi="Times New Roman" w:cs="Times New Roman"/>
          <w:sz w:val="24"/>
          <w:szCs w:val="24"/>
          <w:lang w:val="fr-FR"/>
        </w:rPr>
        <w:t xml:space="preserve"> l’avantage </w:t>
      </w:r>
      <w:r w:rsidR="003A43ED" w:rsidRPr="003A43ED">
        <w:rPr>
          <w:rFonts w:ascii="Times New Roman" w:hAnsi="Times New Roman" w:cs="Times New Roman"/>
          <w:sz w:val="24"/>
          <w:szCs w:val="24"/>
          <w:lang w:val="fr-FR"/>
        </w:rPr>
        <w:t>compétitif</w:t>
      </w:r>
      <w:r w:rsidR="002F3D39" w:rsidRPr="003A43E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2F3D39" w:rsidRPr="003A43ED" w:rsidRDefault="002F3D39" w:rsidP="00427411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C44A8E" w:rsidRPr="003A43ED" w:rsidRDefault="00C44A8E">
      <w:pPr>
        <w:rPr>
          <w:rFonts w:ascii="Times New Roman" w:hAnsi="Times New Roman" w:cs="Times New Roman"/>
          <w:sz w:val="24"/>
          <w:szCs w:val="24"/>
          <w:lang w:val="fr-FR"/>
        </w:rPr>
      </w:pPr>
    </w:p>
    <w:sectPr w:rsidR="00C44A8E" w:rsidRPr="003A4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245"/>
    <w:rsid w:val="001964B3"/>
    <w:rsid w:val="001A1F2F"/>
    <w:rsid w:val="002F3D39"/>
    <w:rsid w:val="00366659"/>
    <w:rsid w:val="003A43ED"/>
    <w:rsid w:val="003B6B42"/>
    <w:rsid w:val="00427411"/>
    <w:rsid w:val="005C105D"/>
    <w:rsid w:val="005E5DE2"/>
    <w:rsid w:val="006D3903"/>
    <w:rsid w:val="00720085"/>
    <w:rsid w:val="00A974C7"/>
    <w:rsid w:val="00B54F4A"/>
    <w:rsid w:val="00BD75B8"/>
    <w:rsid w:val="00C44A8E"/>
    <w:rsid w:val="00DC1245"/>
    <w:rsid w:val="00E5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8AB33-B48C-4771-AFD2-1B7ACE92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F4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2607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Benchoud</dc:creator>
  <cp:keywords/>
  <dc:description/>
  <cp:lastModifiedBy>Ing Benchoud</cp:lastModifiedBy>
  <cp:revision>11</cp:revision>
  <cp:lastPrinted>2025-05-01T17:38:00Z</cp:lastPrinted>
  <dcterms:created xsi:type="dcterms:W3CDTF">2025-05-01T17:04:00Z</dcterms:created>
  <dcterms:modified xsi:type="dcterms:W3CDTF">2025-05-15T00:50:00Z</dcterms:modified>
</cp:coreProperties>
</file>