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137B5" w14:textId="6E1BEEBA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Dataset Summary —</w:t>
      </w:r>
      <w:r w:rsidR="00623C33">
        <w:rPr>
          <w:rFonts w:ascii="Times New Roman" w:hAnsi="Times New Roman" w:cs="Times New Roman"/>
        </w:rPr>
        <w:t xml:space="preserve"> 4 Payroll</w:t>
      </w:r>
    </w:p>
    <w:p w14:paraId="38F2F066" w14:textId="7473014B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Category: </w:t>
      </w:r>
      <w:r w:rsidR="00623C33">
        <w:rPr>
          <w:rFonts w:ascii="Times New Roman" w:hAnsi="Times New Roman" w:cs="Times New Roman"/>
        </w:rPr>
        <w:t>Payroll</w:t>
      </w:r>
    </w:p>
    <w:p w14:paraId="5AFD4422" w14:textId="440942B3" w:rsidR="00243AFE" w:rsidRPr="009E5DE9" w:rsidRDefault="009E5DE9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 w:hint="eastAsia"/>
        </w:rPr>
        <w:t xml:space="preserve"> </w:t>
      </w:r>
      <w:r w:rsidR="00243AFE" w:rsidRPr="009E5DE9">
        <w:rPr>
          <w:rFonts w:ascii="Times New Roman" w:hAnsi="Times New Roman" w:cs="Times New Roman"/>
        </w:rPr>
        <w:t xml:space="preserve">of PDFs: </w:t>
      </w:r>
      <w:r w:rsidR="00623C33">
        <w:rPr>
          <w:rFonts w:ascii="Times New Roman" w:hAnsi="Times New Roman" w:cs="Times New Roman"/>
        </w:rPr>
        <w:t>13</w:t>
      </w:r>
    </w:p>
    <w:p w14:paraId="412BA657" w14:textId="159F7C76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Total Pages: </w:t>
      </w:r>
      <w:r w:rsidR="00CF1DC2">
        <w:rPr>
          <w:rFonts w:ascii="Times New Roman" w:hAnsi="Times New Roman" w:cs="Times New Roman"/>
        </w:rPr>
        <w:t>50</w:t>
      </w:r>
    </w:p>
    <w:p w14:paraId="02D962F7" w14:textId="77777777" w:rsidR="00243AFE" w:rsidRPr="009E5DE9" w:rsidRDefault="00243AFE" w:rsidP="00243A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5ABF" w14:paraId="36D1EADE" w14:textId="77777777" w:rsidTr="00A75ABF">
        <w:tc>
          <w:tcPr>
            <w:tcW w:w="3116" w:type="dxa"/>
          </w:tcPr>
          <w:p w14:paraId="523FAE81" w14:textId="6863A392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3117" w:type="dxa"/>
          </w:tcPr>
          <w:p w14:paraId="7016776F" w14:textId="518700DD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Pages</w:t>
            </w:r>
          </w:p>
        </w:tc>
        <w:tc>
          <w:tcPr>
            <w:tcW w:w="3117" w:type="dxa"/>
          </w:tcPr>
          <w:p w14:paraId="28F0BEBC" w14:textId="03CD8B5E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Format</w:t>
            </w:r>
          </w:p>
        </w:tc>
      </w:tr>
      <w:tr w:rsidR="00A75ABF" w14:paraId="439CC470" w14:textId="77777777" w:rsidTr="00A75ABF">
        <w:tc>
          <w:tcPr>
            <w:tcW w:w="3116" w:type="dxa"/>
          </w:tcPr>
          <w:p w14:paraId="2E2C25CF" w14:textId="7C3D4DAA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9E5DE9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3117" w:type="dxa"/>
          </w:tcPr>
          <w:p w14:paraId="6EB343E6" w14:textId="56D9658C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6E40B641" w14:textId="254A62CA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59BAB067" w14:textId="77777777" w:rsidTr="00A75ABF">
        <w:tc>
          <w:tcPr>
            <w:tcW w:w="3116" w:type="dxa"/>
          </w:tcPr>
          <w:p w14:paraId="7028DB05" w14:textId="08BD6399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9E5DE9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17" w:type="dxa"/>
          </w:tcPr>
          <w:p w14:paraId="6A6742F4" w14:textId="64A2961C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16807950" w14:textId="61ADB68C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21A9F6DE" w14:textId="77777777" w:rsidTr="00A75ABF">
        <w:tc>
          <w:tcPr>
            <w:tcW w:w="3116" w:type="dxa"/>
          </w:tcPr>
          <w:p w14:paraId="6A0E3E0D" w14:textId="6ECB427E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9E5DE9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17" w:type="dxa"/>
          </w:tcPr>
          <w:p w14:paraId="3F6F625F" w14:textId="06C2C6A0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F1DB4B3" w14:textId="3B011CC8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67B178E5" w14:textId="77777777" w:rsidTr="00A75ABF">
        <w:tc>
          <w:tcPr>
            <w:tcW w:w="3116" w:type="dxa"/>
          </w:tcPr>
          <w:p w14:paraId="10707333" w14:textId="3E5CF353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9E5DE9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17" w:type="dxa"/>
          </w:tcPr>
          <w:p w14:paraId="4500291E" w14:textId="0EEF8DB3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32364994" w14:textId="5BA7BF5D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517D3445" w14:textId="77777777" w:rsidTr="00A75ABF">
        <w:tc>
          <w:tcPr>
            <w:tcW w:w="3116" w:type="dxa"/>
          </w:tcPr>
          <w:p w14:paraId="1E77E9FF" w14:textId="1D60B71E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9E5DE9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17" w:type="dxa"/>
          </w:tcPr>
          <w:p w14:paraId="79589853" w14:textId="225DB7A4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56D8AD4D" w14:textId="3E92FA9B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196ABC73" w14:textId="77777777" w:rsidTr="00A75ABF">
        <w:tc>
          <w:tcPr>
            <w:tcW w:w="3116" w:type="dxa"/>
          </w:tcPr>
          <w:p w14:paraId="4B4B17FA" w14:textId="38B03845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4.2.1</w:t>
            </w:r>
          </w:p>
        </w:tc>
        <w:tc>
          <w:tcPr>
            <w:tcW w:w="3117" w:type="dxa"/>
          </w:tcPr>
          <w:p w14:paraId="1AE3B4A7" w14:textId="49A136CA" w:rsidR="00A75ABF" w:rsidRDefault="00A75ABF" w:rsidP="00A75A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C96348C" w14:textId="7C4C0F67" w:rsidR="00A75ABF" w:rsidRDefault="00A75ABF" w:rsidP="00A75ABF">
            <w:pPr>
              <w:rPr>
                <w:rFonts w:ascii="Times New Roman" w:hAnsi="Times New Roman" w:cs="Times New Roman"/>
              </w:rPr>
            </w:pPr>
            <w:r w:rsidRPr="00E559CE">
              <w:rPr>
                <w:rFonts w:ascii="Times New Roman" w:hAnsi="Times New Roman" w:cs="Times New Roman"/>
              </w:rPr>
              <w:t>Unstructured</w:t>
            </w:r>
          </w:p>
        </w:tc>
      </w:tr>
      <w:tr w:rsidR="00A75ABF" w14:paraId="540F2E49" w14:textId="77777777" w:rsidTr="00A75ABF">
        <w:tc>
          <w:tcPr>
            <w:tcW w:w="3116" w:type="dxa"/>
          </w:tcPr>
          <w:p w14:paraId="2ECC363C" w14:textId="5B2457DF" w:rsidR="00A75ABF" w:rsidRDefault="00A75ABF" w:rsidP="00243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4.2.2</w:t>
            </w:r>
          </w:p>
        </w:tc>
        <w:tc>
          <w:tcPr>
            <w:tcW w:w="3117" w:type="dxa"/>
          </w:tcPr>
          <w:p w14:paraId="6B4966F3" w14:textId="1C4BF176" w:rsidR="00A75ABF" w:rsidRDefault="00A75ABF" w:rsidP="00243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79FF593B" w14:textId="0CF7ECF7" w:rsidR="00A75ABF" w:rsidRDefault="00A75ABF" w:rsidP="00243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1EAC2719" w14:textId="77777777" w:rsidTr="00A75ABF">
        <w:tc>
          <w:tcPr>
            <w:tcW w:w="3116" w:type="dxa"/>
          </w:tcPr>
          <w:p w14:paraId="656F781D" w14:textId="3490FF72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4.3.1</w:t>
            </w:r>
          </w:p>
        </w:tc>
        <w:tc>
          <w:tcPr>
            <w:tcW w:w="3117" w:type="dxa"/>
          </w:tcPr>
          <w:p w14:paraId="005FE953" w14:textId="437F075B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7A86C122" w14:textId="0612CF42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3731F258" w14:textId="77777777" w:rsidTr="00A75ABF">
        <w:tc>
          <w:tcPr>
            <w:tcW w:w="3116" w:type="dxa"/>
          </w:tcPr>
          <w:p w14:paraId="4D64A19A" w14:textId="6147870C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89881A4" w14:textId="7B4A09D8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7DB22B3E" w14:textId="1AA5CECD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439EB4FC" w14:textId="77777777" w:rsidTr="00A75ABF">
        <w:tc>
          <w:tcPr>
            <w:tcW w:w="3116" w:type="dxa"/>
          </w:tcPr>
          <w:p w14:paraId="122AE75F" w14:textId="0BD20807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12FAF358" w14:textId="626890DD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4056238D" w14:textId="65FB4E4F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7B08ED26" w14:textId="77777777" w:rsidTr="00A75ABF">
        <w:tc>
          <w:tcPr>
            <w:tcW w:w="3116" w:type="dxa"/>
          </w:tcPr>
          <w:p w14:paraId="3A91FC71" w14:textId="1BB5343B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0D8E4D2D" w14:textId="608A4F9E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7336DD3" w14:textId="74F8239C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F12681" w14:paraId="5713AC7E" w14:textId="77777777" w:rsidTr="00A75ABF">
        <w:tc>
          <w:tcPr>
            <w:tcW w:w="3116" w:type="dxa"/>
          </w:tcPr>
          <w:p w14:paraId="207EBF2C" w14:textId="7B88A06A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3978B1E8" w14:textId="351D385E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664DF097" w14:textId="6E7AFBA0" w:rsidR="00F12681" w:rsidRDefault="00F12681" w:rsidP="00F1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</w:tbl>
    <w:p w14:paraId="1F534EDB" w14:textId="77777777" w:rsidR="00243AFE" w:rsidRPr="009E5DE9" w:rsidRDefault="00243AFE" w:rsidP="00243AFE">
      <w:pPr>
        <w:rPr>
          <w:rFonts w:ascii="Times New Roman" w:hAnsi="Times New Roman" w:cs="Times New Roman"/>
        </w:rPr>
      </w:pPr>
    </w:p>
    <w:p w14:paraId="1FD5D19D" w14:textId="5DC60964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Content types</w:t>
      </w:r>
    </w:p>
    <w:p w14:paraId="1A30B144" w14:textId="48AEFA97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Mainly written provisions, adopting a unified structure (Policy Statement</w:t>
      </w:r>
      <w:r w:rsidR="00F12681" w:rsidRPr="00441C79">
        <w:rPr>
          <w:rFonts w:ascii="Times New Roman" w:hAnsi="Times New Roman" w:cs="Times New Roman"/>
        </w:rPr>
        <w:t xml:space="preserve"> </w:t>
      </w:r>
      <w:r w:rsidRPr="00441C79">
        <w:rPr>
          <w:rFonts w:ascii="Times New Roman" w:hAnsi="Times New Roman" w:cs="Times New Roman"/>
        </w:rPr>
        <w:t>/Procedure)</w:t>
      </w:r>
      <w:r>
        <w:rPr>
          <w:rFonts w:ascii="Times New Roman" w:hAnsi="Times New Roman" w:cs="Times New Roman" w:hint="eastAsia"/>
        </w:rPr>
        <w:t>.</w:t>
      </w:r>
    </w:p>
    <w:p w14:paraId="6BF90E4D" w14:textId="7BD04B44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 xml:space="preserve">Most of them are lists and </w:t>
      </w:r>
      <w:proofErr w:type="gramStart"/>
      <w:r w:rsidRPr="00441C79">
        <w:rPr>
          <w:rFonts w:ascii="Times New Roman" w:hAnsi="Times New Roman" w:cs="Times New Roman"/>
        </w:rPr>
        <w:t>steps</w:t>
      </w:r>
      <w:proofErr w:type="gramEnd"/>
    </w:p>
    <w:p w14:paraId="699D6858" w14:textId="29FDE3CF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There are many Additional Resources and Contacts attached, but they are not considered separate files</w:t>
      </w:r>
      <w:r>
        <w:rPr>
          <w:rFonts w:ascii="Times New Roman" w:hAnsi="Times New Roman" w:cs="Times New Roman" w:hint="eastAsia"/>
        </w:rPr>
        <w:t>.</w:t>
      </w:r>
    </w:p>
    <w:p w14:paraId="0C9A9543" w14:textId="3DC9B4EC" w:rsidR="00AE2CFA" w:rsidRPr="009E5DE9" w:rsidRDefault="00CF1DC2" w:rsidP="0024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Sections</w:t>
      </w:r>
    </w:p>
    <w:p w14:paraId="76A329CB" w14:textId="44AE8D7A" w:rsidR="00441C79" w:rsidRPr="00441C79" w:rsidRDefault="00F12681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441C79" w:rsidRPr="00441C79">
        <w:rPr>
          <w:rFonts w:ascii="Times New Roman" w:hAnsi="Times New Roman" w:cs="Times New Roman"/>
        </w:rPr>
        <w:t xml:space="preserve">1.1 </w:t>
      </w:r>
      <w:r w:rsidRPr="00F12681">
        <w:rPr>
          <w:rFonts w:ascii="Times New Roman" w:hAnsi="Times New Roman" w:cs="Times New Roman"/>
        </w:rPr>
        <w:t>Serve as a Unit Payroll Contact</w:t>
      </w:r>
    </w:p>
    <w:p w14:paraId="6C8755AB" w14:textId="361620CC" w:rsidR="00441C79" w:rsidRPr="00441C79" w:rsidRDefault="00F12681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441C79" w:rsidRPr="00441C79">
        <w:rPr>
          <w:rFonts w:ascii="Times New Roman" w:hAnsi="Times New Roman" w:cs="Times New Roman"/>
        </w:rPr>
        <w:t>1.2</w:t>
      </w:r>
      <w:r w:rsidR="00441C79" w:rsidRPr="00F12681">
        <w:rPr>
          <w:rFonts w:ascii="Times New Roman" w:hAnsi="Times New Roman" w:cs="Times New Roman"/>
        </w:rPr>
        <w:t xml:space="preserve"> </w:t>
      </w:r>
      <w:hyperlink r:id="rId8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Set up a New Unit or Location for Timesheets</w:t>
        </w:r>
      </w:hyperlink>
    </w:p>
    <w:p w14:paraId="1EEE63F4" w14:textId="52130E4E" w:rsidR="00441C79" w:rsidRPr="00F12681" w:rsidRDefault="00F12681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4.</w:t>
      </w:r>
      <w:r w:rsidR="00441C79" w:rsidRPr="00441C79">
        <w:rPr>
          <w:rFonts w:ascii="Times New Roman" w:hAnsi="Times New Roman" w:cs="Times New Roman"/>
        </w:rPr>
        <w:t>1.3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Set Up Payroll Function in Banner and ANA</w:t>
        </w:r>
      </w:hyperlink>
    </w:p>
    <w:p w14:paraId="39A9AF47" w14:textId="4D307EC0" w:rsidR="00243AFE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441C79" w:rsidRPr="00441C79">
        <w:rPr>
          <w:rFonts w:ascii="Times New Roman" w:hAnsi="Times New Roman" w:cs="Times New Roman"/>
        </w:rPr>
        <w:t>1.4</w:t>
      </w:r>
      <w:r>
        <w:rPr>
          <w:rFonts w:ascii="Times New Roman" w:hAnsi="Times New Roman" w:cs="Times New Roman"/>
        </w:rPr>
        <w:t xml:space="preserve"> </w:t>
      </w:r>
      <w:hyperlink r:id="rId10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Change an Employee's Job</w:t>
        </w:r>
      </w:hyperlink>
    </w:p>
    <w:p w14:paraId="126276CF" w14:textId="7E42B955" w:rsid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4.1.5 </w:t>
      </w:r>
      <w:hyperlink r:id="rId11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Handle Unclaimed Payroll Checks</w:t>
        </w:r>
      </w:hyperlink>
    </w:p>
    <w:p w14:paraId="606CBCB4" w14:textId="4172B082" w:rsid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4.2.1 </w:t>
      </w:r>
      <w:r w:rsidRPr="00F12681">
        <w:rPr>
          <w:rFonts w:ascii="Times New Roman" w:hAnsi="Times New Roman" w:cs="Times New Roman"/>
        </w:rPr>
        <w:t>Submit Employee Work Time</w:t>
      </w:r>
    </w:p>
    <w:p w14:paraId="5E0E2975" w14:textId="44C4A9AE" w:rsid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4.2.2 </w:t>
      </w:r>
      <w:hyperlink r:id="rId12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Report Tip Income</w:t>
        </w:r>
      </w:hyperlink>
    </w:p>
    <w:p w14:paraId="77C60AA5" w14:textId="201C3FF3" w:rsid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4.3.1 </w:t>
      </w:r>
      <w:hyperlink r:id="rId13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Adjust an Employee’s Pay (Underpayments)</w:t>
        </w:r>
      </w:hyperlink>
    </w:p>
    <w:p w14:paraId="5A306732" w14:textId="0E1364A7" w:rsid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4.3.2 </w:t>
      </w:r>
      <w:hyperlink r:id="rId14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Process Payments for Employment-Related Agreements</w:t>
        </w:r>
      </w:hyperlink>
    </w:p>
    <w:p w14:paraId="071240DA" w14:textId="5B661DA8" w:rsid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4.3.3 </w:t>
      </w:r>
      <w:hyperlink r:id="rId15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Process Employee Recognition Awards</w:t>
        </w:r>
      </w:hyperlink>
    </w:p>
    <w:p w14:paraId="170F6DD4" w14:textId="2DDBDAFB" w:rsidR="00F12681" w:rsidRP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4.3.4 </w:t>
      </w:r>
      <w:hyperlink r:id="rId16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Correct Payroll Overpayments</w:t>
        </w:r>
      </w:hyperlink>
    </w:p>
    <w:p w14:paraId="5BC7288A" w14:textId="7B3B7924" w:rsidR="00F12681" w:rsidRP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4.3.5 </w:t>
      </w:r>
      <w:hyperlink r:id="rId17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Submit Taxable Fringe Benefit Payments</w:t>
        </w:r>
      </w:hyperlink>
    </w:p>
    <w:p w14:paraId="1E4F5C5F" w14:textId="5E4AA595" w:rsidR="00F12681" w:rsidRPr="00F12681" w:rsidRDefault="00F12681" w:rsidP="00F1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4.3.6 </w:t>
      </w:r>
      <w:hyperlink r:id="rId18" w:history="1">
        <w:r w:rsidRPr="00F1268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Process Payroll Separation Vacation and Sick Leaves</w:t>
        </w:r>
      </w:hyperlink>
    </w:p>
    <w:sectPr w:rsidR="00F12681" w:rsidRPr="00F12681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D46FC" w14:textId="77777777" w:rsidR="0062651A" w:rsidRDefault="0062651A" w:rsidP="009E5DE9">
      <w:pPr>
        <w:spacing w:after="0" w:line="240" w:lineRule="auto"/>
      </w:pPr>
      <w:r>
        <w:separator/>
      </w:r>
    </w:p>
  </w:endnote>
  <w:endnote w:type="continuationSeparator" w:id="0">
    <w:p w14:paraId="6331696C" w14:textId="77777777" w:rsidR="0062651A" w:rsidRDefault="0062651A" w:rsidP="009E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773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FE068" w14:textId="0612D06C" w:rsidR="009E5DE9" w:rsidRDefault="009E5D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B6639" w14:textId="77777777" w:rsidR="009E5DE9" w:rsidRDefault="009E5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713A6" w14:textId="77777777" w:rsidR="0062651A" w:rsidRDefault="0062651A" w:rsidP="009E5DE9">
      <w:pPr>
        <w:spacing w:after="0" w:line="240" w:lineRule="auto"/>
      </w:pPr>
      <w:r>
        <w:separator/>
      </w:r>
    </w:p>
  </w:footnote>
  <w:footnote w:type="continuationSeparator" w:id="0">
    <w:p w14:paraId="3334C895" w14:textId="77777777" w:rsidR="0062651A" w:rsidRDefault="0062651A" w:rsidP="009E5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4734F"/>
    <w:multiLevelType w:val="hybridMultilevel"/>
    <w:tmpl w:val="E6A0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C12D2"/>
    <w:multiLevelType w:val="hybridMultilevel"/>
    <w:tmpl w:val="52E8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27A40"/>
    <w:multiLevelType w:val="multilevel"/>
    <w:tmpl w:val="6AE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8092D"/>
    <w:multiLevelType w:val="hybridMultilevel"/>
    <w:tmpl w:val="5DC8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946837">
    <w:abstractNumId w:val="2"/>
  </w:num>
  <w:num w:numId="2" w16cid:durableId="1161695403">
    <w:abstractNumId w:val="1"/>
  </w:num>
  <w:num w:numId="3" w16cid:durableId="1310671653">
    <w:abstractNumId w:val="0"/>
  </w:num>
  <w:num w:numId="4" w16cid:durableId="2060207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B1"/>
    <w:rsid w:val="00243AFE"/>
    <w:rsid w:val="00441C79"/>
    <w:rsid w:val="00623C33"/>
    <w:rsid w:val="0062651A"/>
    <w:rsid w:val="006524B7"/>
    <w:rsid w:val="007D2487"/>
    <w:rsid w:val="008D1E17"/>
    <w:rsid w:val="008F32D1"/>
    <w:rsid w:val="00923675"/>
    <w:rsid w:val="009270FD"/>
    <w:rsid w:val="009E5DE9"/>
    <w:rsid w:val="00A75ABF"/>
    <w:rsid w:val="00AE2CFA"/>
    <w:rsid w:val="00B574B1"/>
    <w:rsid w:val="00BA5FE8"/>
    <w:rsid w:val="00CF1DC2"/>
    <w:rsid w:val="00DC5FEA"/>
    <w:rsid w:val="00F1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0846"/>
  <w15:chartTrackingRefBased/>
  <w15:docId w15:val="{7074AB0A-D4C4-4C85-B5DF-4FFF32DD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3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DE9"/>
  </w:style>
  <w:style w:type="paragraph" w:styleId="Footer">
    <w:name w:val="footer"/>
    <w:basedOn w:val="Normal"/>
    <w:link w:val="FooterChar"/>
    <w:uiPriority w:val="99"/>
    <w:unhideWhenUsed/>
    <w:rsid w:val="009E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DE9"/>
  </w:style>
  <w:style w:type="character" w:styleId="Hyperlink">
    <w:name w:val="Hyperlink"/>
    <w:basedOn w:val="DefaultParagraphFont"/>
    <w:uiPriority w:val="99"/>
    <w:unhideWhenUsed/>
    <w:rsid w:val="00F126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sfin.uillinois.edu/bfpp/section-4-payroll/set-up-new-unit-location-timesheets" TargetMode="External"/><Relationship Id="rId13" Type="http://schemas.openxmlformats.org/officeDocument/2006/relationships/hyperlink" Target="https://www.busfin.uillinois.edu/bfpp/section-4-payroll/adjust-an-employee-pay-underpayments" TargetMode="External"/><Relationship Id="rId18" Type="http://schemas.openxmlformats.org/officeDocument/2006/relationships/hyperlink" Target="https://www.busfin.uillinois.edu/bfpp/section-4-payroll/process-payroll-separation-vacation-and-sick-leav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busfin.uillinois.edu/bfpp/section-4-payroll/report-tip-income" TargetMode="External"/><Relationship Id="rId17" Type="http://schemas.openxmlformats.org/officeDocument/2006/relationships/hyperlink" Target="https://www.busfin.uillinois.edu/bfpp/section-4-payroll/submit-taxable-fringe-benefit-paymen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usfin.uillinois.edu/bfpp/section-4-payroll/correct-payroll-overpayment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usfin.uillinois.edu/bfpp/section-4-payroll/handle-unclaimed-payroll-check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usfin.uillinois.edu/bfpp/section-4-payroll/employee-award-payments" TargetMode="External"/><Relationship Id="rId10" Type="http://schemas.openxmlformats.org/officeDocument/2006/relationships/hyperlink" Target="https://www.busfin.uillinois.edu/bfpp/section-4-payroll/change-an-employees-job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busfin.uillinois.edu/bfpp/section-4-payroll/set-up-payroll-function-in-banner-and-ana" TargetMode="External"/><Relationship Id="rId14" Type="http://schemas.openxmlformats.org/officeDocument/2006/relationships/hyperlink" Target="https://www.busfin.uillinois.edu/bfpp/section-4-payroll/process-payments-for-employment-related-agre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1E7C9-9929-4390-A4DE-DD196B3C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Honglin</dc:creator>
  <cp:keywords/>
  <dc:description/>
  <cp:lastModifiedBy>Aileni, Vamshi Krishna</cp:lastModifiedBy>
  <cp:revision>2</cp:revision>
  <dcterms:created xsi:type="dcterms:W3CDTF">2025-09-23T20:40:00Z</dcterms:created>
  <dcterms:modified xsi:type="dcterms:W3CDTF">2025-09-23T20:40:00Z</dcterms:modified>
</cp:coreProperties>
</file>