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sggwgklo8c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Segundo Parcial 1c 2025 - Ingeniería de Software 1 - FIUBA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cliente quiere desarrollar un sistema de combate para un juego de rol. En este sistema, diferentes tipos de combatientes pueden realizar acciones durante el combate, pero las acciones disponibles y sus efectos dependen tanto del tipo de combatiente como del estado actual del combatiente. El sistema debe modelar diferentes tipos de acciones que un combatiente puede realizar: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 físico</w:t>
      </w:r>
      <w:r w:rsidDel="00000000" w:rsidR="00000000" w:rsidRPr="00000000">
        <w:rPr>
          <w:rtl w:val="0"/>
        </w:rPr>
        <w:t xml:space="preserve">: al realizar esta acción sobre otro combatiente le inflige 25 puntos de daño físico. Es decir que quita 25 hit points (HP)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Hechizo de daño</w:t>
      </w:r>
      <w:r w:rsidDel="00000000" w:rsidR="00000000" w:rsidRPr="00000000">
        <w:rPr>
          <w:rtl w:val="0"/>
        </w:rPr>
        <w:t xml:space="preserve">: al realizar esta acción sobre otro combatiente le inflige 30 puntos de daño mágico.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Curación</w:t>
      </w:r>
      <w:r w:rsidDel="00000000" w:rsidR="00000000" w:rsidRPr="00000000">
        <w:rPr>
          <w:rtl w:val="0"/>
        </w:rPr>
        <w:t xml:space="preserve">: al realizar esta acción sobre otro combatiente le restaura 20 puntos de vida al objetivo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</w:t>
      </w:r>
      <w:r w:rsidDel="00000000" w:rsidR="00000000" w:rsidRPr="00000000">
        <w:rPr>
          <w:rtl w:val="0"/>
        </w:rPr>
        <w:t xml:space="preserve">: al realizar esta acción el combatiente  se pone en postura defensiva, por lo que luego al recibir un ataque físico o un hechizo recibe 50% menos daño (luego vuelve a su estado normal)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combatientes pueden ser de diferentes tipos: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: Puede atacar físicamente y ponerse en una postura defensiva. No puede usar magia (ni hechizos ni curación). Comienza con 120 HP.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Mago</w:t>
      </w:r>
      <w:r w:rsidDel="00000000" w:rsidR="00000000" w:rsidRPr="00000000">
        <w:rPr>
          <w:rtl w:val="0"/>
        </w:rPr>
        <w:t xml:space="preserve">: Puede lanzar hechizos de daño y curación. No puede hacer ataques físicos ni defenderse. Comienza con 80 HP.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Paladín</w:t>
      </w:r>
      <w:r w:rsidDel="00000000" w:rsidR="00000000" w:rsidRPr="00000000">
        <w:rPr>
          <w:rtl w:val="0"/>
        </w:rPr>
        <w:t xml:space="preserve">: combatiente híbrido, puede atacar físicamente, defenderse y usar curación. No puede usar hechizos de daño. Comienza con 100 HP.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nrucxbm1d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Interacciones Complejas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acciones no siempre tienen el mismo efecto. Depende de varios factores: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97432t1jb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Resistencias y Vulnerabilidades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Diferentes tipos de combatientes tienen resistencias y vulnerabilidades específicas: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Mago vs Daño Físico</w:t>
      </w:r>
      <w:r w:rsidDel="00000000" w:rsidR="00000000" w:rsidRPr="00000000">
        <w:rPr>
          <w:rtl w:val="0"/>
        </w:rPr>
        <w:t xml:space="preserve">: los magos son vulnerables a ataques físicos, reciben 20% más daño físico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Guerrero vs Daño Mágico</w:t>
      </w:r>
      <w:r w:rsidDel="00000000" w:rsidR="00000000" w:rsidRPr="00000000">
        <w:rPr>
          <w:rtl w:val="0"/>
        </w:rPr>
        <w:t xml:space="preserve">: los guerreros son resistentes a la magia, reciben 30% menos daño de hechizos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56094hycy9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Efectos Secundarios de las Acciones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Algunas acciones pueden tener efectos adicionales además de su efecto principal: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Hechizo de Daño</w:t>
      </w:r>
      <w:r w:rsidDel="00000000" w:rsidR="00000000" w:rsidRPr="00000000">
        <w:rPr>
          <w:rtl w:val="0"/>
        </w:rPr>
        <w:t xml:space="preserve">: tiene 30% de probabilidad de envenenar al objetivo. Un combatiente envenenado pierde 2 puntos de vida al final de cada acción realizada.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Curación del Paladín</w:t>
      </w:r>
      <w:r w:rsidDel="00000000" w:rsidR="00000000" w:rsidRPr="00000000">
        <w:rPr>
          <w:rtl w:val="0"/>
        </w:rPr>
        <w:t xml:space="preserve">: tiene 40% de probabilidad de bendecir al objetivo. Todas las curaciones que realiza o recibe un combatiente bendecido son 50% más efectivas.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Esta primera versión del sistema intencionalmente no contempla ciertas interacciones entre estados (como restricciones para defenderse o incompatibilidades entre estados) que en un proyecto real deberían implementarse. Todas las bendiciones y envenenamientos duran para siempre y no se pueden remover. También se ignoran casos especiales donde un combatiente realiza acciones sobre sí mismo.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ihtyirul3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Ejemplos de Interacciones: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Guerrero que ataca físicamente a un Mago causa +20% de daño (el mago es vulnerable a ataques físicos)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Mago que lanza hechizo de daño a un Guerrero causa -30% de daño (el guerrero resiste magia)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curación realizada por o hacia un combatiente Bendecido se incrementa en 50%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combatiente Defendiendo recibe 50% menos daño, pero solo del próximo ataque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hechizo de daño puede envenenar al objetivo, causando daño adicional en acciones futuras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d9npq68fe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Reglas del Combate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Puntos de vida</w:t>
      </w:r>
      <w:r w:rsidDel="00000000" w:rsidR="00000000" w:rsidRPr="00000000">
        <w:rPr>
          <w:rtl w:val="0"/>
        </w:rPr>
        <w:t xml:space="preserve">: Cada combatiente comienza con cierta cantidad de HP según su tipo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 temporales</w:t>
      </w:r>
      <w:r w:rsidDel="00000000" w:rsidR="00000000" w:rsidRPr="00000000">
        <w:rPr>
          <w:rtl w:val="0"/>
        </w:rPr>
        <w:t xml:space="preserve">: Algunos estados (como Defendiendo) duran solo hasta el próximo ataque recibido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 persistentes</w:t>
      </w:r>
      <w:r w:rsidDel="00000000" w:rsidR="00000000" w:rsidRPr="00000000">
        <w:rPr>
          <w:rtl w:val="0"/>
        </w:rPr>
        <w:t xml:space="preserve">: Otros estados (como Envenenado) duran hasta ser curados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Efectos post-acción</w:t>
      </w:r>
      <w:r w:rsidDel="00000000" w:rsidR="00000000" w:rsidRPr="00000000">
        <w:rPr>
          <w:rtl w:val="0"/>
        </w:rPr>
        <w:t xml:space="preserve">: Al finalizar una acción, se aplican efectos como el daño por veneno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wxa4sollw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Extensibilidad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debe ser extensible para agregar: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Nuevos tipos de combatientes con diferentes habilidades y resistencias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Nuevas acciones con efectos únicos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Nuevos estados que modifiquen las interacciones de formas diferentes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Nuevas resistencias y vulnerabilidades entre tipos de combatientes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mlk4aam8w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Modalidad de trabajo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el sistema mediante TDD y siguiendo todas las heurísticas de diseño vistas durante la cursada. Quitar código repetido de los tests sólo suma puntos extra.</w:t>
      </w:r>
    </w:p>
    <w:p w:rsidR="00000000" w:rsidDel="00000000" w:rsidP="00000000" w:rsidRDefault="00000000" w:rsidRPr="00000000" w14:paraId="00000029">
      <w:pPr>
        <w:pStyle w:val="Heading2"/>
        <w:jc w:val="both"/>
        <w:rPr>
          <w:b w:val="1"/>
          <w:sz w:val="34"/>
          <w:szCs w:val="34"/>
        </w:rPr>
      </w:pPr>
      <w:bookmarkStart w:colFirst="0" w:colLast="0" w:name="_csxx42x3bua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Entrega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Entregar el fileout de la categoría de clase </w:t>
      </w:r>
      <w:r w:rsidDel="00000000" w:rsidR="00000000" w:rsidRPr="00000000">
        <w:rPr>
          <w:b w:val="1"/>
          <w:rtl w:val="0"/>
        </w:rPr>
        <w:t xml:space="preserve">2025-1C-Parcial-2</w:t>
      </w:r>
      <w:r w:rsidDel="00000000" w:rsidR="00000000" w:rsidRPr="00000000">
        <w:rPr>
          <w:rtl w:val="0"/>
        </w:rPr>
        <w:t xml:space="preserve"> que debe incluir toda la solución (modelo y tests). El archivo de fileout se debe llamar: </w:t>
      </w:r>
      <w:r w:rsidDel="00000000" w:rsidR="00000000" w:rsidRPr="00000000">
        <w:rPr>
          <w:b w:val="1"/>
          <w:rtl w:val="0"/>
        </w:rPr>
        <w:t xml:space="preserve">2025-1C-Parcial-2.st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Entregar también el archivo que se llama </w:t>
      </w:r>
      <w:r w:rsidDel="00000000" w:rsidR="00000000" w:rsidRPr="00000000">
        <w:rPr>
          <w:b w:val="1"/>
          <w:rtl w:val="0"/>
        </w:rPr>
        <w:t xml:space="preserve">CuisUniversity-nnnn.user.changes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Probar que el archivo generado en 1) se cargue correctamente en una imagen “limpia” (o sea, sin la solución que crearon. Usen otra instalación de CuisUniversity/imagen si es necesario) y que todo funcione correctamente. Esto es fundamental para que no haya problemas de que falten clases/métodos/objetos en la entrega.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Deben realizar la entrega enviando mail a: </w:t>
      </w:r>
      <w:r w:rsidDel="00000000" w:rsidR="00000000" w:rsidRPr="00000000">
        <w:rPr>
          <w:b w:val="1"/>
          <w:rtl w:val="0"/>
        </w:rPr>
        <w:t xml:space="preserve">fiuba-ingsoft1-doc@googlegroups.com</w:t>
      </w:r>
      <w:r w:rsidDel="00000000" w:rsidR="00000000" w:rsidRPr="00000000">
        <w:rPr>
          <w:rtl w:val="0"/>
        </w:rPr>
        <w:t xml:space="preserve"> con el </w:t>
      </w:r>
      <w:r w:rsidDel="00000000" w:rsidR="00000000" w:rsidRPr="00000000">
        <w:rPr>
          <w:b w:val="1"/>
          <w:rtl w:val="0"/>
        </w:rPr>
        <w:t xml:space="preserve">Subject: Padrón NNNNN - Solución 2do parcial 1c2025. </w:t>
        <w:br w:type="textWrapping"/>
      </w:r>
      <w:r w:rsidDel="00000000" w:rsidR="00000000" w:rsidRPr="00000000">
        <w:rPr>
          <w:rtl w:val="0"/>
        </w:rPr>
        <w:t xml:space="preserve">En caso de rebotar el envío, reintentar comprimiendo los adjuntos.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RECOMENDACIÓN IMPORTANTE: Salvar la imagen de manera frecuente o con el autosave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asume que a esta altura de la cursada saben trabajar con la imagen, recuperarla, recuperar código fuente, revertir cambios y demás incidencias que pudieran ocurrir durante el exámen.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Revisen bien los puntos de arriba. Cualquier error en los nombres o formato podrían ser penalizados en la nota.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retirarse sin tener el ok de los docentes</w:t>
      </w:r>
      <w:r w:rsidDel="00000000" w:rsidR="00000000" w:rsidRPr="00000000">
        <w:rPr>
          <w:rtl w:val="0"/>
        </w:rPr>
        <w:t xml:space="preserve"> de haber recibido la resolución por algún medio.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CERRAR EL TRABAJO A LAS 21:45. 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LAS ENTREGAS RECIBIDAS DESPUÉS DE HORA NO SERÁN TENIDAS EN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