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i/>
          <w:i/>
          <w:iCs/>
          <w:sz w:val="24"/>
          <w:szCs w:val="24"/>
        </w:rPr>
      </w:pPr>
      <w:bookmarkStart w:id="0" w:name="page8151R_mcid0"/>
      <w:bookmarkEnd w:id="0"/>
      <w:r>
        <w:rPr>
          <w:rFonts w:ascii="Franklin Gothic Book" w:hAnsi="Franklin Gothic Book"/>
          <w:b/>
          <w:bCs/>
          <w:i/>
          <w:iCs/>
          <w:sz w:val="24"/>
          <w:szCs w:val="24"/>
        </w:rPr>
        <w:t>PREAMBULO</w:t>
      </w:r>
      <w:bookmarkStart w:id="1" w:name="page8151R_mcid1"/>
      <w:bookmarkStart w:id="2" w:name="page8151R_mcid2"/>
      <w:bookmarkEnd w:id="1"/>
      <w:bookmarkEnd w:id="2"/>
      <w:r>
        <w:rPr>
          <w:rFonts w:ascii="Franklin Gothic Book" w:hAnsi="Franklin Gothic Book"/>
          <w:b/>
          <w:bCs/>
          <w:i/>
          <w:iCs/>
          <w:sz w:val="24"/>
          <w:szCs w:val="24"/>
        </w:rPr>
        <w:br/>
      </w:r>
      <w:r>
        <w:rPr>
          <w:rFonts w:ascii="Franklin Gothic Book" w:hAnsi="Franklin Gothic Book"/>
          <w:b w:val="false"/>
          <w:bCs w:val="false"/>
          <w:i/>
          <w:iCs/>
          <w:sz w:val="24"/>
          <w:szCs w:val="24"/>
        </w:rPr>
        <w:t>El pueblo de Colombia, en ejercicio de su poder soberano, representado por</w:t>
        <w:br/>
        <w:t>sus delegatarios a la Asamblea Nacional Constituyente, invocando la</w:t>
        <w:br/>
        <w:t>protección de Dios, y con el fin de fortalecer la unidad de la Nación y asegurar</w:t>
        <w:br/>
        <w:t>a sus integrantes la vida, la convivencia, el trabajo, la justicia, la igualdad, el</w:t>
        <w:br/>
        <w:t>conocimiento, la libertad y la paz, dentro de un marco jurídico, democrático y</w:t>
        <w:br/>
        <w:t>participativo que garantice un orden político, económico y social justo, y</w:t>
        <w:br/>
        <w:t>comprometido a impulsar la integración de la comunidad latinoamericana,</w:t>
        <w:br/>
        <w:t>decreta, sanciona y promulga la siguiente:</w:t>
      </w:r>
    </w:p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>
          <w:rFonts w:ascii="Franklin Gothic Book" w:hAnsi="Franklin Gothic Book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>
          <w:rFonts w:ascii="Franklin Gothic Book" w:hAnsi="Franklin Gothic Book"/>
          <w:b/>
          <w:bCs/>
          <w:sz w:val="24"/>
          <w:szCs w:val="24"/>
        </w:rPr>
        <w:t>Constitucion Polticia de Colombia</w:t>
      </w:r>
    </w:p>
    <w:p>
      <w:pPr>
        <w:pStyle w:val="TableContents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>
          <w:rFonts w:ascii="Franklin Gothic Book" w:hAnsi="Franklin Gothic Book"/>
          <w:b/>
          <w:bCs/>
          <w:sz w:val="24"/>
          <w:szCs w:val="24"/>
        </w:rPr>
        <w:t>Asamblea Constituyente de Colombia         de 1991</w:t>
      </w:r>
    </w:p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>
          <w:rFonts w:ascii="Franklin Gothic Book" w:hAnsi="Franklin Gothic Book"/>
          <w:b/>
          <w:bCs/>
          <w:sz w:val="24"/>
          <w:szCs w:val="24"/>
        </w:rPr>
        <w:t>04 de julio de 1991</w:t>
      </w:r>
    </w:p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>
          <w:rFonts w:ascii="Franklin Gothic Book" w:hAnsi="Franklin Gothic Book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>
          <w:rFonts w:ascii="Franklin Gothic Book" w:hAnsi="Franklin Gothic Book"/>
          <w:b/>
          <w:bCs/>
          <w:sz w:val="24"/>
          <w:szCs w:val="24"/>
        </w:rPr>
        <w:t>Clasificacion de los procesos del Hormiguero</w:t>
      </w:r>
    </w:p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>
          <w:rFonts w:ascii="Franklin Gothic Book" w:hAnsi="Franklin Gothic Book"/>
          <w:b/>
          <w:bCs/>
          <w:sz w:val="24"/>
          <w:szCs w:val="24"/>
        </w:rPr>
        <w:t>Proceso 1:  El Hormiguero Ibagué S.A.</w:t>
      </w:r>
      <w:r>
        <w:rPr>
          <w:rFonts w:ascii="Franklin Gothic Book" w:hAnsi="Franklin Gothic Book"/>
          <w:b/>
          <w:bCs/>
          <w:sz w:val="24"/>
          <w:szCs w:val="24"/>
        </w:rPr>
        <w:t>S</w:t>
      </w:r>
      <w:r>
        <w:rPr>
          <w:rFonts w:ascii="Franklin Gothic Book" w:hAnsi="Franklin Gothic Book"/>
          <w:b/>
          <w:bCs/>
          <w:sz w:val="24"/>
          <w:szCs w:val="24"/>
        </w:rPr>
        <w:t xml:space="preserve"> como medio de comunicación </w:t>
      </w:r>
    </w:p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>
          <w:rFonts w:ascii="Franklin Gothic Book" w:hAnsi="Franklin Gothic Book"/>
          <w:b/>
          <w:bCs/>
          <w:sz w:val="24"/>
          <w:szCs w:val="24"/>
        </w:rPr>
        <w:t>popular y comunitario, tiene el principio ético de la no-violencia, la pacificación y el respeto a las diversidades en función del pluralismo discursivo, moral, espiritual y étnico. Por tal razón, en ningún sentido o acción se pretende poner en deshonra o cuestionamiento el buen nombre, imagen, familia, dignidad y condición humana alternativo frente a una razon social de oligarquia, respeta ante el derecho de humanizacion la libertad de expresion. Como voz . Desde nuestra creacion. Somos el poder del pueblo que ha decidido a darnos un voto de confianza, es el 0,0001  de su valor y opinion.</w:t>
      </w:r>
    </w:p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>
          <w:rFonts w:ascii="Franklin Gothic Book" w:hAnsi="Franklin Gothic Book"/>
          <w:b/>
          <w:bCs/>
          <w:sz w:val="24"/>
          <w:szCs w:val="24"/>
        </w:rPr>
        <w:t>El Hormiguero se encargara de monitorear y hacerle seguimiento al prioceso central de comunidad como eleccion democratica. (nuestras caracteristicas son enfasis de una sociedad politica, comunitaria, estructural . Siendo asi. El auge del respeto por la informacion en nuestros sistemas.</w:t>
      </w:r>
    </w:p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>
          <w:rFonts w:ascii="Franklin Gothic Book" w:hAnsi="Franklin Gothic Book"/>
          <w:b/>
          <w:bCs/>
          <w:sz w:val="24"/>
          <w:szCs w:val="24"/>
        </w:rPr>
        <w:t>popular y comunitario, tiene el principio ético de la no-violencia, la pacificación</w:t>
      </w:r>
    </w:p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>
          <w:rFonts w:ascii="Franklin Gothic Book" w:hAnsi="Franklin Gothic Book"/>
          <w:b/>
          <w:bCs/>
          <w:sz w:val="24"/>
          <w:szCs w:val="24"/>
        </w:rPr>
        <w:t>y el respeto a las diversidades en función del pluralismo discursivo, moral,</w:t>
      </w:r>
    </w:p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>
          <w:rFonts w:ascii="Franklin Gothic Book" w:hAnsi="Franklin Gothic Book"/>
          <w:b/>
          <w:bCs/>
          <w:sz w:val="24"/>
          <w:szCs w:val="24"/>
        </w:rPr>
        <w:t>espiritual y étnico. Por tal razón, en ningún sentido o acción se pretende poner</w:t>
      </w:r>
    </w:p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>
          <w:rFonts w:ascii="Franklin Gothic Book" w:hAnsi="Franklin Gothic Book"/>
          <w:b/>
          <w:bCs/>
          <w:sz w:val="24"/>
          <w:szCs w:val="24"/>
        </w:rPr>
        <w:t>en deshonra o cuestionamiento el buen nombre, imagen, familia, dignidad y</w:t>
      </w:r>
    </w:p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>
          <w:rFonts w:ascii="Franklin Gothic Book" w:hAnsi="Franklin Gothic Book"/>
          <w:b/>
          <w:bCs/>
          <w:sz w:val="24"/>
          <w:szCs w:val="24"/>
        </w:rPr>
        <w:t>condición humana</w:t>
      </w:r>
    </w:p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Franklin Gothic Book" w:hAnsi="Franklin Gothic Book"/>
          <w:b/>
          <w:b/>
          <w:bCs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73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anklin Gothic Boo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3" wp14:anchorId="7EA4E0DC">
              <wp:simplePos x="0" y="0"/>
              <wp:positionH relativeFrom="page">
                <wp:posOffset>-38100</wp:posOffset>
              </wp:positionH>
              <wp:positionV relativeFrom="page">
                <wp:posOffset>9182100</wp:posOffset>
              </wp:positionV>
              <wp:extent cx="7811135" cy="876935"/>
              <wp:effectExtent l="0" t="0" r="0" b="0"/>
              <wp:wrapSquare wrapText="bothSides"/>
              <wp:docPr id="2" name="Imagen 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flipH="1" rot="10800000">
                        <a:off x="0" y="0"/>
                        <a:ext cx="7810560" cy="8762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n 1" stroked="f" o:allowincell="f" style="position:absolute;margin-left:-3pt;margin-top:723pt;width:614.95pt;height:68.95pt;mso-wrap-style:none;v-text-anchor:middle;rotation:180;mso-position-horizontal-relative:page;mso-position-vertical-relative:page" wp14:anchorId="7EA4E0DC" type="_x0000_t75">
              <v:imagedata r:id="rId2" o:detectmouseclick="t"/>
              <v:stroke color="#3465a4" joinstyle="round" endcap="flat"/>
              <w10:wrap type="square"/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64780" cy="2020570"/>
          <wp:effectExtent l="0" t="0" r="0" b="0"/>
          <wp:wrapTopAndBottom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2020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a038e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038ed"/>
    <w:rPr/>
  </w:style>
  <w:style w:type="character" w:styleId="InternetLink">
    <w:name w:val="Hyperlink"/>
    <w:basedOn w:val="DefaultParagraphFont"/>
    <w:uiPriority w:val="99"/>
    <w:unhideWhenUsed/>
    <w:rsid w:val="00f03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03d6f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a038ed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a038ed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a0918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a091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CA02E-143F-498E-8735-AEE89AE88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Application>LibreOffice/7.2.2.2$Linux_X86_64 LibreOffice_project/20$Build-2</Application>
  <AppVersion>15.0000</AppVersion>
  <Pages>2</Pages>
  <Words>310</Words>
  <Characters>1700</Characters>
  <CharactersWithSpaces>2008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2021-11-30T16:52:00Z</dcterms:created>
  <dc:creator>Andrés Cortázar</dc:creator>
  <dc:description/>
  <dc:language>es-CO</dc:language>
  <cp:lastModifiedBy/>
  <cp:lastPrinted>2021-12-30T19:33:00Z</cp:lastPrinted>
  <dcterms:modified xsi:type="dcterms:W3CDTF">2022-02-20T13:02:16Z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