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5059" w14:textId="1A77AD46" w:rsidR="00C40A6E" w:rsidRDefault="006A281C">
      <w:proofErr w:type="spellStart"/>
      <w:r>
        <w:t>Polygon</w:t>
      </w:r>
      <w:proofErr w:type="spellEnd"/>
      <w:r>
        <w:t xml:space="preserve"> limit:</w:t>
      </w:r>
    </w:p>
    <w:p w14:paraId="7C3F1BE3" w14:textId="7898C387" w:rsidR="006A281C" w:rsidRPr="006A281C" w:rsidRDefault="006A281C">
      <w:pPr>
        <w:rPr>
          <w:lang w:val="en-US"/>
        </w:rPr>
      </w:pPr>
      <w:r w:rsidRPr="006A281C">
        <w:rPr>
          <w:lang w:val="en-US"/>
        </w:rPr>
        <w:t xml:space="preserve">Complex model: </w:t>
      </w:r>
      <w:r w:rsidR="00771ADB">
        <w:rPr>
          <w:lang w:val="en-US"/>
        </w:rPr>
        <w:t>2</w:t>
      </w:r>
      <w:r>
        <w:rPr>
          <w:lang w:val="en-US"/>
        </w:rPr>
        <w:t>5.000</w:t>
      </w:r>
      <w:r w:rsidRPr="006A281C">
        <w:rPr>
          <w:lang w:val="en-US"/>
        </w:rPr>
        <w:br/>
        <w:t>Simple model: 5.</w:t>
      </w:r>
      <w:r>
        <w:rPr>
          <w:lang w:val="en-US"/>
        </w:rPr>
        <w:t>000</w:t>
      </w:r>
    </w:p>
    <w:p w14:paraId="6999434B" w14:textId="30CD9769" w:rsidR="006A281C" w:rsidRPr="006A281C" w:rsidRDefault="006A281C">
      <w:pPr>
        <w:rPr>
          <w:lang w:val="en-US"/>
        </w:rPr>
      </w:pPr>
      <w:r w:rsidRPr="006A281C">
        <w:rPr>
          <w:lang w:val="en-US"/>
        </w:rPr>
        <w:t>Texture resolution scale:</w:t>
      </w:r>
    </w:p>
    <w:p w14:paraId="5E6E1953" w14:textId="5FC0B62E" w:rsidR="006A281C" w:rsidRDefault="006A281C" w:rsidP="006A281C">
      <w:pPr>
        <w:rPr>
          <w:lang w:val="en-US"/>
        </w:rPr>
      </w:pPr>
      <w:r w:rsidRPr="006A281C">
        <w:rPr>
          <w:lang w:val="en-US"/>
        </w:rPr>
        <w:t>Complex model, color: 2048x2048</w:t>
      </w:r>
      <w:r w:rsidRPr="006A281C">
        <w:rPr>
          <w:lang w:val="en-US"/>
        </w:rPr>
        <w:br/>
      </w:r>
      <w:r w:rsidRPr="006A281C">
        <w:rPr>
          <w:lang w:val="en-US"/>
        </w:rPr>
        <w:t xml:space="preserve">Complex model, </w:t>
      </w:r>
      <w:r>
        <w:rPr>
          <w:lang w:val="en-US"/>
        </w:rPr>
        <w:t>normal</w:t>
      </w:r>
      <w:r w:rsidRPr="006A281C">
        <w:rPr>
          <w:lang w:val="en-US"/>
        </w:rPr>
        <w:t>: 2048x2048</w:t>
      </w:r>
      <w:r>
        <w:rPr>
          <w:lang w:val="en-US"/>
        </w:rPr>
        <w:br/>
      </w:r>
      <w:r w:rsidRPr="006A281C">
        <w:rPr>
          <w:lang w:val="en-US"/>
        </w:rPr>
        <w:t xml:space="preserve">Complex model, </w:t>
      </w:r>
      <w:r>
        <w:rPr>
          <w:lang w:val="en-US"/>
        </w:rPr>
        <w:t>ORM</w:t>
      </w:r>
      <w:r w:rsidRPr="006A281C">
        <w:rPr>
          <w:lang w:val="en-US"/>
        </w:rPr>
        <w:t xml:space="preserve">: </w:t>
      </w:r>
      <w:r>
        <w:rPr>
          <w:lang w:val="en-US"/>
        </w:rPr>
        <w:t>1</w:t>
      </w:r>
      <w:r w:rsidRPr="006A281C">
        <w:rPr>
          <w:lang w:val="en-US"/>
        </w:rPr>
        <w:t>0</w:t>
      </w:r>
      <w:r>
        <w:rPr>
          <w:lang w:val="en-US"/>
        </w:rPr>
        <w:t>24</w:t>
      </w:r>
      <w:r w:rsidRPr="006A281C">
        <w:rPr>
          <w:lang w:val="en-US"/>
        </w:rPr>
        <w:t>x</w:t>
      </w:r>
      <w:r>
        <w:rPr>
          <w:lang w:val="en-US"/>
        </w:rPr>
        <w:t>1</w:t>
      </w:r>
      <w:r w:rsidRPr="006A281C">
        <w:rPr>
          <w:lang w:val="en-US"/>
        </w:rPr>
        <w:t>0</w:t>
      </w:r>
      <w:r>
        <w:rPr>
          <w:lang w:val="en-US"/>
        </w:rPr>
        <w:t>24</w:t>
      </w:r>
    </w:p>
    <w:p w14:paraId="7F19F127" w14:textId="7F06D60B" w:rsidR="006A281C" w:rsidRPr="006A281C" w:rsidRDefault="006A281C" w:rsidP="006A281C">
      <w:pPr>
        <w:rPr>
          <w:lang w:val="en-US"/>
        </w:rPr>
      </w:pPr>
      <w:r>
        <w:rPr>
          <w:lang w:val="en-US"/>
        </w:rPr>
        <w:t>Simple model, color: 1024x1024</w:t>
      </w:r>
      <w:r>
        <w:rPr>
          <w:lang w:val="en-US"/>
        </w:rPr>
        <w:br/>
        <w:t>Simple model, normal: 1024x1024</w:t>
      </w:r>
      <w:r>
        <w:rPr>
          <w:lang w:val="en-US"/>
        </w:rPr>
        <w:br/>
        <w:t>Simple model, ORM: No ORM</w:t>
      </w:r>
    </w:p>
    <w:p w14:paraId="5A36552F" w14:textId="3F496FE3" w:rsidR="006A281C" w:rsidRDefault="006038B6">
      <w:pPr>
        <w:rPr>
          <w:lang w:val="en-US"/>
        </w:rPr>
      </w:pPr>
      <w:r>
        <w:rPr>
          <w:lang w:val="en-US"/>
        </w:rPr>
        <w:t>Shading model: Unlit if possible</w:t>
      </w:r>
    </w:p>
    <w:p w14:paraId="236B40A9" w14:textId="649C45BF" w:rsidR="006038B6" w:rsidRPr="006A281C" w:rsidRDefault="006038B6">
      <w:pPr>
        <w:rPr>
          <w:lang w:val="en-US"/>
        </w:rPr>
      </w:pPr>
      <w:r>
        <w:rPr>
          <w:lang w:val="en-US"/>
        </w:rPr>
        <w:t>Lighting: Baked, or disabled</w:t>
      </w:r>
    </w:p>
    <w:sectPr w:rsidR="006038B6" w:rsidRPr="006A2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F4"/>
    <w:rsid w:val="006038B6"/>
    <w:rsid w:val="006A281C"/>
    <w:rsid w:val="00771ADB"/>
    <w:rsid w:val="007A7BD9"/>
    <w:rsid w:val="00861BF4"/>
    <w:rsid w:val="00BE32E2"/>
    <w:rsid w:val="00F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715EE"/>
  <w15:chartTrackingRefBased/>
  <w15:docId w15:val="{65EAF2C4-23C4-410F-A977-EDBA2A7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van Busschbach</dc:creator>
  <cp:keywords/>
  <dc:description/>
  <cp:lastModifiedBy>Ingmar van Busschbach</cp:lastModifiedBy>
  <cp:revision>5</cp:revision>
  <dcterms:created xsi:type="dcterms:W3CDTF">2023-02-15T09:39:00Z</dcterms:created>
  <dcterms:modified xsi:type="dcterms:W3CDTF">2023-02-15T09:48:00Z</dcterms:modified>
</cp:coreProperties>
</file>