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5EBEE" w14:textId="505EAFDE" w:rsidR="00EE0509" w:rsidRDefault="00172779">
      <w:r>
        <w:t>DATA NOTES</w:t>
      </w:r>
    </w:p>
    <w:p w14:paraId="2EC0DB09" w14:textId="43DBFB97" w:rsidR="00DD4EA9" w:rsidRDefault="00172779" w:rsidP="00172779">
      <w:r w:rsidRPr="00172779">
        <w:t>This paper uses firm-level data from the Annual Manufacturing Survey (</w:t>
      </w:r>
      <w:proofErr w:type="spellStart"/>
      <w:r w:rsidRPr="00172779">
        <w:t>Encuesta</w:t>
      </w:r>
      <w:proofErr w:type="spellEnd"/>
      <w:r w:rsidRPr="00172779">
        <w:t xml:space="preserve"> </w:t>
      </w:r>
      <w:r>
        <w:t xml:space="preserve">Annual </w:t>
      </w:r>
      <w:proofErr w:type="spellStart"/>
      <w:r w:rsidRPr="00172779">
        <w:t>Manufacturera</w:t>
      </w:r>
      <w:proofErr w:type="spellEnd"/>
      <w:r w:rsidRPr="00172779">
        <w:t>, EAM) conducted by the National Administrative Department of Statistics</w:t>
      </w:r>
      <w:r>
        <w:t xml:space="preserve"> </w:t>
      </w:r>
      <w:r w:rsidRPr="00172779">
        <w:t xml:space="preserve">(DANE) in Colombia. </w:t>
      </w:r>
      <w:proofErr w:type="gramStart"/>
      <w:r w:rsidRPr="00172779">
        <w:t>The dataset</w:t>
      </w:r>
      <w:proofErr w:type="gramEnd"/>
      <w:r w:rsidR="00652FC5">
        <w:t xml:space="preserve"> final dataset</w:t>
      </w:r>
      <w:r w:rsidRPr="00172779">
        <w:t xml:space="preserve"> </w:t>
      </w:r>
      <w:r w:rsidR="00652FC5">
        <w:t>used spans from</w:t>
      </w:r>
      <w:r w:rsidRPr="00172779">
        <w:t xml:space="preserve"> </w:t>
      </w:r>
      <w:r w:rsidR="00B86572">
        <w:t>2000</w:t>
      </w:r>
      <w:r w:rsidRPr="00172779">
        <w:t>-2019</w:t>
      </w:r>
      <w:r w:rsidR="00652FC5">
        <w:t>.</w:t>
      </w:r>
      <w:r>
        <w:t xml:space="preserve"> The original dataset has information at the plant level. As the variable of interest for the explanation of markdowns is the ownership share of women, this would not variate at the plant level and it is not the interest of this paper, moreover using the firm level instead of plant level offers a better timelapse of the observations since the firm can exist since 1998 but have new plants every 5 years making the panel even more unbalanced. At the firm level it is more balanced. One challenge faced at this point is that for some firms, the plants </w:t>
      </w:r>
      <w:proofErr w:type="gramStart"/>
      <w:r>
        <w:t>presented</w:t>
      </w:r>
      <w:proofErr w:type="gramEnd"/>
      <w:r>
        <w:t xml:space="preserve"> a different sector code at 4 </w:t>
      </w:r>
      <w:proofErr w:type="gramStart"/>
      <w:r>
        <w:t>four digit</w:t>
      </w:r>
      <w:proofErr w:type="gramEnd"/>
      <w:r>
        <w:t xml:space="preserve"> level, for instance the plant produces shoes, one plant is </w:t>
      </w:r>
      <w:proofErr w:type="gramStart"/>
      <w:r>
        <w:t>on</w:t>
      </w:r>
      <w:proofErr w:type="gramEnd"/>
      <w:r>
        <w:t xml:space="preserve"> charge of processing the leather so it can be in the </w:t>
      </w:r>
      <w:proofErr w:type="gramStart"/>
      <w:r>
        <w:t>sector leather</w:t>
      </w:r>
      <w:proofErr w:type="gramEnd"/>
      <w:r>
        <w:t xml:space="preserve"> while the other produces shoes so it would be in the textile sector. </w:t>
      </w:r>
      <w:proofErr w:type="gramStart"/>
      <w:r>
        <w:t>In order to</w:t>
      </w:r>
      <w:proofErr w:type="gramEnd"/>
      <w:r>
        <w:t xml:space="preserve"> obtain a firm </w:t>
      </w:r>
      <w:proofErr w:type="gramStart"/>
      <w:r>
        <w:t>sector</w:t>
      </w:r>
      <w:proofErr w:type="gramEnd"/>
      <w:r>
        <w:t xml:space="preserve"> I used the sector of the plant with the highest gross output (t</w:t>
      </w:r>
      <w:r>
        <w:t>otal sales</w:t>
      </w:r>
      <w:r>
        <w:t xml:space="preserve"> </w:t>
      </w:r>
      <w:r>
        <w:t>at factory’s price without direct taxes as reported in the survey</w:t>
      </w:r>
      <w:r>
        <w:t>)</w:t>
      </w:r>
      <w:r w:rsidR="00A935FD">
        <w:t>, I do the same for the firm region, I use the region as well as the sector of the plant with the largest sales.</w:t>
      </w:r>
    </w:p>
    <w:p w14:paraId="3ED2A8C5" w14:textId="5AAE9A9F" w:rsidR="00A935FD" w:rsidRDefault="007B219A" w:rsidP="000C3A75">
      <w:r>
        <w:t>The main explanatory variable is the share of female ownership at the firm level. This</w:t>
      </w:r>
      <w:r>
        <w:t xml:space="preserve"> </w:t>
      </w:r>
      <w:r>
        <w:t xml:space="preserve">measure is constructed using variables </w:t>
      </w:r>
      <w:r w:rsidR="000C3A75" w:rsidRPr="000C3A75">
        <w:t>c4r4c1t</w:t>
      </w:r>
      <w:r w:rsidR="000C3A75" w:rsidRPr="000C3A75">
        <w:t xml:space="preserve"> </w:t>
      </w:r>
      <w:r w:rsidR="000C3A75">
        <w:t xml:space="preserve"> and </w:t>
      </w:r>
      <w:r w:rsidR="000C3A75" w:rsidRPr="000C3A75">
        <w:t>c4r4c2t</w:t>
      </w:r>
      <w:r>
        <w:t>, which report the number of firm</w:t>
      </w:r>
      <w:r>
        <w:t xml:space="preserve"> </w:t>
      </w:r>
      <w:r>
        <w:t>owners (owners, partners, and family members</w:t>
      </w:r>
      <w:r w:rsidR="000C3A75">
        <w:t xml:space="preserve"> without a fixed remuneration</w:t>
      </w:r>
      <w:r>
        <w:t>) disaggregated by gende</w:t>
      </w:r>
      <w:r w:rsidR="000C3A75">
        <w:t xml:space="preserve">r, this includes owners that are </w:t>
      </w:r>
      <w:r w:rsidR="000C3A75" w:rsidRPr="000C3A75">
        <w:t>Professionals, technicians, and technologists in domestic and foreign production; production workers and operators; and executives and employees in administration and sales</w:t>
      </w:r>
      <w:r w:rsidR="000C3A75">
        <w:t>, only those that are reported as owners, partners or family members</w:t>
      </w:r>
      <w:r w:rsidRPr="000C3A75">
        <w:t>.</w:t>
      </w:r>
    </w:p>
    <w:p w14:paraId="676AF45C" w14:textId="3893E40E" w:rsidR="00B96885" w:rsidRDefault="00266212" w:rsidP="00B46CB4">
      <w:r>
        <w:t xml:space="preserve">After excluding the firms that reported zero or missing for owners the final dataset has </w:t>
      </w:r>
      <w:r w:rsidRPr="00266212">
        <w:t>35</w:t>
      </w:r>
      <w:r>
        <w:t>,</w:t>
      </w:r>
      <w:r w:rsidRPr="00266212">
        <w:t>916</w:t>
      </w:r>
      <w:r>
        <w:t xml:space="preserve"> observations, which is an average of </w:t>
      </w:r>
      <w:r w:rsidRPr="00266212">
        <w:t>179</w:t>
      </w:r>
      <w:r>
        <w:t>6 firms per year, they represent 30% of the manufacturing sector in Colombia.</w:t>
      </w:r>
    </w:p>
    <w:p w14:paraId="71DC01AD" w14:textId="77777777" w:rsidR="00B96885" w:rsidRDefault="00B96885" w:rsidP="00B96885">
      <w:pPr>
        <w:rPr>
          <w:b/>
          <w:bCs/>
        </w:rPr>
      </w:pPr>
      <w:r w:rsidRPr="00B96885">
        <w:rPr>
          <w:b/>
          <w:bCs/>
        </w:rPr>
        <w:t>MARKDOWN ESTIMATION:</w:t>
      </w:r>
    </w:p>
    <w:p w14:paraId="5B1C9063" w14:textId="77777777" w:rsidR="00B96885" w:rsidRPr="00DA6600" w:rsidRDefault="00B96885" w:rsidP="00B46CB4"/>
    <w:sectPr w:rsidR="00B96885" w:rsidRPr="00DA6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79"/>
    <w:rsid w:val="000C3A75"/>
    <w:rsid w:val="00172779"/>
    <w:rsid w:val="00260CB2"/>
    <w:rsid w:val="00266212"/>
    <w:rsid w:val="002D44B9"/>
    <w:rsid w:val="002E668F"/>
    <w:rsid w:val="004F4D79"/>
    <w:rsid w:val="00652FC5"/>
    <w:rsid w:val="007B219A"/>
    <w:rsid w:val="00A06618"/>
    <w:rsid w:val="00A62459"/>
    <w:rsid w:val="00A935FD"/>
    <w:rsid w:val="00AA4B86"/>
    <w:rsid w:val="00B349C3"/>
    <w:rsid w:val="00B46CB4"/>
    <w:rsid w:val="00B86572"/>
    <w:rsid w:val="00B96885"/>
    <w:rsid w:val="00DA6600"/>
    <w:rsid w:val="00DD4EA9"/>
    <w:rsid w:val="00EE0509"/>
    <w:rsid w:val="00F50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14FE"/>
  <w15:chartTrackingRefBased/>
  <w15:docId w15:val="{D66CBD4E-D8B9-406B-81AF-7BC0376EC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7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27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27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27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27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2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7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27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27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27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27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2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779"/>
    <w:rPr>
      <w:rFonts w:eastAsiaTheme="majorEastAsia" w:cstheme="majorBidi"/>
      <w:color w:val="272727" w:themeColor="text1" w:themeTint="D8"/>
    </w:rPr>
  </w:style>
  <w:style w:type="paragraph" w:styleId="Title">
    <w:name w:val="Title"/>
    <w:basedOn w:val="Normal"/>
    <w:next w:val="Normal"/>
    <w:link w:val="TitleChar"/>
    <w:uiPriority w:val="10"/>
    <w:qFormat/>
    <w:rsid w:val="00172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779"/>
    <w:pPr>
      <w:spacing w:before="160"/>
      <w:jc w:val="center"/>
    </w:pPr>
    <w:rPr>
      <w:i/>
      <w:iCs/>
      <w:color w:val="404040" w:themeColor="text1" w:themeTint="BF"/>
    </w:rPr>
  </w:style>
  <w:style w:type="character" w:customStyle="1" w:styleId="QuoteChar">
    <w:name w:val="Quote Char"/>
    <w:basedOn w:val="DefaultParagraphFont"/>
    <w:link w:val="Quote"/>
    <w:uiPriority w:val="29"/>
    <w:rsid w:val="00172779"/>
    <w:rPr>
      <w:i/>
      <w:iCs/>
      <w:color w:val="404040" w:themeColor="text1" w:themeTint="BF"/>
    </w:rPr>
  </w:style>
  <w:style w:type="paragraph" w:styleId="ListParagraph">
    <w:name w:val="List Paragraph"/>
    <w:basedOn w:val="Normal"/>
    <w:uiPriority w:val="34"/>
    <w:qFormat/>
    <w:rsid w:val="00172779"/>
    <w:pPr>
      <w:ind w:left="720"/>
      <w:contextualSpacing/>
    </w:pPr>
  </w:style>
  <w:style w:type="character" w:styleId="IntenseEmphasis">
    <w:name w:val="Intense Emphasis"/>
    <w:basedOn w:val="DefaultParagraphFont"/>
    <w:uiPriority w:val="21"/>
    <w:qFormat/>
    <w:rsid w:val="00172779"/>
    <w:rPr>
      <w:i/>
      <w:iCs/>
      <w:color w:val="0F4761" w:themeColor="accent1" w:themeShade="BF"/>
    </w:rPr>
  </w:style>
  <w:style w:type="paragraph" w:styleId="IntenseQuote">
    <w:name w:val="Intense Quote"/>
    <w:basedOn w:val="Normal"/>
    <w:next w:val="Normal"/>
    <w:link w:val="IntenseQuoteChar"/>
    <w:uiPriority w:val="30"/>
    <w:qFormat/>
    <w:rsid w:val="001727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779"/>
    <w:rPr>
      <w:i/>
      <w:iCs/>
      <w:color w:val="0F4761" w:themeColor="accent1" w:themeShade="BF"/>
    </w:rPr>
  </w:style>
  <w:style w:type="character" w:styleId="IntenseReference">
    <w:name w:val="Intense Reference"/>
    <w:basedOn w:val="DefaultParagraphFont"/>
    <w:uiPriority w:val="32"/>
    <w:qFormat/>
    <w:rsid w:val="0017277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7B219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219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1</Pages>
  <Words>317</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Quevedo, Ingri K</dc:creator>
  <cp:keywords/>
  <dc:description/>
  <cp:lastModifiedBy>Quevedo, Ingri K</cp:lastModifiedBy>
  <cp:revision>11</cp:revision>
  <dcterms:created xsi:type="dcterms:W3CDTF">2026-03-22T23:16:00Z</dcterms:created>
  <dcterms:modified xsi:type="dcterms:W3CDTF">2026-03-23T03:22:00Z</dcterms:modified>
</cp:coreProperties>
</file>