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78" w:rsidRPr="004F7EF7" w:rsidRDefault="004F7EF7">
      <w:pPr>
        <w:rPr>
          <w:lang w:val="es-CR"/>
        </w:rPr>
      </w:pPr>
      <w:r>
        <w:rPr>
          <w:lang w:val="es-CR"/>
        </w:rPr>
        <w:t>Casos de Uso Textuales</w:t>
      </w:r>
      <w:bookmarkStart w:id="0" w:name="_GoBack"/>
      <w:bookmarkEnd w:id="0"/>
    </w:p>
    <w:sectPr w:rsidR="009E2378" w:rsidRPr="004F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F7"/>
    <w:rsid w:val="004F7EF7"/>
    <w:rsid w:val="009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castro</dc:creator>
  <cp:lastModifiedBy>marlon castro</cp:lastModifiedBy>
  <cp:revision>1</cp:revision>
  <dcterms:created xsi:type="dcterms:W3CDTF">2015-09-09T06:52:00Z</dcterms:created>
  <dcterms:modified xsi:type="dcterms:W3CDTF">2015-09-09T06:52:00Z</dcterms:modified>
</cp:coreProperties>
</file>