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E7F" w:rsidRDefault="00DE3E7F">
      <w:pPr>
        <w:pStyle w:val="Heading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 xml:space="preserve">(Versión </w:t>
      </w:r>
      <w:proofErr w:type="spellStart"/>
      <w:r>
        <w:t>yy</w:t>
      </w:r>
      <w:proofErr w:type="spellEnd"/>
      <w:r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Default="00505F5D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Generar boleta de reparación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DE3E7F" w:rsidRDefault="00505F5D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Empleado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Default="00505F5D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Un empleado genera una boleta de reparación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pStyle w:val="BodyText"/>
      </w:pPr>
      <w:r>
        <w:t>¿Cómo procede el caso de uso y con qué datos (indicar solo el nombre de los atributos)?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Referenciar las funciones con base en los identificadores de la tabla de </w:t>
      </w:r>
      <w:proofErr w:type="gramStart"/>
      <w:r>
        <w:rPr>
          <w:rFonts w:ascii="Arial" w:hAnsi="Arial"/>
          <w:sz w:val="24"/>
          <w:lang w:val="es-MX"/>
        </w:rPr>
        <w:t>requerimientos</w:t>
      </w:r>
      <w:proofErr w:type="gramEnd"/>
      <w:r>
        <w:rPr>
          <w:rFonts w:ascii="Arial" w:hAnsi="Arial"/>
          <w:sz w:val="24"/>
          <w:lang w:val="es-MX"/>
        </w:rPr>
        <w:t xml:space="preserve"> funcionales (Especificación de Requerimientos.doc)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Liste el nombre de los casos de uso, el tipo de asociación con cada uno (&lt;&lt;extiende a&gt;&gt;, &lt;&lt;conectado con&gt;&gt;, &lt;&lt;usa&gt;&gt;) y establezca los hipervínculos asociados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pStyle w:val="BodyText"/>
      </w:pPr>
      <w:r>
        <w:t xml:space="preserve">[Enumere y describa las condiciones </w:t>
      </w:r>
      <w:r w:rsidR="00C74C82">
        <w:t xml:space="preserve">relevantes </w:t>
      </w:r>
      <w:r>
        <w:t>que deberán darse en el sistema y en el entorno para que el flujo típico de interacciones o alguna de sus alternativas pueda completarse]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C74C82"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pStyle w:val="BodyText"/>
      </w:pPr>
      <w:r>
        <w:t>[Enumere y describa las condiciones relevantes que se garantizan en el sistema y en el entorno cuando se complete exitosamente el flujo típico de interacciones o alguno de sus flujos de interacción alternativos]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lastRenderedPageBreak/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[Enumere las acciones comunes del actor y las reacciones del sistema en orden cronológico,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Heading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505F5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505F5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ingresa al formulario de reparación</w:t>
            </w:r>
          </w:p>
        </w:tc>
      </w:tr>
      <w:tr w:rsidR="00C74C82">
        <w:tc>
          <w:tcPr>
            <w:tcW w:w="637" w:type="dxa"/>
          </w:tcPr>
          <w:p w:rsidR="00C74C82" w:rsidRDefault="00505F5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C74C82" w:rsidRDefault="00505F5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asigna el ID del usuario a la boleta</w:t>
            </w:r>
          </w:p>
        </w:tc>
      </w:tr>
      <w:tr w:rsidR="00505F5D">
        <w:tc>
          <w:tcPr>
            <w:tcW w:w="637" w:type="dxa"/>
          </w:tcPr>
          <w:p w:rsidR="00505F5D" w:rsidRDefault="00505F5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505F5D" w:rsidRDefault="00505F5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llena los datos necesarios</w:t>
            </w:r>
            <w:r w:rsidR="007B347F">
              <w:rPr>
                <w:rFonts w:ascii="Arial" w:hAnsi="Arial"/>
                <w:sz w:val="24"/>
                <w:lang w:val="es-MX"/>
              </w:rPr>
              <w:t xml:space="preserve"> (</w:t>
            </w:r>
            <w:proofErr w:type="spellStart"/>
            <w:r w:rsidR="007B347F">
              <w:rPr>
                <w:rFonts w:ascii="Arial" w:hAnsi="Arial"/>
                <w:sz w:val="24"/>
                <w:lang w:val="es-MX"/>
              </w:rPr>
              <w:t>codigoCliente</w:t>
            </w:r>
            <w:proofErr w:type="spellEnd"/>
            <w:r w:rsidR="007B347F">
              <w:rPr>
                <w:rFonts w:ascii="Arial" w:hAnsi="Arial"/>
                <w:sz w:val="24"/>
                <w:lang w:val="es-MX"/>
              </w:rPr>
              <w:t>, fecha</w:t>
            </w:r>
            <w:r w:rsidR="00EB7150">
              <w:rPr>
                <w:rFonts w:ascii="Arial" w:hAnsi="Arial"/>
                <w:sz w:val="24"/>
                <w:lang w:val="es-MX"/>
              </w:rPr>
              <w:t>)</w:t>
            </w:r>
          </w:p>
        </w:tc>
      </w:tr>
      <w:tr w:rsidR="007B347F">
        <w:tc>
          <w:tcPr>
            <w:tcW w:w="637" w:type="dxa"/>
          </w:tcPr>
          <w:p w:rsidR="007B347F" w:rsidRDefault="007B347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7B347F" w:rsidRDefault="007B347F" w:rsidP="007B34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registra un equipo asociado a la boleta</w:t>
            </w:r>
          </w:p>
        </w:tc>
      </w:tr>
      <w:tr w:rsidR="00505F5D">
        <w:tc>
          <w:tcPr>
            <w:tcW w:w="637" w:type="dxa"/>
          </w:tcPr>
          <w:p w:rsidR="00505F5D" w:rsidRDefault="007B347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505F5D" w:rsidRDefault="00505F5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solicita imprimir el documento</w:t>
            </w:r>
          </w:p>
        </w:tc>
      </w:tr>
      <w:tr w:rsidR="00505F5D">
        <w:tc>
          <w:tcPr>
            <w:tcW w:w="637" w:type="dxa"/>
          </w:tcPr>
          <w:p w:rsidR="00505F5D" w:rsidRDefault="007B347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505F5D" w:rsidRDefault="00505F5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valida los campos</w:t>
            </w:r>
          </w:p>
        </w:tc>
      </w:tr>
      <w:tr w:rsidR="00505F5D">
        <w:tc>
          <w:tcPr>
            <w:tcW w:w="637" w:type="dxa"/>
          </w:tcPr>
          <w:p w:rsidR="00505F5D" w:rsidRDefault="007B347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505F5D" w:rsidRDefault="00505F5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guarda la boleta en la base de datos</w:t>
            </w:r>
          </w:p>
        </w:tc>
      </w:tr>
      <w:tr w:rsidR="001E0766">
        <w:tc>
          <w:tcPr>
            <w:tcW w:w="637" w:type="dxa"/>
          </w:tcPr>
          <w:p w:rsidR="001E0766" w:rsidRDefault="007B347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</w:t>
            </w:r>
          </w:p>
        </w:tc>
        <w:tc>
          <w:tcPr>
            <w:tcW w:w="8080" w:type="dxa"/>
          </w:tcPr>
          <w:p w:rsidR="001E0766" w:rsidRDefault="001E0766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imprime la boleta</w:t>
            </w:r>
          </w:p>
        </w:tc>
      </w:tr>
      <w:tr w:rsidR="001E0766">
        <w:tc>
          <w:tcPr>
            <w:tcW w:w="637" w:type="dxa"/>
          </w:tcPr>
          <w:p w:rsidR="001E0766" w:rsidRDefault="007B347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9</w:t>
            </w:r>
          </w:p>
        </w:tc>
        <w:tc>
          <w:tcPr>
            <w:tcW w:w="8080" w:type="dxa"/>
          </w:tcPr>
          <w:p w:rsidR="001E0766" w:rsidRDefault="001E0766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regresa al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modulo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de reparaciones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>: [Nombre]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[Para cada flujo alternativo de interacciones, enumere las acciones del actor y las reacciones del sistema en orden cronológico en forma descendente]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Heading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>: [Nombre]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</w:t>
      </w:r>
      <w:r w:rsidR="00C74C82">
        <w:rPr>
          <w:rFonts w:ascii="Arial" w:hAnsi="Arial"/>
          <w:sz w:val="24"/>
          <w:lang w:val="es-MX"/>
        </w:rPr>
        <w:t>Para cada flujo excepcional de interacciones, e</w:t>
      </w:r>
      <w:r>
        <w:rPr>
          <w:rFonts w:ascii="Arial" w:hAnsi="Arial"/>
          <w:sz w:val="24"/>
          <w:lang w:val="es-MX"/>
        </w:rPr>
        <w:t>numere las acciones de excepción del sistema y las reacciones del actor en orden cronológico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Heading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bookmarkStart w:id="0" w:name="_GoBack"/>
      <w:bookmarkEnd w:id="0"/>
    </w:p>
    <w:sectPr w:rsidR="00DE3E7F">
      <w:headerReference w:type="default" r:id="rId8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E2F" w:rsidRDefault="00197E2F">
      <w:r>
        <w:separator/>
      </w:r>
    </w:p>
  </w:endnote>
  <w:endnote w:type="continuationSeparator" w:id="0">
    <w:p w:rsidR="00197E2F" w:rsidRDefault="00197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E2F" w:rsidRDefault="00197E2F">
      <w:r>
        <w:separator/>
      </w:r>
    </w:p>
  </w:footnote>
  <w:footnote w:type="continuationSeparator" w:id="0">
    <w:p w:rsidR="00197E2F" w:rsidRDefault="00197E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E7F" w:rsidRDefault="00DE3E7F">
    <w:pPr>
      <w:pStyle w:val="Header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7B347F">
      <w:rPr>
        <w:noProof/>
        <w:lang w:val="es-MX"/>
      </w:rPr>
      <w:t>02/12/a</w:t>
    </w:r>
    <w:r>
      <w:rPr>
        <w:lang w:val="es-MX"/>
      </w:rPr>
      <w:fldChar w:fldCharType="end"/>
    </w:r>
  </w:p>
  <w:p w:rsidR="00DE3E7F" w:rsidRDefault="00DE3E7F">
    <w:pPr>
      <w:pStyle w:val="Header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B347F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F5D"/>
    <w:rsid w:val="00197E2F"/>
    <w:rsid w:val="001E0766"/>
    <w:rsid w:val="003E6C73"/>
    <w:rsid w:val="00505F5D"/>
    <w:rsid w:val="007B347F"/>
    <w:rsid w:val="00BF5953"/>
    <w:rsid w:val="00C74C82"/>
    <w:rsid w:val="00DE3E7F"/>
    <w:rsid w:val="00EB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F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F5D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F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F5D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CR\Analisis\Proyecto\Doc-SW\ECUs\ECU_pl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20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Especificación de caso de uso</vt:lpstr>
      <vt:lpstr>Especificación de caso de uso</vt:lpstr>
    </vt:vector>
  </TitlesOfParts>
  <Company>Universidad de Costa Rica</Company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creator>marlon castro</dc:creator>
  <cp:lastModifiedBy>marlon castro</cp:lastModifiedBy>
  <cp:revision>3</cp:revision>
  <cp:lastPrinted>1901-01-01T06:00:00Z</cp:lastPrinted>
  <dcterms:created xsi:type="dcterms:W3CDTF">2015-10-14T00:46:00Z</dcterms:created>
  <dcterms:modified xsi:type="dcterms:W3CDTF">2015-12-02T18:31:00Z</dcterms:modified>
</cp:coreProperties>
</file>