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00A79B"/>
          <w:sz w:val="30"/>
          <w:szCs w:val="30"/>
        </w:rPr>
        <w:t xml:space="preserve">Bizlution</w:t>
      </w:r>
    </w:p>
    <w:p>
      <w:pPr>
        <w:spacing w:after="160"/>
      </w:pPr>
      <w:r>
        <w:rPr>
          <w:b/>
          <w:bCs/>
          <w:color w:val="0A0E18"/>
          <w:sz w:val="30"/>
          <w:szCs w:val="30"/>
        </w:rPr>
        <w:t xml:space="preserve">FMS Platform</w:t>
      </w:r>
    </w:p>
    <w:p>
      <w:pPr>
        <w:spacing w:after="60"/>
      </w:pPr>
      <w:r>
        <w:rPr>
          <w:b/>
          <w:bCs/>
          <w:color w:val="0A0E18"/>
          <w:sz w:val="52"/>
          <w:szCs w:val="52"/>
        </w:rPr>
        <w:t xml:space="preserve">多領域設施與設備管理系統</w:t>
      </w:r>
    </w:p>
    <w:p>
      <w:pPr>
        <w:spacing w:after="320"/>
      </w:pPr>
      <w:r>
        <w:rPr>
          <w:b/>
          <w:bCs/>
          <w:color w:val="00A79B"/>
          <w:sz w:val="40"/>
          <w:szCs w:val="40"/>
        </w:rPr>
        <w:t xml:space="preserve">第一階段 後端系統工程開發規格書</w:t>
      </w:r>
    </w:p>
    <w:p>
      <w:pPr>
        <w:spacing w:after="100"/>
      </w:pPr>
      <w:r>
        <w:rPr>
          <w:color w:val="5A6672"/>
          <w:sz w:val="22"/>
          <w:szCs w:val="22"/>
        </w:rPr>
        <w:t xml:space="preserve">Phase 1 — Backend Platform Engineering Specification</w:t>
      </w:r>
    </w:p>
    <w:p>
      <w:pPr>
        <w:spacing w:after="900"/>
      </w:pPr>
      <w:r>
        <w:rPr>
          <w:color w:val="5A6672"/>
          <w:sz w:val="20"/>
          <w:szCs w:val="20"/>
        </w:rPr>
        <w:t xml:space="preserve">集團客戶共用後端 · 多租戶 SaaS · 支撐多前端垂直領域開發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984"/>
        <w:gridCol w:w="7036"/>
      </w:tblGrid>
      <w:tr>
        <w:trPr>
          <w:cantSplit/>
          <w:tblHeader/>
        </w:trPr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3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文件版本</w:t>
            </w:r>
          </w:p>
        </w:tc>
        <w:tc>
          <w:tcPr>
            <w:tcW w:type="dxa" w:w="70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v1.2（第一階段基準版 + Offision 對標補強 + 自建資料庫與全部 P2）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發布日期</w:t>
            </w:r>
          </w:p>
        </w:tc>
        <w:tc>
          <w:tcPr>
            <w:tcW w:type="dxa" w:w="703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 年 7 月 30 日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文件狀態</w:t>
            </w:r>
          </w:p>
        </w:tc>
        <w:tc>
          <w:tcPr>
            <w:tcW w:type="dxa" w:w="70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待技術評審（Review Pending）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適用範圍</w:t>
            </w:r>
          </w:p>
        </w:tc>
        <w:tc>
          <w:tcPr>
            <w:tcW w:type="dxa" w:w="703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第一階段後端平台：核心地基、Hard FM、Soft FM、預約排程、混合式 AD、Offision 功能對標（含全部 P2）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技術路線</w:t>
            </w:r>
          </w:p>
        </w:tc>
        <w:tc>
          <w:tcPr>
            <w:tcW w:type="dxa" w:w="70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自建 PostgreSQL 16 為核心資料層（Docker Compose 本機／專用主機正式）；FastAPI 模組化服務為 API 層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隔離模式</w:t>
            </w:r>
          </w:p>
        </w:tc>
        <w:tc>
          <w:tcPr>
            <w:tcW w:type="dxa" w:w="703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共享資料庫 + 共享 Schema + Row-Level Security（行級隔離）；三角色分離（fms_owner／fms_app／fms_readonly）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主要讀者</w:t>
            </w:r>
          </w:p>
        </w:tc>
        <w:tc>
          <w:tcPr>
            <w:tcW w:type="dxa" w:w="70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後端工程團隊、前端／BFF 團隊、DevOps、資安與稽核、客戶技術對口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相關交付物</w:t>
            </w:r>
          </w:p>
        </w:tc>
        <w:tc>
          <w:tcPr>
            <w:tcW w:type="dxa" w:w="703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sql/001–013 Migration · docker/（本機環境）· api/openapi.yaml · api/ENDPOINTS.md · WBS 試算表 · Offision 功能對照矩陣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修訂紀錄</w:t>
            </w:r>
          </w:p>
        </w:tc>
        <w:tc>
          <w:tcPr>
            <w:tcW w:type="dxa" w:w="703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v1.0（07/28）第一階段基準版｜v1.1（07/29）新增第 15 章 Offision 對標與 011／012｜v1.2（07/30）資料層改為自建 PostgreSQL（Docker Compose）、補 013 平台情境硬化、納入全部 P2 並延長至 S12（2027-01-29）</w:t>
            </w:r>
          </w:p>
        </w:tc>
      </w:tr>
    </w:tbl>
    <w:p>
      <w:pPr>
        <w:spacing w:after="220"/>
      </w:pPr>
    </w:p>
    <w:p>
      <w:pPr>
        <w:pStyle w:val="Heading1"/>
        <w:pageBreakBefore/>
        <w:spacing w:after="200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20"/>
      </w:pPr>
      <w:r>
        <w:t xml:space="preserve">1  執行摘要</w:t>
      </w:r>
    </w:p>
    <w:p>
      <w:pPr>
        <w:spacing w:after="140" w:line="300"/>
      </w:pPr>
      <w:r>
        <w:rPr>
          <w:sz w:val="20"/>
          <w:szCs w:val="20"/>
        </w:rPr>
        <w:t xml:space="preserve">本規格書定義 Bizlution FMS 第一階段後端平台的完整工程實作範圍。目標明確：交付一套「一次建置、多客戶共用、多前端可接」的後端，讓後續每一個集團客戶的前端（企業辦公、影城、校園、廠務等）都能在不改動後端資料模型的前提下完成開發。</w:t>
      </w:r>
    </w:p>
    <w:p>
      <w:pPr>
        <w:pStyle w:val="Heading2"/>
        <w:spacing w:after="140" w:before="260"/>
      </w:pPr>
      <w:r>
        <w:t xml:space="preserve">1.1  設計主張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抽象化在資料模型，不在程式碼分支。</w:t>
      </w:r>
      <w:r>
        <w:rPr>
          <w:sz w:val="20"/>
          <w:szCs w:val="20"/>
        </w:rPr>
        <w:t xml:space="preserve">影廳、教室、會議室、共享工位在資料層是同一種東西——可預約的空間節點；投影機、空調箱、實驗設備同樣是掛在空間節點上的資產。垂直差異用「節點型別 + 動態屬性 + 服務目錄」表達，而不是為每個客戶開一套表。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隔離交給資料庫，不交給開發紀律。</w:t>
      </w:r>
      <w:r>
        <w:rPr>
          <w:sz w:val="20"/>
          <w:szCs w:val="20"/>
        </w:rPr>
        <w:t xml:space="preserve">共享 Schema 最大的風險是某支查詢忘了寫 tenant_id 條件。Phase 1 對所有租戶資料表啟用 RLS 與 FORCE ROW LEVEL SECURITY，漏寫條件的後果退化為「查不到資料」，而不是「看到別人的資料」。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狀態機是資料，不是 if-else。</w:t>
      </w:r>
      <w:r>
        <w:rPr>
          <w:sz w:val="20"/>
          <w:szCs w:val="20"/>
        </w:rPr>
        <w:t xml:space="preserve">工單流程存在 work_order_transitions_allowed 表中，並由觸發器強制執行。不同垂直領域要調整流程時改資料列，不必改程式、不必發版。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正確性由資料庫約束保證，效能才由快取與鎖處理。</w:t>
      </w:r>
      <w:r>
        <w:rPr>
          <w:sz w:val="20"/>
          <w:szCs w:val="20"/>
        </w:rPr>
        <w:t xml:space="preserve">防止重複預約的最終權威是 PostgreSQL 的 GiST 排他約束；Redis 分散式鎖是第二階段的「減少無效往返」優化，而不是正確性依賴。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事件先落地，再外送。</w:t>
      </w:r>
      <w:r>
        <w:rPr>
          <w:sz w:val="20"/>
          <w:szCs w:val="20"/>
        </w:rPr>
        <w:t xml:space="preserve">第一階段以資料庫 outbox 表發事件、worker 輪詢消化；第二階段將同一批事件轉送 Kafka，生產端與訂閱端契約不變。避免為了「將來要用 Kafka」而在第一階段就承擔 Kafka 的維運成本。</w:t>
      </w:r>
    </w:p>
    <w:p>
      <w:pPr>
        <w:pStyle w:val="Heading2"/>
        <w:spacing w:after="140" w:before="260"/>
      </w:pPr>
      <w:r>
        <w:t xml:space="preserve">1.2  與前置研究報告的差異與理由</w:t>
      </w:r>
    </w:p>
    <w:p>
      <w:pPr>
        <w:spacing w:after="140" w:line="300"/>
      </w:pPr>
      <w:r>
        <w:rPr>
          <w:sz w:val="20"/>
          <w:szCs w:val="20"/>
        </w:rPr>
        <w:t xml:space="preserve">前置報告《FMS 多領域設施與設備管理系統後端架構與工程開發規格總報告》建議一開始就採用 FastAPI + Rust 混合微服務、gRPC、Kafka、APISIX 的完整架構。本規格書在第一階段做了刻意的收斂：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263"/>
        <w:gridCol w:w="2165"/>
        <w:gridCol w:w="2435"/>
        <w:gridCol w:w="3157"/>
      </w:tblGrid>
      <w:tr>
        <w:trPr>
          <w:cantSplit/>
          <w:tblHeader/>
        </w:trPr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前置報告建議</w:t>
            </w:r>
          </w:p>
        </w:tc>
        <w:tc>
          <w:tcPr>
            <w:tcW w:type="dxa" w:w="243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第一階段決定</w:t>
            </w:r>
          </w:p>
        </w:tc>
        <w:tc>
          <w:tcPr>
            <w:tcW w:type="dxa" w:w="315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服務拆分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FastAPI + Rust 多語言微服務，gRPC 互通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FastAPI 單一模組化服務（Modular Monolith），模組邊界即未來服務邊界</w:t>
            </w:r>
          </w:p>
        </w:tc>
        <w:tc>
          <w:tcPr>
            <w:tcW w:type="dxa" w:w="31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第一階段的瓶頸是「模型是否抽象得夠好」，不是 TPS。過早拆分會讓每次模型調整變成跨服務協調。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高併發預約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Rust 引擎 + Redis Redlock 為第一防線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PostgreSQL 排他約束 + 短期 hold 資料列；Rust 引擎延至第二階段</w:t>
            </w:r>
          </w:p>
        </w:tc>
        <w:tc>
          <w:tcPr>
            <w:tcW w:type="dxa" w:w="315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排他約束在任何併發下都正確。Rust 引擎解決的是延遲與資源開銷，第一階段沒有這個量。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事件總線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Apache Kafka 解耦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資料庫 transactional outbox + worker；介面預留 Kafka relay</w:t>
            </w:r>
          </w:p>
        </w:tc>
        <w:tc>
          <w:tcPr>
            <w:tcW w:type="dxa" w:w="31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事件與業務資料在同一交易內落地，不會出現「工單建好了但事件掉了」；Kafka 可在不改生產端的情況下接上。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API Gateway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APISIX / Kong 統一入口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FastAPI 中介層處理 Context 與限流；正式 Gateway 於上線前導入</w:t>
            </w:r>
          </w:p>
        </w:tc>
        <w:tc>
          <w:tcPr>
            <w:tcW w:type="dxa" w:w="315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第一階段沒有多服務需要統一入口；Context 注入與 RLS 綁定必須在應用層做，Gateway 只是轉發。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IoT 遙測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Rust MQTT Broker 直接落地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PostgreSQL 月分區 + 單一寫入函式 ingest_telemetry()</w:t>
            </w:r>
          </w:p>
        </w:tc>
        <w:tc>
          <w:tcPr>
            <w:tcW w:type="dxa" w:w="315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寫入路徑封裝在一個函式後面，第四階段替換底層不影響任何業務查詢。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這不是否定原架構，而是把它當成第二至四階段的目標狀態。第一階段的每一個決定都保留了通往該狀態的路徑：模組邊界對齊未來服務邊界、outbox 對齊 Kafka、ingest 函式對齊 Rust broker。</w:t>
      </w:r>
    </w:p>
    <w:p>
      <w:pPr>
        <w:pStyle w:val="Heading2"/>
        <w:spacing w:after="140" w:before="260"/>
      </w:pPr>
      <w:r>
        <w:t xml:space="preserve">1.3  第一階段交付範圍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443"/>
        <w:gridCol w:w="5592"/>
        <w:gridCol w:w="1985"/>
      </w:tblGrid>
      <w:tr>
        <w:trPr>
          <w:cantSplit/>
          <w:tblHeader/>
        </w:trPr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模組</w:t>
            </w:r>
          </w:p>
        </w:tc>
        <w:tc>
          <w:tcPr>
            <w:tcW w:type="dxa" w:w="559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涵蓋內容</w:t>
            </w:r>
          </w:p>
        </w:tc>
        <w:tc>
          <w:tcPr>
            <w:tcW w:type="dxa" w:w="198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核心地基</w:t>
            </w:r>
          </w:p>
        </w:tc>
        <w:tc>
          <w:tcPr>
            <w:tcW w:type="dxa" w:w="55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Tenant／Organization（ltree 樹狀，支援集團→子公司→事業部）／Facility／SpatialNode；RLS 多租戶隔離；動態屬性定義；稽核日誌；事件 outbox；冪等鍵；文件編號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身分與權限</w:t>
            </w:r>
          </w:p>
        </w:tc>
        <w:tc>
          <w:tcPr>
            <w:tcW w:type="dxa" w:w="55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混合式 AD：Entra ID (OIDC/SAML)、地端 AD (LDAPS)、本地帳號三軌併行；user_identities 多身分綁定；AD 群組→角色自動對應；scoped RBAC（TENANT／ORG／FACILITY／SPATIAL_NODE）；SCIM 供裝；機器帳號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Hard FM</w:t>
            </w:r>
          </w:p>
        </w:tc>
        <w:tc>
          <w:tcPr>
            <w:tcW w:type="dxa" w:w="55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設備資產（含子設備展開與跨系統依賴）、設備型錄與相容性、計量與讀數、保養範本、預防性維護計畫（行事曆／計量／狀態觸發）、備品庫存、BIM 模型與元件對應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Soft FM</w:t>
            </w:r>
          </w:p>
        </w:tc>
        <w:tc>
          <w:tcPr>
            <w:tcW w:type="dxa" w:w="55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服務目錄（含 JSON Schema 動態表單）、服務請求、統一工單與資料驅動狀態機、團隊與班表、技能證照、SLA 政策與逾期監控、滿意度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預約與空間排程</w:t>
            </w:r>
          </w:p>
        </w:tc>
        <w:tc>
          <w:tcPr>
            <w:tcW w:type="dxa" w:w="55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可預約資源規則、可用時段查詢、兩階段 hold、排他約束防重複、附加服務連動、封鎖時段、週期預約、報到與逾時自動釋放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IoT 與告警</w:t>
            </w:r>
          </w:p>
        </w:tc>
        <w:tc>
          <w:tcPr>
            <w:tcW w:type="dxa" w:w="55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閘道與裝置、通訊點、遙測分區儲存、最新值表、告警規則與自動建單、告警去重與補串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本階段完成（規則引擎為基礎版）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報表</w:t>
            </w:r>
          </w:p>
        </w:tc>
        <w:tc>
          <w:tcPr>
            <w:tcW w:type="dxa" w:w="55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設施儀表板彙總、SLA 達成率、集團跨組織彙總（第一階段以查詢實作，不建資料倉）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Offision 功能對標</w:t>
            </w:r>
          </w:p>
        </w:tc>
        <w:tc>
          <w:tcPr>
            <w:tcW w:type="dxa" w:w="55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合併房間、使用者配額、訪客管理、公告廣播、視訊與行事曆整合（四平台＋雙向同步）、電子標牌與門口面板、IoT 下行命令、固定座位、2FA、AI 自然語言查詢、可設定工作流程、活動管理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本階段完成（S9–S12，見第 15 章）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領域 BFF</w:t>
            </w:r>
          </w:p>
        </w:tc>
        <w:tc>
          <w:tcPr>
            <w:tcW w:type="dxa" w:w="55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各垂直領域專屬聚合層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第三階段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Rust 高併發引擎</w:t>
            </w:r>
          </w:p>
        </w:tc>
        <w:tc>
          <w:tcPr>
            <w:tcW w:type="dxa" w:w="55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預約鎖定引擎、IoT Telemetry Broker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第二／第四階段</w:t>
            </w:r>
          </w:p>
        </w:tc>
      </w:tr>
    </w:tbl>
    <w:p>
      <w:pPr>
        <w:spacing w:after="220"/>
      </w:pPr>
    </w:p>
    <w:p>
      <w:pPr>
        <w:pStyle w:val="Heading1"/>
        <w:pageBreakBefore/>
        <w:spacing w:after="200" w:before="320"/>
      </w:pPr>
      <w:r>
        <w:t xml:space="preserve">2  範圍與非範圍</w:t>
      </w:r>
    </w:p>
    <w:p>
      <w:pPr>
        <w:pStyle w:val="Heading2"/>
        <w:spacing w:after="140" w:before="260"/>
      </w:pPr>
      <w:r>
        <w:t xml:space="preserve">2.1  範圍內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後端資料模型（PostgreSQL DDL、索引、約束、RLS 政策、觸發器、資料庫函式）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REST API 契約（OpenAPI 3.1）與跨資源一致的分頁、過濾、錯誤、樂觀鎖、冪等規範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身分整合：OIDC／SAML2／LDAPS／本地帳號，以及目錄同步與 SCIM 供裝的資料結構與流程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權限模型：權限字典、系統角色、範圍化授權、AD 群組對應規則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業務流程：工單狀態機定義、預約併發控制、附加服務 fan-out、SLA 計算與升級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背景作業：outbox relay、PM 產單、SLA 看守、預約清理、裝置心跳、目錄同步、分區維護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部署架構、環境定義、可觀測性與備援策略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種子資料：權限字典、系統角色、狀態機、空間型別、設備分類、通知範本、示範租戶</w:t>
      </w:r>
    </w:p>
    <w:p>
      <w:pPr>
        <w:pStyle w:val="Heading2"/>
        <w:spacing w:after="140" w:before="260"/>
      </w:pPr>
      <w:r>
        <w:t xml:space="preserve">2.2  範圍外（明確排除）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4690"/>
        <w:gridCol w:w="1985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69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排除原因</w:t>
            </w:r>
          </w:p>
        </w:tc>
        <w:tc>
          <w:tcPr>
            <w:tcW w:type="dxa" w:w="198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預計階段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前端 UI／各領域 BFF</w:t>
            </w:r>
          </w:p>
        </w:tc>
        <w:tc>
          <w:tcPr>
            <w:tcW w:type="dxa" w:w="46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第一階段的產出即是讓多前端能平行開發的契約；UI 屬各客戶專案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第三階段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Rust 預約引擎與 IoT Broker</w:t>
            </w:r>
          </w:p>
        </w:tc>
        <w:tc>
          <w:tcPr>
            <w:tcW w:type="dxa" w:w="469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第一階段以資料庫約束保證正確性，效能優化延後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第二／第四階段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Kafka／APISIX 基礎設施</w:t>
            </w:r>
          </w:p>
        </w:tc>
        <w:tc>
          <w:tcPr>
            <w:tcW w:type="dxa" w:w="46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 與應用中介層已滿足第一階段需求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第二／第三階段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資料倉儲與 BI（dbt／Metabase）</w:t>
            </w:r>
          </w:p>
        </w:tc>
        <w:tc>
          <w:tcPr>
            <w:tcW w:type="dxa" w:w="469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報表以線上查詢實作；資料量成長後再抽離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第三階段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行動端離線同步</w:t>
            </w:r>
          </w:p>
        </w:tc>
        <w:tc>
          <w:tcPr>
            <w:tcW w:type="dxa" w:w="46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需求與衝突解決策略須先由現場驗證定義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待評估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費用結算與計費（Chargeback 出帳）</w:t>
            </w:r>
          </w:p>
        </w:tc>
        <w:tc>
          <w:tcPr>
            <w:tcW w:type="dxa" w:w="469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資料欄位已預留（is_chargeback、chargeback_org_id），出帳流程未納入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第三階段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預測性維護模型</w:t>
            </w:r>
          </w:p>
        </w:tc>
        <w:tc>
          <w:tcPr>
            <w:tcW w:type="dxa" w:w="46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需累積至少 6～12 個月遙測與故障資料才有訓練價值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第四階段</w:t>
            </w:r>
          </w:p>
        </w:tc>
      </w:tr>
    </w:tbl>
    <w:p>
      <w:pPr>
        <w:spacing w:after="220"/>
      </w:pPr>
    </w:p>
    <w:p>
      <w:pPr>
        <w:pStyle w:val="Heading1"/>
        <w:pageBreakBefore/>
        <w:spacing w:after="200" w:before="320"/>
      </w:pPr>
      <w:r>
        <w:t xml:space="preserve">3  架構決策紀錄（ADR）</w:t>
      </w:r>
    </w:p>
    <w:p>
      <w:pPr>
        <w:spacing w:after="140" w:line="300"/>
      </w:pPr>
      <w:r>
        <w:rPr>
          <w:sz w:val="20"/>
          <w:szCs w:val="20"/>
        </w:rPr>
        <w:t xml:space="preserve">以下八項決策構成第一階段架構的骨幹。每項都記錄了被放棄的選項與代價，供後續評審與回溯。</w:t>
      </w:r>
    </w:p>
    <w:p>
      <w:pPr>
        <w:pStyle w:val="Heading2"/>
        <w:spacing w:after="140" w:before="260"/>
      </w:pPr>
      <w:r>
        <w:t xml:space="preserve">ADR-01  多租戶隔離採共享資料庫 + 共享 Schema + RLS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533"/>
        <w:gridCol w:w="2255"/>
        <w:gridCol w:w="1984"/>
        <w:gridCol w:w="3248"/>
      </w:tblGrid>
      <w:tr>
        <w:trPr>
          <w:cantSplit/>
          <w:tblHeader/>
        </w:trPr>
        <w:tc>
          <w:tcPr>
            <w:tcW w:type="dxa" w:w="153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評估維度</w:t>
            </w:r>
          </w:p>
        </w:tc>
        <w:tc>
          <w:tcPr>
            <w:tcW w:type="dxa" w:w="225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獨立資料庫</w:t>
            </w:r>
          </w:p>
        </w:tc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獨立 Schema</w:t>
            </w:r>
          </w:p>
        </w:tc>
        <w:tc>
          <w:tcPr>
            <w:tcW w:type="dxa" w:w="324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共享 Schema + RLS（採用）</w:t>
            </w:r>
          </w:p>
        </w:tc>
      </w:tr>
      <w:tr>
        <w:trPr>
          <w:cantSplit/>
        </w:trPr>
        <w:tc>
          <w:tcPr>
            <w:tcW w:type="dxa" w:w="153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資料隔離強度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極高（實體隔離）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中高（邏輯隔離）</w:t>
            </w:r>
          </w:p>
        </w:tc>
        <w:tc>
          <w:tcPr>
            <w:tcW w:type="dxa" w:w="32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中高（資料庫引擎強制過濾）</w:t>
            </w:r>
          </w:p>
        </w:tc>
      </w:tr>
      <w:tr>
        <w:trPr>
          <w:cantSplit/>
        </w:trPr>
        <w:tc>
          <w:tcPr>
            <w:tcW w:type="dxa" w:w="153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Schema 變更成本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極高：每個客戶各跑一次 migration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高：每個 Schema 各跑一次</w:t>
            </w:r>
          </w:p>
        </w:tc>
        <w:tc>
          <w:tcPr>
            <w:tcW w:type="dxa" w:w="324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極低：一次 migration 全體生效</w:t>
            </w:r>
          </w:p>
        </w:tc>
      </w:tr>
      <w:tr>
        <w:trPr>
          <w:cantSplit/>
        </w:trPr>
        <w:tc>
          <w:tcPr>
            <w:tcW w:type="dxa" w:w="153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基礎設施成本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高：連線池與記憶體隨客戶線性增加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2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低：單一實例資源最大化</w:t>
            </w:r>
          </w:p>
        </w:tc>
      </w:tr>
      <w:tr>
        <w:trPr>
          <w:cantSplit/>
        </w:trPr>
        <w:tc>
          <w:tcPr>
            <w:tcW w:type="dxa" w:w="153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新客戶開通速度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慢：需建立實例與環境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中：需建 Schema 並授權</w:t>
            </w:r>
          </w:p>
        </w:tc>
        <w:tc>
          <w:tcPr>
            <w:tcW w:type="dxa" w:w="324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極快：寫入 tenants 一列</w:t>
            </w:r>
          </w:p>
        </w:tc>
      </w:tr>
      <w:tr>
        <w:trPr>
          <w:cantSplit/>
        </w:trPr>
        <w:tc>
          <w:tcPr>
            <w:tcW w:type="dxa" w:w="153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跨組織彙總報表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困難：需跨庫聯邦查詢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中等</w:t>
            </w:r>
          </w:p>
        </w:tc>
        <w:tc>
          <w:tcPr>
            <w:tcW w:type="dxa" w:w="32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容易：同庫同表，加組織條件即可</w:t>
            </w:r>
          </w:p>
        </w:tc>
      </w:tr>
      <w:tr>
        <w:trPr>
          <w:cantSplit/>
        </w:trPr>
        <w:tc>
          <w:tcPr>
            <w:tcW w:type="dxa" w:w="153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主要風險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維運失控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Schema 漂移</w:t>
            </w:r>
          </w:p>
        </w:tc>
        <w:tc>
          <w:tcPr>
            <w:tcW w:type="dxa" w:w="324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應用層漏寫條件 → 以 RLS + FORCE RLS 消除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決定：</w:t>
      </w:r>
      <w:r>
        <w:rPr>
          <w:sz w:val="20"/>
          <w:szCs w:val="20"/>
        </w:rPr>
        <w:t xml:space="preserve">所有租戶資料表均含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tenant_id</w:t>
      </w:r>
      <w:r>
        <w:rPr>
          <w:sz w:val="20"/>
          <w:szCs w:val="20"/>
        </w:rPr>
        <w:t xml:space="preserve">，啟用 RLS 與 FORCE ROW LEVEL SECURITY；API 以非 owner 角色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fms_app</w:t>
      </w:r>
      <w:r>
        <w:rPr>
          <w:sz w:val="20"/>
          <w:szCs w:val="20"/>
        </w:rPr>
        <w:t xml:space="preserve"> 連線，請求開始時執行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fms.set_context()</w:t>
      </w:r>
      <w:r>
        <w:rPr>
          <w:sz w:val="20"/>
          <w:szCs w:val="20"/>
        </w:rPr>
        <w:t xml:space="preserve"> 設定交易級 session 變數。高合規客戶（金融、半導體）以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isolation_mode='DEDICATED'</w:t>
      </w:r>
      <w:r>
        <w:rPr>
          <w:sz w:val="20"/>
          <w:szCs w:val="20"/>
        </w:rPr>
        <w:t xml:space="preserve"> 走同一套 codebase 的獨立實例部署，不需要第二份程式碼。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關鍵實作紀律：連線池歸還連線時 session 變數必須失效。因此使用 SET LOCAL（交易級）而非 SET（連線級）——這是共享 Schema 多租戶最常見的資料洩漏來源。</w:t>
      </w:r>
    </w:p>
    <w:p>
      <w:pPr>
        <w:pStyle w:val="Heading2"/>
        <w:spacing w:after="140" w:before="260"/>
      </w:pPr>
      <w:r>
        <w:t xml:space="preserve">ADR-02  空間與組織階層採 PostgreSQL ltree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2165"/>
        <w:gridCol w:w="1984"/>
        <w:gridCol w:w="1353"/>
        <w:gridCol w:w="1353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子樹查詢</w:t>
            </w:r>
          </w:p>
        </w:tc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移動節點</w:t>
            </w:r>
          </w:p>
        </w:tc>
        <w:tc>
          <w:tcPr>
            <w:tcW w:type="dxa" w:w="13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儲存開銷</w:t>
            </w:r>
          </w:p>
        </w:tc>
        <w:tc>
          <w:tcPr>
            <w:tcW w:type="dxa" w:w="13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評估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鄰接表（parent_id）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需遞迴 CTE，深樹效能差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極快（改一欄）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極小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單獨使用不足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閉包表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極快（單次 JOIN）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慢（需批次重建關係）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大（O(n²) 量級）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寫入成本過高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ltree + GiST（採用）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極快（索引路徑比對）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中高（更新子樹路徑字串）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小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讀多寫少的設施結構最佳解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決定：</w:t>
      </w:r>
      <w:r>
        <w:rPr>
          <w:sz w:val="20"/>
          <w:szCs w:val="20"/>
        </w:rPr>
        <w:t xml:space="preserve">同時保留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parent_id</w:t>
      </w:r>
      <w:r>
        <w:rPr>
          <w:sz w:val="20"/>
          <w:szCs w:val="20"/>
        </w:rPr>
        <w:t xml:space="preserve">（外鍵完整性、防孤兒）與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node_path ltree</w:t>
      </w:r>
      <w:r>
        <w:rPr>
          <w:sz w:val="20"/>
          <w:szCs w:val="20"/>
        </w:rPr>
        <w:t xml:space="preserve">（查詢效能），由觸發器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trg_spatial_node_path()</w:t>
      </w:r>
      <w:r>
        <w:rPr>
          <w:sz w:val="20"/>
          <w:szCs w:val="20"/>
        </w:rPr>
        <w:t xml:space="preserve"> 維持兩者一致，包含移動節點時以單一 UPDATE 重寫整個子樹路徑。組織表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organizations.org_path</w:t>
      </w:r>
      <w:r>
        <w:rPr>
          <w:sz w:val="20"/>
          <w:szCs w:val="20"/>
        </w:rPr>
        <w:t xml:space="preserve"> 使用同一模式，這是集團客戶「事業部層級授權自動涵蓋其下所有場館」得以用一次索引查詢完成的基礎。</w:t>
      </w:r>
    </w:p>
    <w:p>
      <w:pPr>
        <w:pStyle w:val="Heading2"/>
        <w:spacing w:after="140" w:before="260"/>
      </w:pPr>
      <w:r>
        <w:t xml:space="preserve">ADR-03  工單狀態機以資料驅動並由資料庫強制</w:t>
      </w:r>
    </w:p>
    <w:p>
      <w:pPr>
        <w:spacing w:after="140" w:line="300"/>
      </w:pPr>
      <w:r>
        <w:rPr>
          <w:sz w:val="20"/>
          <w:szCs w:val="20"/>
        </w:rPr>
        <w:t xml:space="preserve">工單流程是各垂直領域差異最大的地方：影城的緊急清潔要跳過審核直接派工，廠務的停機維修必須經過工安許可。若把流程寫在程式裡，每個客戶都會長出一條分支。</w:t>
      </w:r>
    </w:p>
    <w:p>
      <w:pPr>
        <w:spacing w:after="140" w:line="300"/>
      </w:pPr>
      <w:r>
        <w:rPr>
          <w:b/>
          <w:bCs/>
          <w:sz w:val="20"/>
          <w:szCs w:val="20"/>
        </w:rPr>
        <w:t xml:space="preserve">決定：</w:t>
      </w:r>
      <w:r>
        <w:rPr>
          <w:sz w:val="20"/>
          <w:szCs w:val="20"/>
        </w:rPr>
        <w:t xml:space="preserve">轉移規則存於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work_order_transitions_allowed</w:t>
      </w:r>
      <w:r>
        <w:rPr>
          <w:sz w:val="20"/>
          <w:szCs w:val="20"/>
        </w:rPr>
        <w:t xml:space="preserve">（from_status × action → to_status，附 required_permission、required_fields、side_effects）；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tenant_id IS NULL</w:t>
      </w:r>
      <w:r>
        <w:rPr>
          <w:sz w:val="20"/>
          <w:szCs w:val="20"/>
        </w:rPr>
        <w:t xml:space="preserve"> 為平台預設，租戶可覆寫。所有狀態變更走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fms.transition_work_order()</w:t>
      </w:r>
      <w:r>
        <w:rPr>
          <w:sz w:val="20"/>
          <w:szCs w:val="20"/>
        </w:rPr>
        <w:t xml:space="preserve">，並由 BEFORE UPDATE 觸發器擋掉任何繞過函式的直接 UPDATE。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好處一：新客戶調整流程是設定，不是開發。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好處二：前端可呼叫 /work-orders/{id}/available-actions 取得按鈕清單，不必把狀態機邏輯複製到每個前端。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好處三：非法狀態在資料庫層就被拒絕，任何路徑（API、腳本、手動 SQL）都逃不掉。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代價：狀態機除錯需同時看程式與資料；因此在 010_smoke_tests.sql 中對合法路徑與非法路徑都寫了斷言。</w:t>
      </w:r>
    </w:p>
    <w:p>
      <w:pPr>
        <w:pStyle w:val="Heading2"/>
        <w:spacing w:after="140" w:before="260"/>
      </w:pPr>
      <w:r>
        <w:t xml:space="preserve">ADR-04  預約併發以資料庫排他約束為最終權威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082"/>
        <w:gridCol w:w="3608"/>
        <w:gridCol w:w="3067"/>
        <w:gridCol w:w="1263"/>
      </w:tblGrid>
      <w:tr>
        <w:trPr>
          <w:cantSplit/>
          <w:tblHeader/>
        </w:trPr>
        <w:tc>
          <w:tcPr>
            <w:tcW w:type="dxa" w:w="108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防禦層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306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 1 層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短期 hold 資料列（reservation_holds，含 ACTIVE 狀態的 GiST 排他約束）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讓使用者填寫附加服務表單時不會被搶走；預設 3 分鐘 TTL</w:t>
            </w:r>
          </w:p>
        </w:tc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第一階段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 2 層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reservations 的 EXCLUDE USING gist (tenant_id, resource_id, time_range)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正確性的最終權威：任何併發下都不可能寫入重疊預約</w:t>
            </w:r>
          </w:p>
        </w:tc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第一階段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 3 層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Redis Redlock（Rust 引擎前置）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減少無效往返與資料庫衝突重試；不承擔正確性責任</w:t>
            </w:r>
          </w:p>
        </w:tc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第二階段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技術要點：</w:t>
      </w:r>
      <w:r>
        <w:rPr>
          <w:sz w:val="20"/>
          <w:szCs w:val="20"/>
        </w:rPr>
        <w:t xml:space="preserve">time_range 為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tstzrange(start_at, end_at, '[)')</w:t>
      </w:r>
      <w:r>
        <w:rPr>
          <w:sz w:val="20"/>
          <w:szCs w:val="20"/>
        </w:rPr>
        <w:t xml:space="preserve"> 的 GENERATED STORED 欄位，半開區間使「10:00–11:00」與「11:00–12:00」不算重疊；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uuid WITH =</w:t>
      </w:r>
      <w:r>
        <w:rPr>
          <w:sz w:val="20"/>
          <w:szCs w:val="20"/>
        </w:rPr>
        <w:t xml:space="preserve"> 與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range WITH &amp;&amp;</w:t>
      </w:r>
      <w:r>
        <w:rPr>
          <w:sz w:val="20"/>
          <w:szCs w:val="20"/>
        </w:rPr>
        <w:t xml:space="preserve"> 混用需要 btree_gist 擴充。共享資源（如 20 個熱門工位掛在同一邏輯節點）以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capacity &gt; 1</w:t>
      </w:r>
      <w:r>
        <w:rPr>
          <w:sz w:val="20"/>
          <w:szCs w:val="20"/>
        </w:rPr>
        <w:t xml:space="preserve"> 表達，由應用層計數判斷而不套用排他約束。</w:t>
      </w:r>
    </w:p>
    <w:p>
      <w:pPr>
        <w:pStyle w:val="Heading2"/>
        <w:spacing w:after="140" w:before="260"/>
      </w:pPr>
      <w:r>
        <w:t xml:space="preserve">ADR-05  事件以 transactional outbox 落地</w:t>
      </w:r>
    </w:p>
    <w:p>
      <w:pPr>
        <w:spacing w:after="140" w:line="300"/>
      </w:pPr>
      <w:r>
        <w:rPr>
          <w:sz w:val="20"/>
          <w:szCs w:val="20"/>
        </w:rPr>
        <w:t xml:space="preserve">「工單建立成功但通知沒發出」與「通知發了但工單其實沒建成」是兩種都不能接受的失敗。將事件寫入同一交易的 outbox 表，兩者就不可能不一致。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3-1：outbox 生產與消費模式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業務函式內：業務寫入與事件寫入同屬一個交易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INSERT INTO fms.work_orders (...) RETURNING id INTO v_wo_id;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PERFORM fms.emit_event(v_tenant, 'work_order.created', 'WORK_ORDER', v_wo_id, payload);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worker 端：安全併發撈取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* FROM fms.event_outbox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WHERE status = 'PENDING' AND available_at &lt;= now()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ORDER BY id FOR UPDATE SKIP LOCKED LIMIT 100;</w:t>
      </w:r>
    </w:p>
    <w:p>
      <w:pPr>
        <w:spacing w:after="140" w:line="300"/>
      </w:pPr>
      <w:r>
        <w:rPr>
          <w:sz w:val="20"/>
          <w:szCs w:val="20"/>
        </w:rPr>
        <w:t xml:space="preserve">第二階段將 worker 替換為 Kafka relay，生產端一行都不必改。</w:t>
      </w:r>
    </w:p>
    <w:p>
      <w:pPr>
        <w:pStyle w:val="Heading2"/>
        <w:spacing w:after="140" w:before="260"/>
      </w:pPr>
      <w:r>
        <w:t xml:space="preserve">ADR-06  動態屬性用 JSONB + JSON Schema，不用 EAV</w:t>
      </w:r>
    </w:p>
    <w:p>
      <w:pPr>
        <w:spacing w:after="140" w:line="300"/>
      </w:pPr>
      <w:r>
        <w:rPr>
          <w:b/>
          <w:bCs/>
          <w:sz w:val="20"/>
          <w:szCs w:val="20"/>
        </w:rPr>
        <w:t xml:space="preserve">決定：</w:t>
      </w:r>
      <w:r>
        <w:rPr>
          <w:sz w:val="20"/>
          <w:szCs w:val="20"/>
        </w:rPr>
        <w:t xml:space="preserve">各實體保留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attributes jsonb</w:t>
      </w:r>
      <w:r>
        <w:rPr>
          <w:sz w:val="20"/>
          <w:szCs w:val="20"/>
        </w:rPr>
        <w:t xml:space="preserve">／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specifications jsonb</w:t>
      </w:r>
      <w:r>
        <w:rPr>
          <w:sz w:val="20"/>
          <w:szCs w:val="20"/>
        </w:rPr>
        <w:t xml:space="preserve"> 欄位，並以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attribute_definitions</w:t>
      </w:r>
      <w:r>
        <w:rPr>
          <w:sz w:val="20"/>
          <w:szCs w:val="20"/>
        </w:rPr>
        <w:t xml:space="preserve"> 表描述每個租戶（可再細分到分類層級）允許的鍵、型別與 JSON Schema 驗證規則；服務項目的動態表單則以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service_items.form_schema</w:t>
      </w:r>
      <w:r>
        <w:rPr>
          <w:sz w:val="20"/>
          <w:szCs w:val="20"/>
        </w:rPr>
        <w:t xml:space="preserve"> 存放標準 JSON Schema。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相較 EAV（屬性一列一筆）：查詢不需大量自聯結，且可用 GIN jsonb_path_ops 索引支援屬性過濾。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相較為每個客戶加欄位：不需 DDL，不會出現「客戶 A 的欄位在客戶 B 永遠是 NULL」。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同一份 JSON Schema 由前端渲染表單、前端預驗、後端強制驗證——三處共用一份定義，不會漂移。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代價：JSONB 內的資料沒有資料庫層型別保證，因此後端在寫入前的 schema 驗證是必要而非可選步驟。</w:t>
      </w:r>
    </w:p>
    <w:p>
      <w:pPr>
        <w:pStyle w:val="Heading2"/>
        <w:spacing w:after="140" w:before="260"/>
      </w:pPr>
      <w:r>
        <w:t xml:space="preserve">ADR-07  單一模組化服務，模組邊界對齊未來服務邊界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353"/>
        <w:gridCol w:w="3428"/>
        <w:gridCol w:w="2255"/>
        <w:gridCol w:w="1984"/>
      </w:tblGrid>
      <w:tr>
        <w:trPr>
          <w:cantSplit/>
          <w:tblHeader/>
        </w:trPr>
        <w:tc>
          <w:tcPr>
            <w:tcW w:type="dxa" w:w="13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模組</w:t>
            </w:r>
          </w:p>
        </w:tc>
        <w:tc>
          <w:tcPr>
            <w:tcW w:type="dxa" w:w="342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  <w:tc>
          <w:tcPr>
            <w:tcW w:type="dxa" w:w="225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對外契約</w:t>
            </w:r>
          </w:p>
        </w:tc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未來可獨立部署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tenancy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租戶、組織樹、設施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內部介面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否（共用基礎）</w:t>
            </w:r>
          </w:p>
        </w:tc>
      </w:tr>
      <w:tr>
        <w:trPr>
          <w:cantSplit/>
        </w:trPr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identity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認證、身分綁定、目錄同步、RBAC 判定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內部介面 + SCIM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spatial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空間節點、BIM 模型與對應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內部介面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asset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資產、型錄、關係、計量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內部介面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maintenance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保養範本、PM 計畫、排程展開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事件訂閱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workorder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統一工單、狀態機、SLA、派工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事件生產 + 訂閱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reservation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可預約資源、可用性、hold、預約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事件生產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是（第二階段以 Rust 重寫）</w:t>
            </w:r>
          </w:p>
        </w:tc>
      </w:tr>
      <w:tr>
        <w:trPr>
          <w:cantSplit/>
        </w:trPr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iot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裝置、遙測寫入、告警規則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事件生產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是（第四階段以 Rust 重寫）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通知範本、派送與重試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事件訂閱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reporting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彙總查詢與匯出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唯讀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紀律：模組之間只透過各自的 service 層互相呼叫，不得跨模組直接查對方的表。違反這一條，第二階段的服務拆分就會變成重寫。建議以 import linter 在 CI 中機械化檢查。</w:t>
      </w:r>
    </w:p>
    <w:p>
      <w:pPr>
        <w:pStyle w:val="Heading2"/>
        <w:spacing w:after="140" w:before="260"/>
      </w:pPr>
      <w:r>
        <w:t xml:space="preserve">ADR-08  身分整合採「認證多軌、授權單軌」</w:t>
      </w:r>
    </w:p>
    <w:p>
      <w:pPr>
        <w:spacing w:after="140" w:line="300"/>
      </w:pPr>
      <w:r>
        <w:rPr>
          <w:sz w:val="20"/>
          <w:szCs w:val="20"/>
        </w:rPr>
        <w:t xml:space="preserve">集團客戶的現實是：總部已上雲用 Entra ID，某些子公司仍是地端 AD，外包清潔與技師根本不在客戶目錄裡。三種都要支援，但授權不能因此分裂成三套。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173"/>
        <w:gridCol w:w="2165"/>
        <w:gridCol w:w="2255"/>
        <w:gridCol w:w="2165"/>
        <w:gridCol w:w="1262"/>
      </w:tblGrid>
      <w:tr>
        <w:trPr>
          <w:cantSplit/>
          <w:tblHeader/>
        </w:trPr>
        <w:tc>
          <w:tcPr>
            <w:tcW w:type="dxa" w:w="117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認證方式</w:t>
            </w:r>
          </w:p>
        </w:tc>
        <w:tc>
          <w:tcPr>
            <w:tcW w:type="dxa" w:w="225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使用者來源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授權來源</w:t>
            </w:r>
          </w:p>
        </w:tc>
        <w:tc>
          <w:tcPr>
            <w:tcW w:type="dxa" w:w="126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典型對象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A：雲端優先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OIDC／SAML2（Entra ID）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JIT 首次登入自動建立 + SCIM 推送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中的 groups claim → 角色對應</w:t>
            </w:r>
          </w:p>
        </w:tc>
        <w:tc>
          <w:tcPr>
            <w:tcW w:type="dxa" w:w="12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集團總部、已上雲子公司</w:t>
            </w:r>
          </w:p>
        </w:tc>
      </w:tr>
      <w:tr>
        <w:trPr>
          <w:cantSplit/>
        </w:trPr>
        <w:tc>
          <w:tcPr>
            <w:tcW w:type="dxa" w:w="117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B：地端 AD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LDAPS bind（或 ADFS 轉 SAML）</w:t>
            </w:r>
          </w:p>
        </w:tc>
        <w:tc>
          <w:tcPr>
            <w:tcW w:type="dxa" w:w="225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排程同步（FULL／DELTA）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同步的 AD 群組 → 角色對應</w:t>
            </w:r>
          </w:p>
        </w:tc>
        <w:tc>
          <w:tcPr>
            <w:tcW w:type="dxa" w:w="126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未上雲的事業部、廠區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C：本地帳號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帳密（argon2id）+ 可選 MFA</w:t>
            </w:r>
          </w:p>
        </w:tc>
        <w:tc>
          <w:tcPr>
            <w:tcW w:type="dxa" w:w="22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管理員手動建立或邀請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人工指派角色</w:t>
            </w:r>
          </w:p>
        </w:tc>
        <w:tc>
          <w:tcPr>
            <w:tcW w:type="dxa" w:w="12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外包廠商、技師、Kiosk、機器帳號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關鍵約束：</w:t>
      </w:r>
      <w:r>
        <w:rPr>
          <w:sz w:val="20"/>
          <w:szCs w:val="20"/>
        </w:rPr>
        <w:t xml:space="preserve">授權一律落在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user_role_assignments</w:t>
      </w:r>
      <w:r>
        <w:rPr>
          <w:sz w:val="20"/>
          <w:szCs w:val="20"/>
        </w:rPr>
        <w:t xml:space="preserve">，並以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source</w:t>
      </w:r>
      <w:r>
        <w:rPr>
          <w:sz w:val="20"/>
          <w:szCs w:val="20"/>
        </w:rPr>
        <w:t xml:space="preserve"> 欄位區分來源。目錄同步只能新增或撤銷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source='DIRECTORY_SYNC'</w:t>
      </w:r>
      <w:r>
        <w:rPr>
          <w:sz w:val="20"/>
          <w:szCs w:val="20"/>
        </w:rPr>
        <w:t xml:space="preserve"> 的授權列，永遠不動人工指派的授權。這一條防的是「同步跑了一次，把緊急建立的管理員權限清掉」這種在企業導入期非常容易發生的事故。</w:t>
      </w:r>
    </w:p>
    <w:p>
      <w:pPr>
        <w:pStyle w:val="Heading1"/>
        <w:pageBreakBefore/>
        <w:spacing w:after="200" w:before="320"/>
      </w:pPr>
      <w:r>
        <w:t xml:space="preserve">4  系統總體架構</w:t>
      </w:r>
    </w:p>
    <w:p>
      <w:pPr>
        <w:pStyle w:val="Heading2"/>
        <w:spacing w:after="140" w:before="260"/>
      </w:pPr>
      <w:r>
        <w:t xml:space="preserve">4.1  分層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263"/>
        <w:gridCol w:w="3608"/>
        <w:gridCol w:w="2345"/>
        <w:gridCol w:w="1804"/>
      </w:tblGrid>
      <w:tr>
        <w:trPr>
          <w:cantSplit/>
          <w:tblHeader/>
        </w:trPr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第一階段狀態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L4 前端／BFF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各垂直領域 Web／Mobile 與其聚合層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React／Next.js（客戶專案）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範圍外，以 OpenAPI 契約交付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L3 邊界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TLS 終結、WAF、租戶限流、Context 標頭注入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Cloudflare／APISIX（上線前導入）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以 FastAPI 中介層先行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L2 應用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個模組化服務：tenancy／identity／spatial／asset／maintenance／workorder／reservation／iot／notification／reporting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FastAPI + Pydantic v2 + SQLAlchemy 2.0（async）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本階段建置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L2b 背景作業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 relay、PM 產單、SLA 看守、預約清理、裝置心跳、目錄同步、分區維護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APScheduler／Celery beat（或 pg_cron）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本階段建置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L1 資料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關聯資料、RLS、ltree、排他約束、分區、outbox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自建 PostgreSQL 16（本機 Docker、正式專用主機）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本階段建置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L0 週邊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物件儲存（附件、BIM）、快取、密鑰管理、訊息、可觀測性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MinIO／S3、Redis、Secret Manager、Mosquitto（MQTT）、OpenTelemetry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本階段建置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4.2  請求生命週期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客戶端送出請求，攜帶 Authorization: Bearer &lt;JWT&gt;、X-Tenant-ID，必要時 X-Facility-ID、X-Request-ID、Idempotency-Key、If-Match。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認證中介層驗證 JWT 簽章（本地簽發或租戶 IdP 的 JWKS），解析出 user_id 與 tenant_id，並比對 X-Tenant-ID 是否與 token 的 tid 一致——不一致直接 403，不進入業務層。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冪等中介層：若帶 Idempotency-Key，查 idempotency_keys；已完成則直接回放原回應，進行中則回 409。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Context 中介層取得資料庫連線後，第一件事執行 SELECT fms.set_context(:tenant_id, :user_id, false)，於同一交易內生效。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授權層以 fms.user_has_permission(user, permission, facility, org) 判定；ORG 範圍的授權會沿 org_path 自動涵蓋其下所有場館。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業務層執行。寫入類操作在同一交易內寫入業務資料、稽核列與 outbox 事件。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交易提交，session 變數隨交易結束自動失效，連線安全歸還池中。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Worker 稍後撈取 outbox，執行 side effects（通知、附加服務 fan-out、資產狀態回寫）。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第 4 步是整個隔離機制的單點依賴。必須以框架層級的 dependency 或連線事件強制執行，不能依賴各 API 自行呼叫——並在 CI 中加一條測試：以未設 context 的連線查任一租戶表，必須回 0 列。</w:t>
      </w:r>
    </w:p>
    <w:p>
      <w:pPr>
        <w:pStyle w:val="Heading2"/>
        <w:spacing w:after="140" w:before="260"/>
      </w:pPr>
      <w:r>
        <w:t xml:space="preserve">4.3  Context 標頭規範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714"/>
        <w:gridCol w:w="1082"/>
        <w:gridCol w:w="4059"/>
        <w:gridCol w:w="2165"/>
      </w:tblGrid>
      <w:tr>
        <w:trPr>
          <w:cantSplit/>
          <w:tblHeader/>
        </w:trPr>
        <w:tc>
          <w:tcPr>
            <w:tcW w:type="dxa" w:w="171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標頭</w:t>
            </w:r>
          </w:p>
        </w:tc>
        <w:tc>
          <w:tcPr>
            <w:tcW w:type="dxa" w:w="108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必要性</w:t>
            </w:r>
          </w:p>
        </w:tc>
        <w:tc>
          <w:tcPr>
            <w:tcW w:type="dxa" w:w="405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違規處理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必要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Bearer JWT；claims 至少含 sub、tid、scope、exp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71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X-Tenant-ID</w:t>
            </w:r>
          </w:p>
        </w:tc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必要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設定 RLS session 變數的主鍵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缺少 400；與 token tid 不符 403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X-Org-ID</w:t>
            </w:r>
          </w:p>
        </w:tc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選用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跨組織報表與組織層級權限判定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不在可存取範圍 403</w:t>
            </w:r>
          </w:p>
        </w:tc>
      </w:tr>
      <w:tr>
        <w:trPr>
          <w:cantSplit/>
        </w:trPr>
        <w:tc>
          <w:tcPr>
            <w:tcW w:type="dxa" w:w="171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X-Facility-ID</w:t>
            </w:r>
          </w:p>
        </w:tc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情境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當前操作場館；未帶時以查詢參數為準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不在可存取範圍 403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X-Request-ID</w:t>
            </w:r>
          </w:p>
        </w:tc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選用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追蹤 ID，寫入日誌與 audit_log.request_id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缺少則由伺服端產生</w:t>
            </w:r>
          </w:p>
        </w:tc>
      </w:tr>
      <w:tr>
        <w:trPr>
          <w:cantSplit/>
        </w:trPr>
        <w:tc>
          <w:tcPr>
            <w:tcW w:type="dxa" w:w="171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選用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建立類 POST 的重放保護，TTL 24 小時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同鍵不同 body 回 422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If-Match</w:t>
            </w:r>
          </w:p>
        </w:tc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寫入必要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樂觀鎖，值為資源當前 version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缺少 428；不符 412</w:t>
            </w:r>
          </w:p>
        </w:tc>
      </w:tr>
    </w:tbl>
    <w:p>
      <w:pPr>
        <w:spacing w:after="220"/>
      </w:pPr>
    </w:p>
    <w:p>
      <w:pPr>
        <w:pStyle w:val="Heading1"/>
        <w:pageBreakBefore/>
        <w:spacing w:after="200" w:before="320"/>
      </w:pPr>
      <w:r>
        <w:t xml:space="preserve">5  多租戶與集團組織模型</w:t>
      </w:r>
    </w:p>
    <w:p>
      <w:pPr>
        <w:pStyle w:val="Heading2"/>
        <w:spacing w:after="140" w:before="260"/>
      </w:pPr>
      <w:r>
        <w:t xml:space="preserve">5.1  四層實體邊界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714"/>
        <w:gridCol w:w="1984"/>
        <w:gridCol w:w="2526"/>
        <w:gridCol w:w="2796"/>
      </w:tblGrid>
      <w:tr>
        <w:trPr>
          <w:cantSplit/>
          <w:tblHeader/>
        </w:trPr>
        <w:tc>
          <w:tcPr>
            <w:tcW w:type="dxa" w:w="171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  <w:tc>
          <w:tcPr>
            <w:tcW w:type="dxa" w:w="252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集團客戶範例</w:t>
            </w:r>
          </w:p>
        </w:tc>
        <w:tc>
          <w:tcPr>
            <w:tcW w:type="dxa" w:w="279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Tenant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最高隔離邊界，一個集團客戶一列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威秀影城集團、國立臺灣大學、台積電</w:t>
            </w:r>
          </w:p>
        </w:tc>
        <w:tc>
          <w:tcPr>
            <w:tcW w:type="dxa" w:w="279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RLS 的過濾主鍵；feature_flags 控制模組開關；quota_api_rps 供限流</w:t>
            </w:r>
          </w:p>
        </w:tc>
      </w:tr>
      <w:tr>
        <w:trPr>
          <w:cantSplit/>
        </w:trPr>
        <w:tc>
          <w:tcPr>
            <w:tcW w:type="dxa" w:w="171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租戶內部的樹狀組織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集團總部 → 不動產事業部 → 北區 → 某分公司</w:t>
            </w:r>
          </w:p>
        </w:tc>
        <w:tc>
          <w:tcPr>
            <w:tcW w:type="dxa" w:w="279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ltree org_path；授權可下放到任一層並自動涵蓋子樹</w:t>
            </w:r>
          </w:p>
        </w:tc>
      </w:tr>
      <w:tr>
        <w:trPr>
          <w:cantSplit/>
        </w:trPr>
        <w:tc>
          <w:tcPr>
            <w:tcW w:type="dxa" w:w="17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Facility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具獨立地址與營運規則的實體場域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信義威秀影城、綜合教學大樓、竹科 F1 廠</w:t>
            </w:r>
          </w:p>
        </w:tc>
        <w:tc>
          <w:tcPr>
            <w:tcW w:type="dxa" w:w="279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時區、營業時間、面積；權限與報表的主要彙總維度</w:t>
            </w:r>
          </w:p>
        </w:tc>
      </w:tr>
      <w:tr>
        <w:trPr>
          <w:cantSplit/>
        </w:trPr>
        <w:tc>
          <w:tcPr>
            <w:tcW w:type="dxa" w:w="171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SpatialNode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設施內部的樹狀空間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 棟 → 4F → 401 會議室 → 工位 HD-401</w:t>
            </w:r>
          </w:p>
        </w:tc>
        <w:tc>
          <w:tcPr>
            <w:tcW w:type="dxa" w:w="279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ltree node_path + GiST；is_bookable 決定是否可預約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組織採樹狀而非單層，是為集團客戶而設計的必要條件。實務上「集團 IT 主管要看所有子公司、事業部主管只看自己的場館、廠長只看自己的廠」是最常見的授權需求；若組織是單層，這些需求就只能靠在每個授權上列舉場館清單來近似，維護成本隨場館數線性成長。</w:t>
      </w:r>
    </w:p>
    <w:p>
      <w:pPr>
        <w:pStyle w:val="Heading2"/>
        <w:spacing w:after="140" w:before="260"/>
      </w:pPr>
      <w:r>
        <w:t xml:space="preserve">5.2  RLS 政策設計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984"/>
        <w:gridCol w:w="3969"/>
        <w:gridCol w:w="3067"/>
      </w:tblGrid>
      <w:tr>
        <w:trPr>
          <w:cantSplit/>
          <w:tblHeader/>
        </w:trPr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資料表類型</w:t>
            </w:r>
          </w:p>
        </w:tc>
        <w:tc>
          <w:tcPr>
            <w:tcW w:type="dxa" w:w="396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政策</w:t>
            </w:r>
          </w:p>
        </w:tc>
        <w:tc>
          <w:tcPr>
            <w:tcW w:type="dxa" w:w="306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租戶資料表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USING / WITH CHECK：tenant_id = fms.current_tenant_id()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assets、work_orders、reservations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平台目錄表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讀：tenant_id IS NULL OR 本租戶；寫：僅本租戶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asset_models、maintenance_templates、roles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全域字典表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讀：全部開放；寫：僅平台情境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permissions、work_order_statuses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關聯表（無 tenant_id）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透過父表 EXISTS 子查詢繼承隔離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role_permissions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設施級加固（選用）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RESTRICTIVE 政策，比對 app.facility_ids 允許清單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所有含 facility_id 的表</w:t>
            </w:r>
          </w:p>
        </w:tc>
      </w:tr>
    </w:tbl>
    <w:p>
      <w:pPr>
        <w:spacing w:after="220"/>
      </w:pP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5-1：平台共用型錄的雙政策寫法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平台目錄表：讀得到共用型錄，但只能改自己的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CREATE POLICY tenant_read ON fms.asset_models FOR SELECT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USING (fms.is_platform_context()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OR tenant_id IS NULL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OR tenant_id = fms.current_tenant_id());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CREATE POLICY tenant_write ON fms.asset_models FOR ALL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USING (fms.is_platform_context() OR tenant_id = fms.current_tenant_id())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WITH CHECK (fms.is_platform_context() OR tenant_id = fms.current_tenant_id());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部署鐵則：API 絕不可以超級使用者或資料表擁有者身分連線——超級使用者具 BYPASSRLS，隔離形同不存在。因此環境初始化即建立三個角色（fms_owner 執行 migration、fms_app 供 API、fms_readonly 供報表），並對所有租戶表加上 FORCE ROW LEVEL SECURITY，使政策連擁有者都適用。</w:t>
      </w:r>
    </w:p>
    <w:p>
      <w:pPr>
        <w:pStyle w:val="Heading3"/>
        <w:spacing w:after="120" w:before="200"/>
      </w:pPr>
      <w:r>
        <w:t xml:space="preserve">5.2.1  平台情境的權限硬化（migration 013）</w:t>
      </w:r>
    </w:p>
    <w:p>
      <w:pPr>
        <w:spacing w:after="140" w:line="300"/>
      </w:pPr>
      <w:r>
        <w:rPr>
          <w:sz w:val="20"/>
          <w:szCs w:val="20"/>
        </w:rPr>
        <w:t xml:space="preserve">001 最初的 fms.is_platform_context() 只檢查 session 變數，任何連線都能執行 SET LOCAL app.is_platform = 'on' 關閉整套 RLS——一次 SQL injection 就足以讀取所有租戶資料。這是我方自行設計中最嚴重的缺陷，013 予以修補。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5-2：平台情境雙條件判定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修補後：session 變數與角色成員雙條件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FUNCTION fms.is_platform_context()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RETURNS boolean LANGUAGE sql STABLE PARALLEL SAFE AS $fn$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SELECT coalesce(current_setting('app.is_platform', true), 'off') = 'on'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AND pg_has_role(current_user, 'fms_platform', 'USAGE');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$fn$;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fms_app 不是 fms_platform 的成員，因此即使變數被設上也完全無效。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fms.set_context() 在無權限時直接拋錯（PLATFORM_CONTEXT_DENIED），而非默默忽略——默默忽略會讓維運寫出「看似成功卻查不到資料」的腳本。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013 必須最後執行，且執行者需具 CREATEROLE；本機環境的 fms_owner 已具備。</w:t>
      </w:r>
    </w:p>
    <w:p>
      <w:pPr>
        <w:pStyle w:val="Heading2"/>
        <w:spacing w:after="140" w:before="260"/>
      </w:pPr>
      <w:r>
        <w:t xml:space="preserve">5.3  高合規客戶的獨立部署</w:t>
      </w:r>
    </w:p>
    <w:p>
      <w:pPr>
        <w:spacing w:after="140" w:line="300"/>
      </w:pPr>
      <w:r>
        <w:rPr>
          <w:sz w:val="20"/>
          <w:szCs w:val="20"/>
        </w:rPr>
        <w:t xml:space="preserve">金融、半導體等客戶的資安審查常要求實體隔離。tenants.isolation_mode 設為 DEDICATED 時，該客戶使用同一份 codebase 與同一批 migration，但部署在獨立的資料庫實例與應用實例上。因為隔離機制本來就是 RLS，獨立實例只是「這個實例裡只有一個租戶」，不需要任何程式分支。</w:t>
      </w:r>
    </w:p>
    <w:p>
      <w:pPr>
        <w:pStyle w:val="Heading1"/>
        <w:pageBreakBefore/>
        <w:spacing w:after="200" w:before="320"/>
      </w:pPr>
      <w:r>
        <w:t xml:space="preserve">6  身分、目錄整合與權限</w:t>
      </w:r>
    </w:p>
    <w:p>
      <w:pPr>
        <w:pStyle w:val="Heading2"/>
        <w:spacing w:after="140" w:before="260"/>
      </w:pPr>
      <w:r>
        <w:t xml:space="preserve">6.1  資料結構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3428"/>
        <w:gridCol w:w="3427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342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42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關鍵欄位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identity_providers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每租戶可有多個身分來源，並可用 scope_org_path 限定管轄的組織子樹</w:t>
            </w:r>
          </w:p>
        </w:tc>
        <w:tc>
          <w:tcPr>
            <w:tcW w:type="dxa" w:w="34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provider_type、issuer／ldap_host、attribute_mapping、jit_provisioning、auto_deprovision、sync_cron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users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所有人的單一身分主體，含員工、外包、廠商、機器帳號</w:t>
            </w:r>
          </w:p>
        </w:tc>
        <w:tc>
          <w:tcPr>
            <w:tcW w:type="dxa" w:w="342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username、email、user_type、status、primary_org_id、password_hash（僅本地帳號）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user_identities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一人多身分綁定：Entra sub、AD objectGUID、LDAP DN</w:t>
            </w:r>
          </w:p>
        </w:tc>
        <w:tc>
          <w:tcPr>
            <w:tcW w:type="dxa" w:w="34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identity_provider_id + external_subject（唯一）、external_upn、raw_claims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directory_groups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同步下來的 AD／Entra 群組</w:t>
            </w:r>
          </w:p>
        </w:tc>
        <w:tc>
          <w:tcPr>
            <w:tcW w:type="dxa" w:w="342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external_group_id、distinguished_name、member_count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directory_role_mappings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群組（或原始 claim 值）→ 角色 @ 範圍</w:t>
            </w:r>
          </w:p>
        </w:tc>
        <w:tc>
          <w:tcPr>
            <w:tcW w:type="dxa" w:w="34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directory_group_id／claim_value、role_id、scope_type、scope_id、priority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user_role_assignments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實際生效的授權，含來源與有效期</w:t>
            </w:r>
          </w:p>
        </w:tc>
        <w:tc>
          <w:tcPr>
            <w:tcW w:type="dxa" w:w="342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role_id、scope_type、scope_id、source、origin_directory_group_id、valid_until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directory_sync_runs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同步的可觀測性：建立／更新／停用／授權增撤統計</w:t>
            </w:r>
          </w:p>
        </w:tc>
        <w:tc>
          <w:tcPr>
            <w:tcW w:type="dxa" w:w="34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run_type、status、users_created、roles_granted、roles_revoked、error_summary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api_clients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機器帳號：IoT 閘道、客戶 ERP、BFF</w:t>
            </w:r>
          </w:p>
        </w:tc>
        <w:tc>
          <w:tcPr>
            <w:tcW w:type="dxa" w:w="342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client_id、secret_hash、scopes、allowed_cidrs、rate_limit_rps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6.2  登入與授權解析流程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使用者於前端選擇身分來源（或由 email 網域自動判定），導向 /auth/sso/{providerCode}/authorize。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IdP 認證完成後回跳 callback；後端驗證 id_token 簽章與 audience，依 attribute_mapping 取出 sub、email、display_name、employee_no 與 groups。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以 (identity_provider_id, external_subject) 查 user_identities：命中則更新 last_seen_at；未命中且 jit_provisioning 為真則建立 users 與 user_identities。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比對 token 中的 groups 與 directory_role_mappings（先比 directory_group_id，再比 claim_value），計算應有的 DIRECTORY_SYNC 授權集合。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對差集執行新增／撤銷，只動 source=DIRECTORY_SYNC 的列；人工授權完全不受影響。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簽發平台 JWT（含 sub、tid、scope、exp），寫入 auth_events。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前端呼叫 /auth/me 取得使用者、可存取場館清單與已展開的權限清單，用以建構選單與權限守衛。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地端 AD 走 LDAPS 時，步驟 2 換成 LDAP bind 驗證帳密，群組則來自排程同步的 directory_groups——認證即時、授權週期性。若客戶要求授權也即時，可在登入時附帶一次該使用者的群組查詢（memberOf），代價是每次登入多一次 LDAP 往返。</w:t>
      </w:r>
    </w:p>
    <w:p>
      <w:pPr>
        <w:pStyle w:val="Heading2"/>
        <w:spacing w:after="140" w:before="260"/>
      </w:pPr>
      <w:r>
        <w:t xml:space="preserve">6.3  角色與權限矩陣</w:t>
      </w:r>
    </w:p>
    <w:p>
      <w:pPr>
        <w:spacing w:after="140" w:line="300"/>
      </w:pPr>
      <w:r>
        <w:rPr>
          <w:sz w:val="20"/>
          <w:szCs w:val="20"/>
        </w:rPr>
        <w:t xml:space="preserve">權限字典採 resource:action 命名（共 68 項，分為 CORE／ADMIN／ASSET／MAINTENANCE／SERVICE／RESERVATION／IOT 七個模組），11 個系統角色為平台預設（tenant_id IS NULL），租戶可另建自訂角色。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1624"/>
        <w:gridCol w:w="3608"/>
        <w:gridCol w:w="1623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62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典型範圍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權限重點</w:t>
            </w:r>
          </w:p>
        </w:tc>
        <w:tc>
          <w:tcPr>
            <w:tcW w:type="dxa" w:w="162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常見授權來源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PLATFORM_ADMIN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TENANT（平台側）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全部權限，含 user:impersonate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平台內部人工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TENANT_ADMIN</w:t>
            </w:r>
          </w:p>
        </w:tc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除 impersonate 外全部；含身分來源與角色維護</w:t>
            </w:r>
          </w:p>
        </w:tc>
        <w:tc>
          <w:tcPr>
            <w:tcW w:type="dxa" w:w="162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人工指派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ORG_MANAGER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ORG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所轄子樹的設施、資產、工單、預約、報表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AD 群組對應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FACILITY_ADMIN</w:t>
            </w:r>
          </w:p>
        </w:tc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單一場館全功能：派工、審核、服務目錄、預約管理</w:t>
            </w:r>
          </w:p>
        </w:tc>
        <w:tc>
          <w:tcPr>
            <w:tcW w:type="dxa" w:w="162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AD 群組對應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MAINTENANCE_SUPERVISOR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PM 規劃、派工、備品、告警規則、工單結案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AD 群組對應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TECHNICIAN</w:t>
            </w:r>
          </w:p>
        </w:tc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自身工單的執行與回填、計量登錄、告警確認</w:t>
            </w:r>
          </w:p>
        </w:tc>
        <w:tc>
          <w:tcPr>
            <w:tcW w:type="dxa" w:w="162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AD 群組對應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SERVICE_STAFF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軟性服務工單執行（清潔、茶水、佈置）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人工／AD 對應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DISPATCHER</w:t>
            </w:r>
          </w:p>
        </w:tc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接單、派工、團隊負載檢視</w:t>
            </w:r>
          </w:p>
        </w:tc>
        <w:tc>
          <w:tcPr>
            <w:tcW w:type="dxa" w:w="162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AD 群組對應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REQUESTER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報修、申請服務、預約自己的空間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JIT 預設角色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VIEWER</w:t>
            </w:r>
          </w:p>
        </w:tc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FACILITY／ORG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所有 read／read_own 權限，供稽核與管理階層</w:t>
            </w:r>
          </w:p>
        </w:tc>
        <w:tc>
          <w:tcPr>
            <w:tcW w:type="dxa" w:w="162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人工指派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IOT_INGEST</w:t>
            </w:r>
          </w:p>
        </w:tc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telemetry:ingest 等四項，機器帳號專用</w:t>
            </w:r>
          </w:p>
        </w:tc>
        <w:tc>
          <w:tcPr>
            <w:tcW w:type="dxa" w:w="162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範圍展開規則：</w:t>
      </w:r>
      <w:r>
        <w:rPr>
          <w:sz w:val="20"/>
          <w:szCs w:val="20"/>
        </w:rPr>
        <w:t xml:space="preserve">TENANT 範圍涵蓋全租戶；ORG 範圍以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org_path &lt;@ scope_org_path</w:t>
      </w:r>
      <w:r>
        <w:rPr>
          <w:sz w:val="20"/>
          <w:szCs w:val="20"/>
        </w:rPr>
        <w:t xml:space="preserve"> 涵蓋子樹所有組織與其場館；FACILITY 範圍僅該場館；SPATIAL_NODE 範圍供「只負責某幾層樓」的外包廠商使用。判定邏輯集中在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fms.user_has_permission()</w:t>
      </w:r>
      <w:r>
        <w:rPr>
          <w:sz w:val="20"/>
          <w:szCs w:val="20"/>
        </w:rPr>
        <w:t xml:space="preserve">，API 層僅呼叫、不自行拼條件——避免同一規則出現多份實作。</w:t>
      </w:r>
    </w:p>
    <w:p>
      <w:pPr>
        <w:pStyle w:val="Heading1"/>
        <w:pageBreakBefore/>
        <w:spacing w:after="200" w:before="320"/>
      </w:pPr>
      <w:r>
        <w:t xml:space="preserve">7  資料庫 Schema 設計</w:t>
      </w:r>
    </w:p>
    <w:p>
      <w:pPr>
        <w:spacing w:after="140" w:line="300"/>
      </w:pPr>
      <w:r>
        <w:rPr>
          <w:sz w:val="20"/>
          <w:szCs w:val="20"/>
        </w:rPr>
        <w:t xml:space="preserve">全部物件位於 fms schema，共 52 張表（含 3 組月分區的父表）。以下依 migration 檔案分組列出，關鍵設計理由同列。</w:t>
      </w:r>
    </w:p>
    <w:p>
      <w:pPr>
        <w:pStyle w:val="Heading2"/>
        <w:spacing w:after="140" w:before="260"/>
      </w:pPr>
      <w:r>
        <w:t xml:space="preserve">7.1  001 — 基礎設施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2706"/>
        <w:gridCol w:w="3969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資料表／物件</w:t>
            </w:r>
          </w:p>
        </w:tc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96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fms.set_context()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設定交易級 tenant／user／platform 情境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set_config(..., true) 即 SET LOCAL，連線池安全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tenants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租戶主檔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industry 決定預設目錄；feature_flags 控模組；quota_* 供限流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organizations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樹狀組織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org_path ltree + GiST；觸發器維持路徑並支援子樹搬移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facilities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實體場域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timezone 與 operating_hours 為 SLA 與預約營業時間的基礎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document_sequences / next_document_no()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租戶級人類可讀編號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WO-2026-000123；ON CONFLICT DO UPDATE 保證無跳號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attribute_definitions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動態欄位定義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target_entity + applies_to_type 可細分到分類層級；validation_schema 為 JSON Schema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附件中介資料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entity_type + entity_id 多態關聯；purpose 區分前後照片與簽名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audit_log（分區）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稽核軌跡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PARTITION BY RANGE(occurred_at)；before/after JSONB + diff_keys；對 fms_app 撤銷 UPDATE／DELETE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event_outbox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交易性事件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FOR UPDATE SKIP LOCKED 撈取；status + available_at 部分索引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idempotency_keys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POST 重放保護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(tenant_id, key, endpoint) 主鍵 + request_hash 比對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trg_freeze_tenant_id()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禁止 tenant_id 被 UPDATE 改動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防止資料被誤搬到另一租戶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trg_bump_version()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樂觀鎖版本遞增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對應 API 的 ETag／If-Match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7.2  002 — 身分與權限</w:t>
      </w:r>
    </w:p>
    <w:p>
      <w:pPr>
        <w:spacing w:after="140" w:line="300"/>
      </w:pPr>
      <w:r>
        <w:rPr>
          <w:sz w:val="20"/>
          <w:szCs w:val="20"/>
        </w:rPr>
        <w:t xml:space="preserve">詳見第 6 章。共 10 張表：identity_providers、users、user_identities、directory_groups、user_directory_groups、directory_sync_runs、permissions、roles、role_permissions、user_role_assignments、directory_role_mappings、api_clients、auth_events，以及檢視 v_user_effective_permissions 與函式 user_has_permission()、user_accessible_facilities()。</w:t>
      </w:r>
    </w:p>
    <w:p>
      <w:pPr>
        <w:pStyle w:val="Heading2"/>
        <w:spacing w:after="140" w:before="260"/>
      </w:pPr>
      <w:r>
        <w:t xml:space="preserve">7.3  003 — 空間與資產（Hard FM）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2345"/>
        <w:gridCol w:w="4330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33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spatial_node_types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節點型別（可租戶擴充）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allowed_child_codes 描述合法父子關係；is_bookable 為預設值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bim_models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BIM 模型與解析結果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unresolved_elements JSONB 承載無法自動對應的元件，供人工補正介面使用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spatial_nodes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空間樹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node_path ltree、floor_level（-1=B1，可排序）、geometry JSONB 供 3D 檢視、bim_element_id 對應 IFC GUID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asset_categories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設備分類樹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category_path ltree；domain 決定預設派工團隊；platform 分類共 11 大類 17 子類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asset_models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設備型錄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tenant_id NULL 為平台共用型錄；supported_protocols 供相容性檢查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asset_model_compatibility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型號相容性測試結果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verdict：COMPATIBLE／CONDITIONAL／INCOMPATIBLE／UNKNOWN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設備資產主檔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parent_asset_id 支援子設備展開；health_score 與 last_telemetry_at 為 IoT 回寫的快取；version 供樂觀鎖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asset_relations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跨系統依賴圖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DEPENDS_ON／FEEDS／BACKUP_OF／CONTROLS 等；impact_level 供影響分析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asset_status_history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狀態變更歷程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由 AFTER UPDATE 觸發器自動寫入，不依賴應用層記得寫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asset_meters / asset_meter_readings（分區）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計量與讀數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CUMULATIVE／GAUGE／DELTA；讀數表按月分區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7.4  004 — 工單、保養與服務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2345"/>
        <w:gridCol w:w="4330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33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teams / team_members / team_shifts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團隊、成員、班表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dispatch_rule JSONB（ROUND_ROBIN／LEAST_LOADED／SKILL_MATCH）；班表以 tstzrange + GiST 索引供 AUTO_ASSIGN 查詢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skills / user_skills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技能與證照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expires_at 供證照到期提醒；供技能匹配派工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sla_policies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SLA 政策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response／resolution 分鐘數、business_hours_only、escalation_rules JSONB（依百分比升級）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maintenance_templates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保養範本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checklist JSONB 描述檢查項（型別、單位、上下限、是否必填）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maintenance_plans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PM 計畫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三種目標（單一設備／空間子樹／分類）以 CHECK 強制互斥；CALENDAR 用 RRULE、METER 用門檻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maintenance_occurrences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每次排程的執行紀錄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PM 合規率的計算基礎；SKIPPED 需填理由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service_items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軟性服務目錄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form_schema 為 JSON Schema；relative_offset_minutes 表達「會議前 15 分鐘」；lead_time_minutes 為最晚申請時間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統一工單（維修 + 服務）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單表承載兩類；source 區分 MANUAL／PM_PLAN／IOT_ALARM／RESERVATION；11 個部分索引針對實際查詢型態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work_order_statuses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狀態字典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16 個狀態，category 分 OPEN／IN_PROGRESS／WAITING／TERMINAL；work_orders.status 有外鍵指向此表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work_order_transitions_allowed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狀態機定義（資料驅動）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from_status × action → to_status；required_permission、required_fields、side_effects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work_order_transitions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狀態變更軌跡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每次轉移一列；對 fms_app 撤銷 UPDATE／DELETE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work_order_tasks／comments／labor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檢查項回填、留言、工時</w:t>
            </w:r>
          </w:p>
        </w:tc>
        <w:tc>
          <w:tcPr>
            <w:tcW w:type="dxa" w:w="433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comments.visibility 區分內部與申請人可見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parts / part_stock / work_order_parts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備品與領用</w:t>
            </w:r>
          </w:p>
        </w:tc>
        <w:tc>
          <w:tcPr>
            <w:tcW w:type="dxa" w:w="43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part_stock 有 CHECK 防負庫存；reorder_point 供補貨提醒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7.5  005 — 預約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2165"/>
        <w:gridCol w:w="4510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51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bookable_resources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可預約資源與規則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時段粒度、前後緩衝、可提前天數、capacity（&gt;1 為共享池）、requires_check_in、auto_release_minutes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resource_blackouts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封鎖時段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GiST 索引；bookable_resource_id 為 NULL 表示整個設施封鎖；可關聯 work_order_id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reservation_holds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兩階段佔位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ACTIVE 狀態的 GiST 排他約束；hold_token 唯一；預設 3 分鐘 TTL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reservations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預約主檔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time_range GENERATED STORED；排他約束涵蓋 PENDING_APPROVAL／CONFIRMED／CHECKED_IN 三種佔用狀態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reservation_participants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參與者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支援內部使用者與外部 email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reservation_services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附加服務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狀態機 REQUESTED→SCHEDULED→WORK_ORDER_CREATED→FULFILLED；work_order_id 回填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check_resource_availability()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可用性判定的單一真相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依序檢查：是否可預約、時長上下限、可提前天數、封鎖時段、既有預約（考慮 capacity）、他人 hold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reservations 同時保留 bookable_resource_id（設定來源）與 resource_id（實際節點或資產）。後者才是排他約束的鍵，因為約束需要一個穩定、與資源設定表無關的識別碼。這是刻意的反正規化，請勿「優化」掉。</w:t>
      </w:r>
    </w:p>
    <w:p>
      <w:pPr>
        <w:pStyle w:val="Heading2"/>
        <w:spacing w:after="140" w:before="260"/>
      </w:pPr>
      <w:r>
        <w:t xml:space="preserve">7.6  006 — IoT 與通知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1984"/>
        <w:gridCol w:w="4871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871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關鍵設計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iot_gateways / devices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閘道與裝置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devices 可綁設備或僅綁空間（人流感測器）；offline_alarm_after_seconds 為離線判定寬限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telemetry_points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通訊點</w:t>
            </w:r>
          </w:p>
        </w:tc>
        <w:tc>
          <w:tcPr>
            <w:tcW w:type="dxa" w:w="4871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scale_factor／offset 供原始值換算；asset_meter_id 讓遙測自動餵養計量式 PM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telemetry_readings（分區）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原始遙測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按月分區；(point_id, observed_at DESC) 索引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telemetry_latest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每點最新值</w:t>
            </w:r>
          </w:p>
        </w:tc>
        <w:tc>
          <w:tcPr>
            <w:tcW w:type="dxa" w:w="4871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單列 upsert，儀表板熱路徑；避免對大表做 DISTINCT ON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alarm_rules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告警規則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THRESHOLD／RATE_OF_CHANGE／FLATLINE／DEVICE_OFFLINE 等；auto_create_work_order 與 dedupe_window_minutes 是 IoT 與工單串接的核心設定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alarms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告警</w:t>
            </w:r>
          </w:p>
        </w:tc>
        <w:tc>
          <w:tcPr>
            <w:tcW w:type="dxa" w:w="4871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occurrence_count 累計重複觸發；唯一索引保證同規則同點只有一筆未結案告警；work_order_id 為串接欄位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ingest_telemetry()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唯一寫入路徑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寫原始值 + 更新最新值 + 更新裝置心跳 + 同步計量，四件事一個交易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raise_alarm()</w:t>
            </w:r>
          </w:p>
        </w:tc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告警與自動建單</w:t>
            </w:r>
          </w:p>
        </w:tc>
        <w:tc>
          <w:tcPr>
            <w:tcW w:type="dxa" w:w="4871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去重（同規則同點刷新既有告警）+ 建單去重（同設備 dedupe 窗內不重複開單）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notification_templates / notifications</w:t>
            </w:r>
          </w:p>
        </w:tc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通知範本與佇列</w:t>
            </w:r>
          </w:p>
        </w:tc>
        <w:tc>
          <w:tcPr>
            <w:tcW w:type="dxa" w:w="487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多語系（locale）、多通道（EMAIL／SMS／PUSH／WEBHOOK／IN_APP／LINE）；指數退避重試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7.7  索引策略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部分索引優先。</w:t>
      </w:r>
      <w:r>
        <w:rPr>
          <w:sz w:val="20"/>
          <w:szCs w:val="20"/>
        </w:rPr>
        <w:t xml:space="preserve">未結案工單、未關聯工單的告警、待處理 outbox 都以 WHERE 條件縮小索引體積——這些查詢的選擇性極高，而表會持續成長。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軟刪除一律用部分唯一索引。</w:t>
      </w:r>
      <w:r>
        <w:rPr>
          <w:sz w:val="20"/>
          <w:szCs w:val="20"/>
        </w:rPr>
        <w:t xml:space="preserve">UNIQUE ... WHERE deleted_at IS NULL，讓已刪除的代碼可以被重複使用。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ltree 用 GiST，時間範圍用 GiST，JSONB 用 GIN jsonb_path_ops。</w:t>
      </w:r>
      <w:r>
        <w:rPr>
          <w:sz w:val="20"/>
          <w:szCs w:val="20"/>
        </w:rPr>
        <w:t xml:space="preserve">jsonb_path_ops 比預設 jsonb_ops 小很多，且已足夠支援 @&gt; 的屬性過濾。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模糊搜尋用 pg_trgm GIN。</w:t>
      </w:r>
      <w:r>
        <w:rPr>
          <w:sz w:val="20"/>
          <w:szCs w:val="20"/>
        </w:rPr>
        <w:t xml:space="preserve">設備名稱與使用者姓名的 q 參數搜尋走 trigram，不做前綴限制。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分區表的索引建在父表上，自動繼承。</w:t>
      </w:r>
      <w:r>
        <w:rPr>
          <w:sz w:val="20"/>
          <w:szCs w:val="20"/>
        </w:rPr>
        <w:t xml:space="preserve">partition-maintainer 作業每日預建下三個月分區，並歸檔逾期分區。</w:t>
      </w:r>
    </w:p>
    <w:p>
      <w:pPr>
        <w:pStyle w:val="Heading1"/>
        <w:pageBreakBefore/>
        <w:spacing w:after="200" w:before="320"/>
      </w:pPr>
      <w:r>
        <w:t xml:space="preserve">8  核心業務流程</w:t>
      </w:r>
    </w:p>
    <w:p>
      <w:pPr>
        <w:pStyle w:val="Heading2"/>
        <w:spacing w:after="140" w:before="260"/>
      </w:pPr>
      <w:r>
        <w:t xml:space="preserve">8.1  工單狀態機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706"/>
        <w:gridCol w:w="1804"/>
        <w:gridCol w:w="1443"/>
        <w:gridCol w:w="3067"/>
      </w:tblGrid>
      <w:tr>
        <w:trPr>
          <w:cantSplit/>
          <w:tblHeader/>
        </w:trPr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306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DRAFT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草稿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尚未送出，僅建立者可見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SUBMITTED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已送出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待派工或待審核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PENDING_APPROVAL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待審核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需主管或成本核准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APPROVED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已核准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核准完成，待派工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已派工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已有負責人；SLA 開始計時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已排程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已約定執行時間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執行中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IN_PROGRESS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已記錄實際開始時間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ON_HOLD／WAITING_PARTS／WAITING_VENDOR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暫停／待料／待廠商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三種阻塞原因分開記錄，供瓶頸分析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已完成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IN_PROGRESS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作業完成，待驗收或結案；觸發滿意度邀請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VERIFIED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已驗收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IN_PROGRESS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需驗收流程的客戶使用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CLOSED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已結案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TERMINAL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終態；回寫資產狀態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CANCELLED／REJECTED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已取消／已駁回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TERMINAL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終態；需填理由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SLA_BREACHED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SLA 逾期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IN_PROGRESS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由背景作業標記，可回到 IN_PROGRESS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平台預設定義了 38 條轉移規則，另有 2 條專屬 SERVICE 類型（服務請求直接 SUBMITTED 起始，可用 ACCEPT 一步派工）。以下列出最常用的路徑：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443"/>
        <w:gridCol w:w="1353"/>
        <w:gridCol w:w="1443"/>
        <w:gridCol w:w="1804"/>
        <w:gridCol w:w="2977"/>
      </w:tblGrid>
      <w:tr>
        <w:trPr>
          <w:cantSplit/>
          <w:tblHeader/>
        </w:trPr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當前狀態</w:t>
            </w:r>
          </w:p>
        </w:tc>
        <w:tc>
          <w:tcPr>
            <w:tcW w:type="dxa" w:w="13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下一狀態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  <w:tc>
          <w:tcPr>
            <w:tcW w:type="dxa" w:w="297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副作用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SUBMITTED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work_order:assign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通知負責人；記錄首次回應；計算 SLA 到期時間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SUBMITTED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AUTO_ASSIGN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（系統）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依班表與負載自動指派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SUBMITTED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REJECT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REJECTED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work_order:reject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記錄理由並通知申請人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START_WORK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work_order:execute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 actual_start_at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WAIT_PARTS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WAITING_PARTS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work_order:execute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通知維護主管；SLA 時鐘依政策可暫停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work_order:execute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 actual_end_at；通知申請人；觸發滿意度；解鎖預約下一步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CLOSE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CLOSED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work_order:close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回寫資產狀態；SLA 判定為 MET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REOPEN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work_order:reopen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reopened_count +1（品質指標）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任一非終態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CANCELLED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work_order:cancel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釋放負責人與班表佔用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8.2  預約 + 附加服務的連動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前端呼叫 GET /facilities/{id}/availability 取得多資源的忙碌區塊與可用 slot（已納入封鎖時段、緩衝時間、他人 hold）。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使用者選定時段，前端呼叫 POST /reservations/holds 取得 hold_token（3 分鐘）。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使用者勾選附加服務並填寫動態表單（渲染依據為 service_items.form_schema）。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POST /reservations 帶 hold_token 與 services[]。單一交易內：重新驗證可用性 → 消耗 hold → 寫入 reservations（排他約束為最後防線）→ 寫入 reservation_services → 由觸發器發出 reservation.confirmed 事件。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outbox-relay worker 消化事件：為每個附加服務建立 SERVICE 類型工單，服務時間 = 預約開始時間 + relative_offset_minutes，並回填 reservation_services.work_order_id。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若預約被取消，reservation.cancelled 事件會連動取消尚未執行的服務工單並釋放班表。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為什麼服務工單不在同一交易內建立？因為附加服務可能有多筆、需要查班表與 SLA 政策，一旦其中一筆失敗會導致整個預約回滾——使用者的體驗是「明明有空位卻訂不到」。以事件驅動可保證預約一定成立，服務工單則以最終一致方式產生並可重試。</w:t>
      </w:r>
    </w:p>
    <w:p>
      <w:pPr>
        <w:pStyle w:val="Heading2"/>
        <w:spacing w:after="140" w:before="260"/>
      </w:pPr>
      <w:r>
        <w:t xml:space="preserve">8.3  SLA 計算與升級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派工（ASSIGN）時依 sla_policies 計算 response_due_at 與 resolution_due_at；business_hours_only 為真時以設施 operating_hours 扣除非營業時間。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sla-watchdog 每分鐘掃描 resolution_due_at：達 escalation_rules 的百分比門檻時通知對應角色；逾期則執行 BREACH_SLA 轉移並升級通知。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完成時若未逾期，sla_state 設為 MET；已逾期者保留 RESOLUTION_BREACHED 以供報表區分「逾期但完成」與「準時完成」。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WAITING_* 狀態是否暫停 SLA 時鐘由政策決定；預設不暫停，因為「待料」對申請人而言仍是未解決。</w:t>
      </w:r>
    </w:p>
    <w:p>
      <w:pPr>
        <w:pStyle w:val="Heading2"/>
        <w:spacing w:after="140" w:before="260"/>
      </w:pPr>
      <w:r>
        <w:t xml:space="preserve">8.4  IoT 告警自動串接工單</w:t>
      </w:r>
    </w:p>
    <w:p>
      <w:pPr>
        <w:spacing w:after="140" w:line="300"/>
      </w:pPr>
      <w:r>
        <w:rPr>
          <w:sz w:val="20"/>
          <w:szCs w:val="20"/>
        </w:rPr>
        <w:t xml:space="preserve">這是原前置報告中列為待處理問題的環節（23 筆 IoT 告警未與工單串接）。第一階段將其設計為資料庫層的原子行為：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8-1：告警去重與建單去重的雙層防抖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alarm_rules 設定：auto_create_work_order = true, dedupe_window_minutes = 120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 fms.raise_alarm(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p_alarm_rule_id      =&gt; 'a4000000-...',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p_telemetry_point_id =&gt; 'a3000000-...',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p_trigger_value      =&gt; 512.0,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p_message            =&gt; '4F 空調濾網壓差 512Pa 超過門檻 450Pa');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函式在同一交易內完成：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  1. 同規則同點已有未結案告警 → 刷新 last_seen_at 與 occurrence_count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  2. 否則建立告警並發出 alarm.raised 事件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  3. 規則要求自動建單時，先查該設備在 dedupe 窗內是否已有未結案工單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  4. 沒有才建單（source=IOT_ALARM），並回填 alarms.work_order_id</w:t>
      </w:r>
    </w:p>
    <w:p>
      <w:pPr>
        <w:spacing w:after="140" w:line="300"/>
      </w:pPr>
      <w:r>
        <w:rPr>
          <w:sz w:val="20"/>
          <w:szCs w:val="20"/>
        </w:rPr>
        <w:t xml:space="preserve">另提供 GET /alarms?unlinked_only=true 與 POST /alarms:reconcile-work-orders，用以稽核與批次補串歷史未關聯的告警——這正是既有系統中 23 筆孤兒告警的處理路徑。</w:t>
      </w:r>
    </w:p>
    <w:p>
      <w:pPr>
        <w:pStyle w:val="Heading1"/>
        <w:pageBreakBefore/>
        <w:spacing w:after="200" w:before="320"/>
      </w:pPr>
      <w:r>
        <w:t xml:space="preserve">9  API 設計規範</w:t>
      </w:r>
    </w:p>
    <w:p>
      <w:pPr>
        <w:spacing w:after="140" w:line="300"/>
      </w:pPr>
      <w:r>
        <w:rPr>
          <w:sz w:val="20"/>
          <w:szCs w:val="20"/>
        </w:rPr>
        <w:t xml:space="preserve">契約以 OpenAPI 3.1 交付（api/openapi.yaml，38 條路徑／53 個 operation／43 個 schema，已通過規格驗證與 $ref 完整性檢查）。完整端點盤點見 api/ENDPOINTS.md。以下為跨資源必須一致的規範。</w:t>
      </w:r>
    </w:p>
    <w:p>
      <w:pPr>
        <w:pStyle w:val="Heading2"/>
        <w:spacing w:after="140" w:before="260"/>
      </w:pPr>
      <w:r>
        <w:t xml:space="preserve">9.1  一致性規範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443"/>
        <w:gridCol w:w="4510"/>
        <w:gridCol w:w="3067"/>
      </w:tblGrid>
      <w:tr>
        <w:trPr>
          <w:cantSplit/>
          <w:tblHeader/>
        </w:trPr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51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規範</w:t>
            </w:r>
          </w:p>
        </w:tc>
        <w:tc>
          <w:tcPr>
            <w:tcW w:type="dxa" w:w="306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版本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URL 主版本；相容變更只做加法，不移除欄位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分頁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cursor-based，回應含 page.next_cursor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?limit=50&amp;cursor=eyJpZCI6...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排序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逗號分隔，- 前綴為降冪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?sort=-created_at,name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過濾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具名參數；同參數多值以逗號表 OR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?status=ASSIGNED,IN_PROGRESS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稀疏欄位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fields 參數，減少行動端頻寬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?fields=id,wo_no,status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關聯展開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include 白名單，避免 N+1 與無界回應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?include=tasks,comments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錯誤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RFC 9457 Problem Details + 穩定 code + errors[] JSON Pointer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application/problem+json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樂觀鎖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GET 回 ETag；寫入需 If-Match，不符回 412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If-Match: "7"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冪等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建立類 POST 支援 Idempotency-Key，TTL 24 小時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Idempotency-Key: 8f2c1d...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時間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一律 RFC 3339 帶時區偏移；不接受無時區字串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2026-08-05T14:00:00+08:00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刪除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軟刪除回 204；被引用時回 409 並列出引用者</w:t>
            </w:r>
          </w:p>
        </w:tc>
        <w:tc>
          <w:tcPr>
            <w:tcW w:type="dxa" w:w="306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 /assets/{id}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批次動作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路徑用冒號後綴，語意為動作而非資源</w:t>
            </w:r>
          </w:p>
        </w:tc>
        <w:tc>
          <w:tcPr>
            <w:tcW w:type="dxa" w:w="306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/work-orders:bulk-transition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9.2  錯誤格式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9-1：動態表單驗證失敗的回應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HTTP/1.1 422 Unprocessable Content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application/problem+json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"type": "https://api.fms.bizlution.com/problems/validation-error",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"title": "Validation failed",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"status": 422,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"code": "VALIDATION_ERROR",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"request_id": "req_01J8X...",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"errors": [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{ "pointer": "/payload/headcount", "code": "MAXIMUM", "message": "人數不可超過 50" }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code 是穩定的機器可讀錯誤碼，各前端據此做 i18n 對照；detail 是給人看的說明，可隨時調整措辭而不破壞前端。兩者職責分離，這是多前端共用同一後端時避免「改文案就壞掉」的關鍵。</w:t>
      </w:r>
    </w:p>
    <w:p>
      <w:pPr>
        <w:pStyle w:val="Heading2"/>
        <w:spacing w:after="140" w:before="260"/>
      </w:pPr>
      <w:r>
        <w:t xml:space="preserve">9.3  給前端團隊的整合契約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啟動序列：</w:t>
      </w:r>
      <w:r>
        <w:rPr>
          <w:sz w:val="20"/>
          <w:szCs w:val="20"/>
        </w:rPr>
        <w:t xml:space="preserve">登入 → GET /auth/me 取得使用者、可存取場館與已展開權限 → 據此建構選單與權限守衛。不要在前端硬編角色判斷，一律比對權限字串。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動態表單：</w:t>
      </w:r>
      <w:r>
        <w:rPr>
          <w:sz w:val="20"/>
          <w:szCs w:val="20"/>
        </w:rPr>
        <w:t xml:space="preserve">服務項目的 form_schema 為標準 JSON Schema，前端以通用 renderer 渲染即可；同一份 schema 用於前端預驗與後端強制驗證。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工單按鈕：</w:t>
      </w:r>
      <w:r>
        <w:rPr>
          <w:sz w:val="20"/>
          <w:szCs w:val="20"/>
        </w:rPr>
        <w:t xml:space="preserve">呼叫 /work-orders/{id}/available-actions 取得可執行動作與必填欄位，不要在前端複製狀態機。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儀表板：</w:t>
      </w:r>
      <w:r>
        <w:rPr>
          <w:sz w:val="20"/>
          <w:szCs w:val="20"/>
        </w:rPr>
        <w:t xml:space="preserve">使用 /reports/facility-dashboard 單次取得全部彙總，避免首頁十幾個並行請求。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檔案上傳：</w:t>
      </w:r>
      <w:r>
        <w:rPr>
          <w:sz w:val="20"/>
          <w:szCs w:val="20"/>
        </w:rPr>
        <w:t xml:space="preserve">POST /uploads/presign 取得預簽網址直傳儲存體，再以回傳的 storage_key 註冊附件。檔案不經過 API 服務。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示範資料：</w:t>
      </w:r>
      <w:r>
        <w:rPr>
          <w:sz w:val="20"/>
          <w:szCs w:val="20"/>
        </w:rPr>
        <w:t xml:space="preserve">009_seed_demo_tenant.sql 提供固定 UUID 的示範集團（兩間子公司、辦公大樓 + 影城、完整空間樹、設備、服務目錄、告警規則），前端可直接寫成 fixtures。</w:t>
      </w:r>
    </w:p>
    <w:p>
      <w:pPr>
        <w:pStyle w:val="Heading1"/>
        <w:pageBreakBefore/>
        <w:spacing w:after="200" w:before="320"/>
      </w:pPr>
      <w:r>
        <w:t xml:space="preserve">10  部署架構與環境</w:t>
      </w:r>
    </w:p>
    <w:p>
      <w:pPr>
        <w:pStyle w:val="Heading2"/>
        <w:spacing w:after="140" w:before="260"/>
      </w:pPr>
      <w:r>
        <w:t xml:space="preserve">10.1  部署拓撲（第一階段）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624"/>
        <w:gridCol w:w="2345"/>
        <w:gridCol w:w="1443"/>
        <w:gridCol w:w="3608"/>
      </w:tblGrid>
      <w:tr>
        <w:trPr>
          <w:cantSplit/>
          <w:tblHeader/>
        </w:trPr>
        <w:tc>
          <w:tcPr>
            <w:tcW w:type="dxa" w:w="162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規格建議</w:t>
            </w:r>
          </w:p>
        </w:tc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API 服務（FastAPI）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 vCPU／4 GB 起，Gunicorn + Uvicorn worker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 以上（跨可用區）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無狀態，可水平擴充；連線池上限需與資料庫 max_connections 對齊；一律以 fms_app 連線</w:t>
            </w:r>
          </w:p>
        </w:tc>
      </w:tr>
      <w:tr>
        <w:trPr>
          <w:cantSplit/>
        </w:trPr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背景作業（Worker）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 vCPU／2 GB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2（作業分組）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outbox-relay 與 sla-watchdog 分開部署，避免長作業拖累即時性</w:t>
            </w:r>
          </w:p>
        </w:tc>
      </w:tr>
      <w:tr>
        <w:trPr>
          <w:cantSplit/>
        </w:trPr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PostgreSQL 16（自建）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 vCPU／16 GB／NVMe SSD 起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 主 + 1 讀複本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專用主機或 VM；WAL 歸檔至物件儲存以支援 PITR；讀複本承接報表查詢</w:t>
            </w:r>
          </w:p>
        </w:tc>
      </w:tr>
      <w:tr>
        <w:trPr>
          <w:cantSplit/>
        </w:trPr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Redis 7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 GB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快取權限判定與限流計數；非正確性依賴，可重建</w:t>
            </w:r>
          </w:p>
        </w:tc>
      </w:tr>
      <w:tr>
        <w:trPr>
          <w:cantSplit/>
        </w:trPr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物件儲存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MinIO（自建）或 S3 相容服務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三個 bucket：fms（附件）、fms-bim（模型）、fms-exports（報表）；全部私有，僅走預簽網址</w:t>
            </w:r>
          </w:p>
        </w:tc>
      </w:tr>
      <w:tr>
        <w:trPr>
          <w:cantSplit/>
        </w:trPr>
        <w:tc>
          <w:tcPr>
            <w:tcW w:type="dxa" w:w="162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MQTT Broker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Mosquitto（第四階段換 Rust broker）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IoT 遙測上行與 device_commands 下行；正式環境須用 api_clients 憑證與 CIDR 限制</w:t>
            </w:r>
          </w:p>
        </w:tc>
      </w:tr>
      <w:tr>
        <w:trPr>
          <w:cantSplit/>
        </w:trPr>
        <w:tc>
          <w:tcPr>
            <w:tcW w:type="dxa" w:w="162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密鑰管理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 Manager／Vault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identity_providers 與 integrations 只存 *_ref 參照，資料庫內絕不落明文密鑰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改為自建的取捨：省下託管費用與資料落地的合規顧慮，代價是備份、監控、版本升級與 PITR 全部回到團隊身上。因此 make backup／restore 與每季一次的還原演練（WBS 9.5）不是選項而是必要工作，正式環境並須指定 DBA 值班（風險 R11）。</w:t>
      </w:r>
    </w:p>
    <w:p>
      <w:pPr>
        <w:pStyle w:val="Heading2"/>
        <w:spacing w:after="140" w:before="260"/>
      </w:pPr>
      <w:r>
        <w:t xml:space="preserve">10.2  環境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443"/>
        <w:gridCol w:w="2435"/>
        <w:gridCol w:w="2435"/>
        <w:gridCol w:w="2707"/>
      </w:tblGrid>
      <w:tr>
        <w:trPr>
          <w:cantSplit/>
          <w:tblHeader/>
        </w:trPr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環境</w:t>
            </w:r>
          </w:p>
        </w:tc>
        <w:tc>
          <w:tcPr>
            <w:tcW w:type="dxa" w:w="243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基礎設施</w:t>
            </w:r>
          </w:p>
        </w:tc>
        <w:tc>
          <w:tcPr>
            <w:tcW w:type="dxa" w:w="243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</w:t>
            </w:r>
          </w:p>
        </w:tc>
        <w:tc>
          <w:tcPr>
            <w:tcW w:type="dxa" w:w="270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Migration 策略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local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docker compose（PG16＋Redis＋MinIO＋Mailpit＋MQTT）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009 示範租戶 + 010／012 測試</w:t>
            </w:r>
          </w:p>
        </w:tc>
        <w:tc>
          <w:tcPr>
            <w:tcW w:type="dxa" w:w="27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make fresh 可隨時從零重建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ci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同一組 compose 腳本，容器化服務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009 示範租戶</w:t>
            </w:r>
          </w:p>
        </w:tc>
        <w:tc>
          <w:tcPr>
            <w:tcW w:type="dxa" w:w="270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每次 PR 執行 migrate + T1–T10；任一失敗即阻擋合併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dev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共用主機上的 compose 或 VM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009 示範租戶 + 前端測試資料</w:t>
            </w:r>
          </w:p>
        </w:tc>
        <w:tc>
          <w:tcPr>
            <w:tcW w:type="dxa" w:w="27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每次合併 main 自動套用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staging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專用主機，設定與正式一致</w:t>
            </w:r>
          </w:p>
        </w:tc>
        <w:tc>
          <w:tcPr>
            <w:tcW w:type="dxa" w:w="243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匿名化的生產結構 + 合成資料量</w:t>
            </w:r>
          </w:p>
        </w:tc>
        <w:tc>
          <w:tcPr>
            <w:tcW w:type="dxa" w:w="270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與正式相同流程，先在此驗證並演練 PITR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production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專用主機 1 主 + 1 讀複本</w:t>
            </w:r>
          </w:p>
        </w:tc>
        <w:tc>
          <w:tcPr>
            <w:tcW w:type="dxa" w:w="243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真實資料</w:t>
            </w:r>
          </w:p>
        </w:tc>
        <w:tc>
          <w:tcPr>
            <w:tcW w:type="dxa" w:w="27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人工核准後套用；每次僅前滾，備妥回復方案</w:t>
            </w:r>
          </w:p>
        </w:tc>
      </w:tr>
    </w:tbl>
    <w:p>
      <w:pPr>
        <w:spacing w:after="220"/>
      </w:pPr>
    </w:p>
    <w:p>
      <w:pPr>
        <w:pStyle w:val="Heading3"/>
        <w:spacing w:after="120" w:before="200"/>
      </w:pPr>
      <w:r>
        <w:t xml:space="preserve">10.2.1  本機環境（docker/ 目錄）</w:t>
      </w:r>
    </w:p>
    <w:p>
      <w:pPr>
        <w:spacing w:after="140" w:line="300"/>
      </w:pPr>
      <w:r>
        <w:rPr>
          <w:sz w:val="20"/>
          <w:szCs w:val="20"/>
        </w:rPr>
        <w:t xml:space="preserve">docker/ 提供完整的本機環境，與 CI 使用同一組腳本，因此「在我機器上會過」與「在 pipeline 上會過」是同一件事。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10-1：本機環境啟動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cd docker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cp .env.example .env      # 調整密碼與埠號（PG 預設 5433，避開本機既有 5432）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up                   # postgres / redis / minio / mailpit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migrate              # 套用 001–008、011、013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seed                 # 追加示範租戶 009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test                 # 執行 010（T1–T4）與 012（T5–T10）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fresh                # reset → migrate → seed 一次到底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check-rls            # 驗證所有租戶表都已啟用並強制 RLS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make psql-app             # 以 fms_app 連線，親自確認隔離生效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804"/>
        <w:gridCol w:w="5412"/>
        <w:gridCol w:w="1804"/>
      </w:tblGrid>
      <w:tr>
        <w:trPr>
          <w:cantSplit/>
          <w:tblHeader/>
        </w:trPr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  <w:tc>
          <w:tcPr>
            <w:tcW w:type="dxa" w:w="541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預設埠</w:t>
            </w:r>
          </w:p>
        </w:tc>
      </w:tr>
      <w:tr>
        <w:trPr>
          <w:cantSplit/>
        </w:trPr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PostgreSQL 16</w:t>
            </w:r>
          </w:p>
        </w:tc>
        <w:tc>
          <w:tcPr>
            <w:tcW w:type="dxa" w:w="54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主資料庫；含 pg_stat_statements 與 300ms 慢查詢日誌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5433</w:t>
            </w:r>
          </w:p>
        </w:tc>
      </w:tr>
      <w:tr>
        <w:trPr>
          <w:cantSplit/>
        </w:trPr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Redis 7</w:t>
            </w:r>
          </w:p>
        </w:tc>
        <w:tc>
          <w:tcPr>
            <w:tcW w:type="dxa" w:w="541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權限快取、限流計數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6380</w:t>
            </w:r>
          </w:p>
        </w:tc>
      </w:tr>
      <w:tr>
        <w:trPr>
          <w:cantSplit/>
        </w:trPr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MinIO</w:t>
            </w:r>
          </w:p>
        </w:tc>
        <w:tc>
          <w:tcPr>
            <w:tcW w:type="dxa" w:w="54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S3 相容儲存體；啟動時自動建立三個私有 bucket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9000／控制台 9001</w:t>
            </w:r>
          </w:p>
        </w:tc>
      </w:tr>
      <w:tr>
        <w:trPr>
          <w:cantSplit/>
        </w:trPr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Mailpit</w:t>
            </w:r>
          </w:p>
        </w:tc>
        <w:tc>
          <w:tcPr>
            <w:tcW w:type="dxa" w:w="541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攔截全部外寄信件，用於驗證通知範本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SMTP 1025／UI 8025</w:t>
            </w:r>
          </w:p>
        </w:tc>
      </w:tr>
      <w:tr>
        <w:trPr>
          <w:cantSplit/>
        </w:trPr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Adminer</w:t>
            </w:r>
          </w:p>
        </w:tc>
        <w:tc>
          <w:tcPr>
            <w:tcW w:type="dxa" w:w="54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資料庫瀏覽（make tools，正式環境不部署）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Mosquitto</w:t>
            </w:r>
          </w:p>
        </w:tc>
        <w:tc>
          <w:tcPr>
            <w:tcW w:type="dxa" w:w="541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MQTT broker（make iot）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1883／WS 9002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測試刻意以 fms_owner 執行而非 fms_app：FORCE RLS 讓政策對擁有者亦生效，所以 T1 的隔離斷言仍然有意義；同時 fms_owner 屬 fms_platform，測試的前置資料建立才能取得平台情境。smoke-test.sh 會偵測並拒絕以超級使用者執行，避免測試「靜默通過」。</w:t>
      </w:r>
    </w:p>
    <w:p>
      <w:pPr>
        <w:pStyle w:val="Heading2"/>
        <w:spacing w:after="140" w:before="260"/>
      </w:pPr>
      <w:r>
        <w:t xml:space="preserve">10.3  Migration 執行順序與注意事項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10-2：套用順序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一律以 fms_owner 執行，物件擁有者才正確（見 docker/scripts/migrate.sh）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 f in 001_foundation 002_identity_directory_rbac 003_spatial_assets \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004_work_orders_maintenance_service 005_reservations \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006_iot_alarms_notifications 007_rls_policies 008_seed_platform \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011_offision_parity 013_platform_context_hardening; do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psql -v ON_ERROR_STOP=1 -U fms_owner -d fms -f "sql/$f.sql"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開發／測試環境再加：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psql -U fms_owner -d fms -f sql/009_seed_demo_tenant.sql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psql -U fms_owner -d fms -f sql/010_smoke_tests.sql   # T1–T4，全程 ROLLBACK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psql -U fms_owner -d fms -f sql/012_smoke_tests_offision_parity.sql  # T5–T10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順序不可調換：005 才補上 work_orders → reservations 的外鍵，006 才補上 → alarms 的外鍵（循環依賴刻意分兩步）。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008 必須在任何工單資料寫入前執行，因為 work_orders.status 有外鍵指向 work_order_statuses。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011 依賴 005（預約）與 006（裝置）；013 必須最後執行，因為它改寫平台情境的判定條件。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角色建立由環境初始化負責（docker/postgres/initdb/00-roles.sql）；007 與 013 的 CREATE ROLE 區塊在角色已存在時會自動跳過。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010／012 以 fms_owner 執行：FORCE RLS 使政策對擁有者亦適用，T1 斷言有效；以超級使用者執行會被腳本拒絕。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審計日誌與遙測分區：對父表撤銷的權限不會自動套用到既有分區，partition-maintainer 建立新分區時需一併處理。</w:t>
      </w:r>
    </w:p>
    <w:p>
      <w:pPr>
        <w:pStyle w:val="Heading1"/>
        <w:pageBreakBefore/>
        <w:spacing w:after="200" w:before="320"/>
      </w:pPr>
      <w:r>
        <w:t xml:space="preserve">11  非功能需求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263"/>
        <w:gridCol w:w="2886"/>
        <w:gridCol w:w="2526"/>
        <w:gridCol w:w="2345"/>
      </w:tblGrid>
      <w:tr>
        <w:trPr>
          <w:cantSplit/>
          <w:tblHeader/>
        </w:trPr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88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52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目標值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驗證方式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效能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列表 API P95 延遲（單頁 50 列）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&lt; 300 ms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k6 壓測 + pg_stat_statements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效能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 API P95 延遲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&lt; 500 ms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效能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儀表板彙總 API P95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&lt; 800 ms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以 10 萬筆工單／2 萬設備的合成資料量測試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效能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遙測寫入吞吐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≥ 2,000 點/秒（批次）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batch-ingest 壓測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併發正確性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同資源同時段重複預約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0 筆（任何併發下）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100 執行緒同時搶同一時段的整合測試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可用性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API 月可用率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≥ 99.5%（第一階段）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外部探針 + 錯誤率告警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資料耐久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RPO／RTO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RPO ≤ 5 分鐘／RTO ≤ 1 小時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PITR 還原演練（每季一次）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隔離安全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跨租戶資料洩漏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0 件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每次 CI 執行租戶隔離測試；未設 context 的查詢必須回 0 列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稽核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關鍵操作可追溯率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狀態變更、授權變更、匯出皆有 audit_log 或 transitions 紀錄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稽核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稽核資料保留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≥ 12 個月（分區歸檔後仍可查）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分區維護作業驗證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安全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傳輸與靜態加密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TLS 1.2+／資料庫與儲存體靜態加密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設定審查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安全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密鑰管理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資料庫內零明文密鑰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Schema 檢查：只允許 *_ref 欄位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安全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密碼雜湊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argon2id（本地帳號）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可觀測性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追蹤覆蓋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所有 API 與 worker 皆有 trace，含 tenant_id 標籤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OpenTelemetry + 抽樣檢查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可維護性</w:t>
            </w:r>
          </w:p>
        </w:tc>
        <w:tc>
          <w:tcPr>
            <w:tcW w:type="dxa" w:w="288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模組邊界違規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0 件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CI 以 import linter 檢查跨模組直接查表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可維護性</w:t>
            </w:r>
          </w:p>
        </w:tc>
        <w:tc>
          <w:tcPr>
            <w:tcW w:type="dxa" w:w="288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核心邏輯測試覆蓋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狀態機／權限／可用性判定 ≥ 90%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pytest coverage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11.1  容量假設</w:t>
      </w:r>
    </w:p>
    <w:p>
      <w:pPr>
        <w:spacing w:after="140" w:line="300"/>
      </w:pPr>
      <w:r>
        <w:rPr>
          <w:sz w:val="20"/>
          <w:szCs w:val="20"/>
        </w:rPr>
        <w:t xml:space="preserve">以下為設計時採用的容量假設，供效能測試與資源規劃使用。實際客戶超出時需重新評估分區與讀寫分離策略。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2706"/>
        <w:gridCol w:w="4149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維度</w:t>
            </w:r>
          </w:p>
        </w:tc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第一階段假設</w:t>
            </w:r>
          </w:p>
        </w:tc>
        <w:tc>
          <w:tcPr>
            <w:tcW w:type="dxa" w:w="414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設計上限（不需改架構）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租戶數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10～30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單一租戶場館數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1～50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單一租戶空間節點數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5,000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單一租戶設備數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20,000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500,000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工單／月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5,000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100,000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預約／月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20,000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500,000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遙測點數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2,000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20,000（超出建議導入 TimescaleDB 或 Rust broker）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遙測寫入頻率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每點 1～5 分鐘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每點 10 秒</w:t>
            </w:r>
          </w:p>
        </w:tc>
      </w:tr>
    </w:tbl>
    <w:p>
      <w:pPr>
        <w:spacing w:after="220"/>
      </w:pPr>
    </w:p>
    <w:p>
      <w:pPr>
        <w:pStyle w:val="Heading1"/>
        <w:pageBreakBefore/>
        <w:spacing w:after="200" w:before="320"/>
      </w:pPr>
      <w:r>
        <w:t xml:space="preserve">12  與既有 Lovable 原型的銜接</w:t>
      </w:r>
    </w:p>
    <w:p>
      <w:pPr>
        <w:spacing w:after="140" w:line="300"/>
      </w:pPr>
      <w:r>
        <w:rPr>
          <w:sz w:val="20"/>
          <w:szCs w:val="20"/>
        </w:rPr>
        <w:t xml:space="preserve">既有原型已在 Lovable 上實作了資產管理、空間管理、設備技術中心、BIM 監控中心、工單與告警紀錄等模組的前端與簡化資料結構。第一階段後端上線時的銜接策略如下：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165"/>
        <w:gridCol w:w="2706"/>
        <w:gridCol w:w="4149"/>
      </w:tblGrid>
      <w:tr>
        <w:trPr>
          <w:cantSplit/>
          <w:tblHeader/>
        </w:trPr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既有模組</w:t>
            </w:r>
          </w:p>
        </w:tc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對應後端資料</w:t>
            </w:r>
          </w:p>
        </w:tc>
        <w:tc>
          <w:tcPr>
            <w:tcW w:type="dxa" w:w="414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銜接動作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資產管理（含系統拓撲、子設備、跨系統依賴）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assets、asset_relations、asset_categories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匯出既有資產清單 → 對映分類代碼 → 以 /assets:bulk-import 試跑模式驗證後正式匯入；47 筆待加入清單於匯入前完成確認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空間管理（樓層卡片、使用率）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spatial_nodes、bookable_resources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依樓層／房間建立節點樹；使用率改由 reservations 實際資料計算，不再手動維護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設備技術中心（型錄、相容性、維護範本）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asset_models、asset_model_compatibility、maintenance_templates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既有型錄轉為租戶型錄（tenant_id 非 NULL），逐步將通用型號提升為平台共用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BIM 監控中心（逐層 3D、設備分類）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bim_models、spatial_nodes.bim_element_id、assets.bim_element_id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重新解析 IFC 並寫入對應關係；B1 未識別的 2 台設備進入 unresolved_elements，由人工補正介面處理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工單系統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work_orders + 狀態機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既有工單依狀態對映至新狀態字典；歷史工單以平台情境匯入以繞過狀態機檢查</w:t>
            </w:r>
          </w:p>
        </w:tc>
      </w:tr>
      <w:tr>
        <w:trPr>
          <w:cantSplit/>
        </w:trPr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告警紀錄（23 筆未串接）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alarms、alarm_rules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建立對應 alarm_rules 並開啟 auto_create_work_order；歷史 23 筆以 POST /alarms:reconcile-work-orders 批次補串</w:t>
            </w:r>
          </w:p>
        </w:tc>
      </w:tr>
      <w:tr>
        <w:trPr>
          <w:cantSplit/>
        </w:trPr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4F 健康度 0%（感測器離線）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devices、telemetry_latest、alarm_rules(DEVICE_OFFLINE)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註冊裝置與通訊點後，健康度改由遙測與告警計算；離線本身會產生 DEVICE_OFFLINE 告警而非靜默顯示 0%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建議銜接順序：先建組織／設施／空間樹（結構），再匯入設備（主體），最後匯入工單與告警（歷史）。結構錯了，後面兩批都要重來。</w:t>
      </w:r>
    </w:p>
    <w:p>
      <w:pPr>
        <w:pStyle w:val="Heading1"/>
        <w:pageBreakBefore/>
        <w:spacing w:after="200" w:before="320"/>
      </w:pPr>
      <w:r>
        <w:t xml:space="preserve">13  交付物與驗收標準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984"/>
        <w:gridCol w:w="3608"/>
        <w:gridCol w:w="3428"/>
      </w:tblGrid>
      <w:tr>
        <w:trPr>
          <w:cantSplit/>
          <w:tblHeader/>
        </w:trPr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42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SQL Migration（001–008、011、013）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72 張表、RLS 政策、觸發器、函式、平台種子資料；含 Offision 對標補強與平台情境硬化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在乾淨的 PostgreSQL 16 上依序執行零錯誤；已通過 PostgreSQL 官方 parser 語法驗證與 plpgsql 結構檢查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本機開發環境（docker/）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docker-compose（PG16＋Redis＋MinIO＋Mailpit＋Mosquitto）、三角色初始化、migrate／smoke-test 腳本、Makefile、README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make fresh 可從零建出可用環境；make check-rls 全綠；CI 使用同一組腳本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示範資料（009）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示範集團：2 子公司／2 場館／完整空間樹／4 設備／5 服務項目／3 告警規則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前端可用固定 UUID 作為 fixtures 開發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煙霧測試（010、012）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十項不變量斷言：租戶隔離、防重複預約、狀態機、告警自動建單、合併房間雙向互斥、配額硬上限、訪客報到、公告已讀、固定座位、下行命令追溯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以 fms_owner 身分執行 T1–T10 全部 PASS；全程 ROLLBACK 不留資料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OpenAPI 契約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38 路徑／53 operation／43 schema，含請求範例與錯誤範例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通過 OpenAPI 3.1 規格驗證與 $ref 完整性檢查；可產生 TypeScript client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端點盤點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11 個領域共約 130 個端點，標記契約已定義／待補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前端團隊確認範圍無缺漏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工程規格書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本文件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技術評審通過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WBS 試算表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任務分解、估算、依賴、里程碑、資源負載</w:t>
            </w:r>
          </w:p>
        </w:tc>
        <w:tc>
          <w:tcPr>
            <w:tcW w:type="dxa" w:w="342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專案經理確認排程可行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API 服務實作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個模組、認證授權、背景作業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整合測試通過；核心邏輯覆蓋率 ≥ 90%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13.1  第一階段完成定義（Definition of Done）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010 與 012 煙霧測試（T1–T10）在 staging 環境以 fms_owner 身分全部通過。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以 fms_app 連線並設定 app.is_platform = 'on' 後，查詢其他租戶資料仍回 0 列（013 硬化生效）。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make fresh 可在乾淨機器上於 30 分鐘內建出完整環境並通過 T1–T10。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100 執行緒併發搶訂同一時段的整合測試結果為「恰好一筆成功」。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未設 context 的資料庫連線查詢任一租戶表回傳 0 列（CI 強制）。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目錄同步在測試 AD 上完成一次 FULL 與一次 DELTA，且人工指派的授權未被影響。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以合成資料（10 萬工單／2 萬設備）量測，列表與儀表板 API 達成 P95 目標。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OpenAPI 契約產生的 TypeScript client 可完成一條端到端流程（登入 → 查可用時段 → 預約含附加服務 → 服務工單自動產生 → 完成工單）。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所有 API 與 worker 的 trace 中都帶有 tenant_id 標籤，可依租戶切分觀測。</w:t>
      </w:r>
    </w:p>
    <w:p>
      <w:pPr>
        <w:pStyle w:val="Heading1"/>
        <w:pageBreakBefore/>
        <w:spacing w:after="200" w:before="320"/>
      </w:pPr>
      <w:r>
        <w:t xml:space="preserve">14  風險與未解問題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345"/>
        <w:gridCol w:w="1804"/>
        <w:gridCol w:w="902"/>
        <w:gridCol w:w="3969"/>
      </w:tblGrid>
      <w:tr>
        <w:trPr>
          <w:cantSplit/>
          <w:tblHeader/>
        </w:trPr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風險／問題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90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機率</w:t>
            </w:r>
          </w:p>
        </w:tc>
        <w:tc>
          <w:tcPr>
            <w:tcW w:type="dxa" w:w="396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應對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RLS context 設定被遺漏（新增資料存取路徑時）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極高：跨租戶資料洩漏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在連線層而非 API 層強制注入；CI 加入「未設 context 必須回 0 列」測試；code review checklist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狀態機定義與程式期待不一致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中：動作無法執行或副作用未觸發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side_effects 的每個鍵都需有對應實作與單元測試；新增鍵時同步更新處理器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ltree 子樹搬移在深樹上造成長時間鎖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中：組織／空間調整時的可用性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低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搬移操作限制在維護窗口；子樹超過 1,000 節點時分批處理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遙測資料量成長超出 PostgreSQL 舒適區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中：查詢變慢、儲存成本上升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寫入已封裝在 ingest_telemetry()；達門檻時導入 TimescaleDB 或第四階段 Rust broker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客戶 AD 環境差異（多網域、巢狀群組、非標準屬性）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高：導入期卡關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attribute_mapping 與 ldap_user_filter 可設定；每個新客戶排入一次連線測試與同步演練（見 WBS）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JSONB 動態欄位缺少資料庫層型別保證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中：髒資料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寫入前 JSON Schema 驗證為強制步驟；attribute_definitions 變更時需提供資料修補腳本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既有 Lovable 資料匯入品質（47 筆待確認、B1 未識別設備）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中：上線後資料不可信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高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匯入一律先跑試跑模式並產出差異報告；未識別項目不得以猜測值填入</w:t>
            </w:r>
          </w:p>
        </w:tc>
      </w:tr>
      <w:tr>
        <w:trPr>
          <w:cantSplit/>
        </w:trPr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共享 Schema 下單一大客戶影響他人（noisy neighbour）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中：效能互相干擾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租戶級限流（quota_api_rps）；報表導向讀複本；必要時轉 DEDICATED</w:t>
            </w:r>
          </w:p>
        </w:tc>
      </w:tr>
      <w:tr>
        <w:trPr>
          <w:cantSplit/>
        </w:trPr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SCIM 與目錄同步的權限撤銷語意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中：離職者權限未及時收回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中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auto_deprovision 開關 + 同步報表；建議客戶開啟並以 sync_runs 監控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14.1  待客戶確認的開放問題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各集團客戶的組織層級深度與命名規則（影響 org_path 的代碼設計，一旦有資料就不易變更）。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WAITING_* 狀態是否暫停 SLA 時鐘——不同客戶的合約定義不同，需逐一確認並設定。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預約是否需要與 Outlook／Google Calendar 雙向同步（第一階段僅預留 external_event_id）。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軟性服務是否需要出帳（chargeback）；欄位已預留，流程未實作。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外包廠商帳號的資料可見範圍——是否需要啟用 SPATIAL_NODE 層級授權與設施級 RESTRICTIVE 政策。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0"/>
          <w:szCs w:val="20"/>
        </w:rPr>
        <w:t xml:space="preserve">稽核資料的保留年限與匯出格式要求（金融與公部門客戶通常另有規定）。</w:t>
      </w:r>
    </w:p>
    <w:p>
      <w:pPr>
        <w:pStyle w:val="Heading1"/>
        <w:pageBreakBefore/>
        <w:spacing w:after="200" w:before="320"/>
      </w:pPr>
      <w:r>
        <w:t xml:space="preserve">15  Offision 功能對標與缺口補強</w:t>
      </w:r>
    </w:p>
    <w:p>
      <w:pPr>
        <w:spacing w:after="140" w:line="300"/>
      </w:pPr>
      <w:r>
        <w:rPr>
          <w:sz w:val="20"/>
          <w:szCs w:val="20"/>
        </w:rPr>
        <w:t xml:space="preserve">本章記錄與 Offision（ONEs Software Limited，v4.5.4-20067）會議室及設施管理系統的逐條功能對照結果，以及為填補差距而新增的 sql/011_offision_parity.sql。對照的目的不是複製對手，而是確認我方後端在「會議室與空間管理」這條主線上沒有結構性缺口——因為集團客戶的採購比較清單通常就是這一類產品。</w:t>
      </w:r>
    </w:p>
    <w:p>
      <w:pPr>
        <w:pStyle w:val="Heading2"/>
        <w:spacing w:after="140" w:before="260"/>
      </w:pPr>
      <w:r>
        <w:t xml:space="preserve">15.1  對照方法與結論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對照基準：《Offision 功能參考文件》139 項功能，逐條映射到我方資料表、API 與缺口。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佐證方式：以 Offision 官方網站與第三方評測交叉驗證文件中的功能敘述，特別是合併房間、面板門禁、訪客逐棟啟用三項（見對照矩陣「參考來源」）。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0"/>
          <w:szCs w:val="20"/>
        </w:rPr>
        <w:t xml:space="preserve">判定標準：「完全支援」指資料模型已足夠、僅需一般 API 實作；「需補 API」指無需改 schema；「缺口」指必須新增資料結構或外部整合。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263"/>
        <w:gridCol w:w="992"/>
        <w:gridCol w:w="1353"/>
        <w:gridCol w:w="902"/>
        <w:gridCol w:w="812"/>
        <w:gridCol w:w="902"/>
        <w:gridCol w:w="992"/>
        <w:gridCol w:w="1804"/>
      </w:tblGrid>
      <w:tr>
        <w:trPr>
          <w:cantSplit/>
          <w:tblHeader/>
        </w:trPr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時點</w:t>
            </w:r>
          </w:p>
        </w:tc>
        <w:tc>
          <w:tcPr>
            <w:tcW w:type="dxa" w:w="99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項目總數</w:t>
            </w:r>
          </w:p>
        </w:tc>
        <w:tc>
          <w:tcPr>
            <w:tcW w:type="dxa" w:w="13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支援（含超越）</w:t>
            </w:r>
          </w:p>
        </w:tc>
        <w:tc>
          <w:tcPr>
            <w:tcW w:type="dxa" w:w="90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支援率</w:t>
            </w:r>
          </w:p>
        </w:tc>
        <w:tc>
          <w:tcPr>
            <w:tcW w:type="dxa" w:w="81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缺口</w:t>
            </w:r>
          </w:p>
        </w:tc>
        <w:tc>
          <w:tcPr>
            <w:tcW w:type="dxa" w:w="90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缺口率</w:t>
            </w:r>
          </w:p>
        </w:tc>
        <w:tc>
          <w:tcPr>
            <w:tcW w:type="dxa" w:w="99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需補 API</w:t>
            </w:r>
          </w:p>
        </w:tc>
        <w:tc>
          <w:tcPr>
            <w:tcW w:type="dxa" w:w="180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建議劃出範圍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011 補強前</w:t>
            </w:r>
          </w:p>
        </w:tc>
        <w:tc>
          <w:tcPr>
            <w:tcW w:type="dxa" w:w="9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3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55.4%</w:t>
            </w:r>
          </w:p>
        </w:tc>
        <w:tc>
          <w:tcPr>
            <w:tcW w:type="dxa" w:w="8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29.5%</w:t>
            </w:r>
          </w:p>
        </w:tc>
        <w:tc>
          <w:tcPr>
            <w:tcW w:type="dxa" w:w="99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8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011 補強後</w:t>
            </w:r>
          </w:p>
        </w:tc>
        <w:tc>
          <w:tcPr>
            <w:tcW w:type="dxa" w:w="9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3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83.5%</w:t>
            </w:r>
          </w:p>
        </w:tc>
        <w:tc>
          <w:tcPr>
            <w:tcW w:type="dxa" w:w="81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99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80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補強後剩餘的 5 項缺口為：AI 自然語言查詢（2 項）、AI 操作問答、活動管理、天氣小工具。前三項需 LLM 層、後兩項屬第三階段或外部 API 代理，皆非資料模型問題。</w:t>
      </w: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值得留意的是，補強前的 41 項缺口中有 34 項只需要新增資料結構，不需要動既有模型——這正是第一階段把抽象層做在資料模型而非程式分支的回報。</w:t>
      </w:r>
    </w:p>
    <w:p>
      <w:pPr>
        <w:pStyle w:val="Heading2"/>
        <w:spacing w:after="140" w:before="260"/>
      </w:pPr>
      <w:r>
        <w:t xml:space="preserve">15.2  五個結構性缺口與補強設計</w:t>
      </w:r>
    </w:p>
    <w:p>
      <w:pPr>
        <w:pStyle w:val="Heading3"/>
        <w:spacing w:after="120" w:before="200"/>
      </w:pPr>
      <w:r>
        <w:t xml:space="preserve">15.2.1  合併房間（Combinable Room）— 唯一動到預約核心的缺口</w:t>
      </w:r>
    </w:p>
    <w:p>
      <w:pPr>
        <w:spacing w:after="140" w:line="300"/>
      </w:pPr>
      <w:r>
        <w:rPr>
          <w:sz w:val="20"/>
          <w:szCs w:val="20"/>
        </w:rPr>
        <w:t xml:space="preserve">Offision 允許管理員把相鄰房間組成複合資源（401+402 大會議室）；預約複合資源時必須自動封鎖個別房間，反之亦然。我方原有的排他約束只作用在單一 resource_id，因此這是唯一真正無法用既有結構表達的行為。</w:t>
      </w:r>
    </w:p>
    <w:p>
      <w:pPr>
        <w:spacing w:after="140" w:line="300"/>
      </w:pPr>
      <w:r>
        <w:rPr>
          <w:b/>
          <w:bCs/>
          <w:sz w:val="20"/>
          <w:szCs w:val="20"/>
        </w:rPr>
        <w:t xml:space="preserve">補強設計：</w:t>
      </w:r>
      <w:r>
        <w:rPr>
          <w:sz w:val="20"/>
          <w:szCs w:val="20"/>
        </w:rPr>
        <w:t xml:space="preserve">新增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resource_compositions</w:t>
      </w:r>
      <w:r>
        <w:rPr>
          <w:sz w:val="20"/>
          <w:szCs w:val="20"/>
        </w:rPr>
        <w:t xml:space="preserve">（父↔子），並在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reservations</w:t>
      </w:r>
      <w:r>
        <w:rPr>
          <w:sz w:val="20"/>
          <w:szCs w:val="20"/>
        </w:rPr>
        <w:t xml:space="preserve"> 上加入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parent_reservation_id</w:t>
      </w:r>
      <w:r>
        <w:rPr>
          <w:sz w:val="20"/>
          <w:szCs w:val="20"/>
        </w:rPr>
        <w:t xml:space="preserve"> 與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is_shadow</w:t>
      </w:r>
      <w:r>
        <w:rPr>
          <w:sz w:val="20"/>
          <w:szCs w:val="20"/>
        </w:rPr>
        <w:t xml:space="preserve">。預約父資源時，由 AFTER INSERT 觸發器在同一交易內為每個子資源插入 shadow 預約列——既有的 GiST 排他約束因此自動生效，不需要新的鎖，也不需要應用層記得檢查。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程式碼 15-1：shadow 預約機制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訂「401+402」→ 觸發器展開兩筆 shadow 列（401、402）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若 401 已被訂走，shadow 插入即違反排他約束，整筆交易回滾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INSERT INTO fms.reservations (..., bookable_resource_id, ...)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VALUES (..., '&lt;401+402 的資源 id&gt;', ...);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6F8FA" w:color="auto" w:val="clear"/>
        <w:spacing w:after="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反向：401 已有預約 → 之後訂 401+402 時 shadow 插入失敗</w:t>
      </w:r>
    </w:p>
    <w:p>
      <w:pPr>
        <w:shd w:fill="F6F8FA" w:color="auto" w:val="clear"/>
        <w:spacing w:after="200" w:line="25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 兩個方向都由資料庫保證，不存在「應用層漏檢查」的可能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2706"/>
        <w:gridCol w:w="3608"/>
        <w:gridCol w:w="2706"/>
      </w:tblGrid>
      <w:tr>
        <w:trPr>
          <w:cantSplit/>
          <w:tblHeader/>
        </w:trPr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行為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270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保證來源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訂 401+402（401、402 皆空）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成立，並產生 2 筆 shadow 列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觸發器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訂 401+402（401 已被訂）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整筆失敗，回 409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GiST 排他約束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訂 401（401+402 已被訂）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失敗，回 409 並註明「合併房間佔用」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GiST 排他約束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取消 401+402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shadow 同步取消，401、402 立即可訂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同步觸發器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改 401+402 的時間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shadow 時間同步變更，衝突時整筆回滾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同步觸發器 + 排他約束</w:t>
            </w:r>
          </w:p>
        </w:tc>
      </w:tr>
      <w:tr>
        <w:trPr>
          <w:cantSplit/>
        </w:trPr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多層組合（A+B 再與 C 組合）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建立關係時即被拒絕</w:t>
            </w:r>
          </w:p>
        </w:tc>
        <w:tc>
          <w:tcPr>
            <w:tcW w:type="dxa" w:w="270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+ 防嵌套觸發器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刻意不支援多層組合。真實辦公樓的隔板組合最多一層，允許多層會讓 shadow 展開變成遞迴，而遞迴展開在併發下極難推理——這是用產品限制換取正確性可證明的取捨。</w:t>
      </w:r>
    </w:p>
    <w:p>
      <w:pPr>
        <w:pStyle w:val="Heading3"/>
        <w:spacing w:after="120" w:before="200"/>
      </w:pPr>
      <w:r>
        <w:t xml:space="preserve">15.2.2  視訊會議與外部行事曆整合</w:t>
      </w:r>
    </w:p>
    <w:p>
      <w:pPr>
        <w:spacing w:after="140" w:line="300"/>
      </w:pPr>
      <w:r>
        <w:rPr>
          <w:b/>
          <w:bCs/>
          <w:sz w:val="20"/>
          <w:szCs w:val="20"/>
        </w:rPr>
        <w:t xml:space="preserve">補強設計：</w:t>
      </w:r>
      <w:r>
        <w:rPr>
          <w:sz w:val="20"/>
          <w:szCs w:val="20"/>
        </w:rPr>
        <w:t xml:space="preserve">新增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integrations</w:t>
      </w:r>
      <w:r>
        <w:rPr>
          <w:sz w:val="20"/>
          <w:szCs w:val="20"/>
        </w:rPr>
        <w:t xml:space="preserve">（租戶級的 Teams／Meet／Zoom／Webex／Exchange／Google 設定，密鑰只存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*_ref</w:t>
      </w:r>
      <w:r>
        <w:rPr>
          <w:sz w:val="20"/>
          <w:szCs w:val="20"/>
        </w:rPr>
        <w:t xml:space="preserve"> 參照）與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integration_user_grants</w:t>
      </w:r>
      <w:r>
        <w:rPr>
          <w:sz w:val="20"/>
          <w:szCs w:val="20"/>
        </w:rPr>
        <w:t xml:space="preserve">（委派授權，讓會議以本人身分建立）；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reservations</w:t>
      </w:r>
      <w:r>
        <w:rPr>
          <w:sz w:val="20"/>
          <w:szCs w:val="20"/>
        </w:rPr>
        <w:t xml:space="preserve"> 加上 online_meeting_provider／join_url／passcode／dial_in，以及 external_sync_state 供行事曆雙向同步使用。</w:t>
      </w:r>
    </w:p>
    <w:p>
      <w:pPr>
        <w:spacing w:after="140" w:line="300"/>
      </w:pPr>
      <w:r>
        <w:rPr>
          <w:sz w:val="20"/>
          <w:szCs w:val="20"/>
        </w:rPr>
        <w:t xml:space="preserve">「在線會議率」這項績效指標原本無法計算，補上 online_meeting_provider 後即可直接以非空比率取得。四家平台的連接器實作分兩批：Teams 排入第一階段（S10），Meet／Zoom／Webex 與雙向同步移至第二階段。</w:t>
      </w:r>
    </w:p>
    <w:p>
      <w:pPr>
        <w:pStyle w:val="Heading3"/>
        <w:spacing w:after="120" w:before="200"/>
      </w:pPr>
      <w:r>
        <w:t xml:space="preserve">15.2.3  使用者預約配額</w:t>
      </w:r>
    </w:p>
    <w:p>
      <w:pPr>
        <w:spacing w:after="140" w:line="300"/>
      </w:pPr>
      <w:r>
        <w:rPr>
          <w:sz w:val="20"/>
          <w:szCs w:val="20"/>
        </w:rPr>
        <w:t xml:space="preserve">Offision 有專門的「配額使用歷史記錄」頁面，用於收費場地與限次資源。我方原有的 quota_* 欄位是 API 限流，性質完全不同。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082"/>
        <w:gridCol w:w="2345"/>
        <w:gridCol w:w="5593"/>
      </w:tblGrid>
      <w:tr>
        <w:trPr>
          <w:cantSplit/>
          <w:tblHeader/>
        </w:trPr>
        <w:tc>
          <w:tcPr>
            <w:tcW w:type="dxa" w:w="108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234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559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政策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quota_policies</w:t>
            </w:r>
          </w:p>
        </w:tc>
        <w:tc>
          <w:tcPr>
            <w:tcW w:type="dxa" w:w="559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適用範圍（資源類型／空間型別／指定資源）、計量方式（次數／時數／金額／缺席數）、週期、額度、硬軟上限、退還規則、缺席是否計費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指派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quota_assignments</w:t>
            </w:r>
          </w:p>
        </w:tc>
        <w:tc>
          <w:tcPr>
            <w:tcW w:type="dxa" w:w="559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指派給使用者／組織子樹／角色／全體，可個別覆寫額度與有效期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用量</w:t>
            </w:r>
          </w:p>
        </w:tc>
        <w:tc>
          <w:tcPr>
            <w:tcW w:type="dxa" w:w="23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quota_usage</w:t>
            </w:r>
          </w:p>
        </w:tc>
        <w:tc>
          <w:tcPr>
            <w:tcW w:type="dxa" w:w="559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每人每政策每週期的即時餘額（upsert 熱點），供預約當下判定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明細帳</w:t>
            </w:r>
          </w:p>
        </w:tc>
        <w:tc>
          <w:tcPr>
            <w:tcW w:type="dxa" w:w="234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quota_transactions</w:t>
            </w:r>
          </w:p>
        </w:tc>
        <w:tc>
          <w:tcPr>
            <w:tcW w:type="dxa" w:w="559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append-only 帳本：扣減、退還、人工調整、缺席計費，皆可回溯到具體預約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b/>
          <w:bCs/>
          <w:sz w:val="20"/>
          <w:szCs w:val="20"/>
        </w:rPr>
        <w:t xml:space="preserve">關鍵設計：</w:t>
      </w:r>
      <w:r>
        <w:rPr>
          <w:sz w:val="20"/>
          <w:szCs w:val="20"/>
        </w:rPr>
        <w:t xml:space="preserve">扣減只有一個入口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fms.consume_quota()</w:t>
      </w:r>
      <w:r>
        <w:rPr>
          <w:sz w:val="20"/>
          <w:szCs w:val="20"/>
        </w:rPr>
        <w:t xml:space="preserve">，在預約交易內呼叫；硬上限超額時以 ERRCODE 23514 + HINT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QUOTA_EXCEEDED</w:t>
      </w:r>
      <w:r>
        <w:rPr>
          <w:sz w:val="20"/>
          <w:szCs w:val="20"/>
        </w:rPr>
        <w:t xml:space="preserve"> 中斷，因此「配額不足」與「預約成立」不可能同時發生。四層結構的意義在於：使用者問「為什麼我的配額不夠」時，永遠有一筆帳可以回答。</w:t>
      </w:r>
    </w:p>
    <w:p>
      <w:pPr>
        <w:pStyle w:val="Heading3"/>
        <w:spacing w:after="120" w:before="200"/>
      </w:pPr>
      <w:r>
        <w:t xml:space="preserve">15.2.4  訪客管理</w:t>
      </w:r>
    </w:p>
    <w:p>
      <w:pPr>
        <w:spacing w:after="140" w:line="300"/>
      </w:pPr>
      <w:r>
        <w:rPr>
          <w:sz w:val="20"/>
          <w:szCs w:val="20"/>
        </w:rPr>
        <w:t xml:space="preserve">Offision 的訪客管理可逐棟啟用。我方原本只有 reservation_participants 的外部 email，那是與會者名單，不是訪客流程。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B03060"/>
          <w:sz w:val="20"/>
          <w:szCs w:val="20"/>
        </w:rPr>
        <w:t xml:space="preserve">visitors</w:t>
      </w:r>
      <w:r>
        <w:rPr>
          <w:sz w:val="20"/>
          <w:szCs w:val="20"/>
        </w:rPr>
        <w:t xml:space="preserve">：訪客主檔、到訪次數、黑名單。證件一律只存 *_ref 參照與末四碼，影像與號碼放在受控儲存體。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B03060"/>
          <w:sz w:val="20"/>
          <w:szCs w:val="20"/>
        </w:rPr>
        <w:t xml:space="preserve">visitor_invitations</w:t>
      </w:r>
      <w:r>
        <w:rPr>
          <w:sz w:val="20"/>
          <w:szCs w:val="20"/>
        </w:rPr>
        <w:t xml:space="preserve">：邀請、預登記、報到、離場、識別證、NDA 簽署、安全宣導、通行範圍；狀態機涵蓋 walk-in 與拒絕入場。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B03060"/>
          <w:sz w:val="20"/>
          <w:szCs w:val="20"/>
        </w:rPr>
        <w:t xml:space="preserve">visitor_access_grants</w:t>
      </w:r>
      <w:r>
        <w:rPr>
          <w:sz w:val="20"/>
          <w:szCs w:val="20"/>
        </w:rPr>
        <w:t xml:space="preserve">：門禁憑證（QR／PIN／NFC／人臉／BLE）與有效期，搭配 device_commands 實現「報到後自動開門」。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B03060"/>
          <w:sz w:val="20"/>
          <w:szCs w:val="20"/>
        </w:rPr>
        <w:t xml:space="preserve">facilities.visitor_management_enabled</w:t>
      </w:r>
      <w:r>
        <w:rPr>
          <w:sz w:val="20"/>
          <w:szCs w:val="20"/>
        </w:rPr>
        <w:t xml:space="preserve">：逐棟開關，對應 Offision 的 per-building 控制。</w:t>
      </w:r>
    </w:p>
    <w:p>
      <w:pPr>
        <w:pStyle w:val="Heading3"/>
        <w:spacing w:after="120" w:before="200"/>
      </w:pPr>
      <w:r>
        <w:t xml:space="preserve">15.2.5  公告與廣播</w:t>
      </w:r>
    </w:p>
    <w:p>
      <w:pPr>
        <w:spacing w:after="140" w:line="300"/>
      </w:pPr>
      <w:r>
        <w:rPr>
          <w:b/>
          <w:bCs/>
          <w:sz w:val="20"/>
          <w:szCs w:val="20"/>
        </w:rPr>
        <w:t xml:space="preserve">補強設計：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announcements</w:t>
      </w:r>
      <w:r>
        <w:rPr>
          <w:sz w:val="20"/>
          <w:szCs w:val="20"/>
        </w:rPr>
        <w:t xml:space="preserve">（投放範圍可為全租戶、單一設施、組織子樹、指定樓層或角色；通道含站內／Email／電子標牌／門口面板；支援橫幅、置頂、必須確認）與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announcement_reads</w:t>
      </w:r>
      <w:r>
        <w:rPr>
          <w:sz w:val="20"/>
          <w:szCs w:val="20"/>
        </w:rPr>
        <w:t xml:space="preserve">（已讀與確認追蹤）。原有的 notifications 是單一收件人導向，無法表達「一則公告、多人已讀率」。</w:t>
      </w:r>
    </w:p>
    <w:p>
      <w:pPr>
        <w:pStyle w:val="Heading2"/>
        <w:spacing w:after="140" w:before="260"/>
      </w:pPr>
      <w:r>
        <w:t xml:space="preserve">15.3  011 新增物件一覽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082"/>
        <w:gridCol w:w="5953"/>
        <w:gridCol w:w="1985"/>
      </w:tblGrid>
      <w:tr>
        <w:trPr>
          <w:cantSplit/>
          <w:tblHeader/>
        </w:trPr>
        <w:tc>
          <w:tcPr>
            <w:tcW w:type="dxa" w:w="108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595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新增物件</w:t>
            </w:r>
          </w:p>
        </w:tc>
        <w:tc>
          <w:tcPr>
            <w:tcW w:type="dxa" w:w="198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合併房間</w:t>
            </w:r>
          </w:p>
        </w:tc>
        <w:tc>
          <w:tcPr>
            <w:tcW w:type="dxa" w:w="59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resource_compositions；reservations 新增 parent_reservation_id／is_shadow；v_reservations_visible 檢視；4 個觸發器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 表 + 1 檢視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整合</w:t>
            </w:r>
          </w:p>
        </w:tc>
        <w:tc>
          <w:tcPr>
            <w:tcW w:type="dxa" w:w="59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integrations、integration_user_grants；reservations 新增 11 個線上會議與同步欄位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 表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配額</w:t>
            </w:r>
          </w:p>
        </w:tc>
        <w:tc>
          <w:tcPr>
            <w:tcW w:type="dxa" w:w="59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quota_policies、quota_assignments、quota_usage、quota_transactions；quota_period_key()、resolve_quota_allowance()、consume_quota()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 表 + 3 函式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訪客</w:t>
            </w:r>
          </w:p>
        </w:tc>
        <w:tc>
          <w:tcPr>
            <w:tcW w:type="dxa" w:w="59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visitors、visitor_invitations、visitor_access_grants；facilities 新增逐棟開關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 表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公告</w:t>
            </w:r>
          </w:p>
        </w:tc>
        <w:tc>
          <w:tcPr>
            <w:tcW w:type="dxa" w:w="59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announcements、announcement_reads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 表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週邊</w:t>
            </w:r>
          </w:p>
        </w:tc>
        <w:tc>
          <w:tcPr>
            <w:tcW w:type="dxa" w:w="59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amenities、resource_amenities、user_favorites、user_mfa_factors、user_trusted_devices、desk_assignments、device_commands、signage_displays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8 表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欄位補強</w:t>
            </w:r>
          </w:p>
        </w:tc>
        <w:tc>
          <w:tcPr>
            <w:tcW w:type="dxa" w:w="59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reservations（is_private／is_all_day／is_walk_in／description）、spatial_nodes（qr_payload／floor_plan_attachment_id）、bookable_resources（is_composite／qr_payload／photo／quota_policy_id）、users（ui_preferences）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權限與種子</w:t>
            </w:r>
          </w:p>
        </w:tc>
        <w:tc>
          <w:tcPr>
            <w:tcW w:type="dxa" w:w="595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新增 16 項權限（訪客／公告／配額／整合／設備／面板／私人預約）、24 項平台附屬設備字典、6 則通知範本</w:t>
            </w:r>
          </w:p>
        </w:tc>
        <w:tc>
          <w:tcPr>
            <w:tcW w:type="dxa" w:w="198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可用性判定</w:t>
            </w:r>
          </w:p>
        </w:tc>
        <w:tc>
          <w:tcPr>
            <w:tcW w:type="dxa" w:w="595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check_resource_availability() 改版：納入合併房間父子雙向、固定座位、最晚預約時間</w:t>
            </w:r>
          </w:p>
        </w:tc>
        <w:tc>
          <w:tcPr>
            <w:tcW w:type="dxa" w:w="19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 函式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合計新增 20 張資料表、1 個檢視、4 個函式，並改版 1 個既有函式。所有新表沿用 007 的 RLS 模式（tenant_isolation + FORCE RLS + 設施級 RESTRICTIVE 疊加），quota_transactions 與 device_commands 另撤銷應用角色的 UPDATE／DELETE 以保護帳本與門禁紀錄。</w:t>
      </w:r>
    </w:p>
    <w:p>
      <w:pPr>
        <w:pStyle w:val="Heading2"/>
        <w:spacing w:after="140" w:before="260"/>
      </w:pPr>
      <w:r>
        <w:t xml:space="preserve">15.4  驗證</w:t>
      </w:r>
    </w:p>
    <w:p>
      <w:pPr>
        <w:spacing w:after="140" w:line="300"/>
      </w:pPr>
      <w:r>
        <w:rPr>
          <w:sz w:val="20"/>
          <w:szCs w:val="20"/>
        </w:rPr>
        <w:t xml:space="preserve">sql/012_smoke_tests_offision_parity.sql 針對補強項目補上六組斷言，與 010 同樣全程 ROLLBACK：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263"/>
        <w:gridCol w:w="4149"/>
        <w:gridCol w:w="3608"/>
      </w:tblGrid>
      <w:tr>
        <w:trPr>
          <w:cantSplit/>
          <w:tblHeader/>
        </w:trPr>
        <w:tc>
          <w:tcPr>
            <w:tcW w:type="dxa" w:w="126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測試</w:t>
            </w:r>
          </w:p>
        </w:tc>
        <w:tc>
          <w:tcPr>
            <w:tcW w:type="dxa" w:w="414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驗證內容</w:t>
            </w:r>
          </w:p>
        </w:tc>
        <w:tc>
          <w:tcPr>
            <w:tcW w:type="dxa" w:w="3608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為什麼這一項必須自動化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T5  合併房間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shadow 展開筆數、訂 AB 後 401 被擋、可用性判定回報一致、取消後同步釋放、反向阻擋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這是唯一動到預約核心的改動，一旦回歸就會出現雙重預約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T6  配額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額度解析、扣減、80% 警示、硬上限拒絕、跨週期重置、退還、明細帳筆數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被拒絕的扣減不得留下帳；這種「部分成功」最容易在重構時破功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T7  訪客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邀請建立、門禁授權、報到統計回寫、事件發出、時間窗約束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報到統計與事件是接待流程與通知的依據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T8  公告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投放、已讀與確認、重複已讀被主鍵擋下、時間窗約束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已讀率是合規宣導的證據</w:t>
            </w:r>
          </w:p>
        </w:tc>
      </w:tr>
      <w:tr>
        <w:trPr>
          <w:cantSplit/>
        </w:trPr>
        <w:tc>
          <w:tcPr>
            <w:tcW w:type="dxa" w:w="12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T9  固定座位</w:t>
            </w:r>
          </w:p>
        </w:tc>
        <w:tc>
          <w:tcPr>
            <w:tcW w:type="dxa" w:w="414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阻擋他人、對指派本人開放、重疊期間指派被排他約束拒絕</w:t>
            </w:r>
          </w:p>
        </w:tc>
        <w:tc>
          <w:tcPr>
            <w:tcW w:type="dxa" w:w="36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「他人訂不到、本人訂得到」是兩個相反條件，容易只做對一半</w:t>
            </w:r>
          </w:p>
        </w:tc>
      </w:tr>
      <w:tr>
        <w:trPr>
          <w:cantSplit/>
        </w:trPr>
        <w:tc>
          <w:tcPr>
            <w:tcW w:type="dxa" w:w="126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T10 下行命令</w:t>
            </w:r>
          </w:p>
        </w:tc>
        <w:tc>
          <w:tcPr>
            <w:tcW w:type="dxa" w:w="414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來源可追溯（預約／請求者）、有效期限、命令字白名單</w:t>
            </w:r>
          </w:p>
        </w:tc>
        <w:tc>
          <w:tcPr>
            <w:tcW w:type="dxa" w:w="3608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門鎖開啟是具安全意義的動作，必須永遠可回溯</w:t>
            </w:r>
          </w:p>
        </w:tc>
      </w:tr>
    </w:tbl>
    <w:p>
      <w:pPr>
        <w:spacing w:after="220"/>
      </w:pPr>
    </w:p>
    <w:p>
      <w:pPr>
        <w:pStyle w:val="Heading2"/>
        <w:spacing w:after="140" w:before="260"/>
      </w:pPr>
      <w:r>
        <w:t xml:space="preserve">15.5  仍待實作與範圍建議</w:t>
      </w:r>
    </w:p>
    <w:p>
      <w:pPr>
        <w:spacing w:after="140" w:line="300"/>
      </w:pPr>
      <w:r>
        <w:rPr>
          <w:sz w:val="20"/>
          <w:szCs w:val="20"/>
        </w:rPr>
        <w:t xml:space="preserve">011 補的是資料結構；API 與服務層仍有工作量。以下依優先級彙總，完整清單見《FMS_vs_Offision_功能對照矩陣.xlsx》的「剩餘工作」工作表。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082"/>
        <w:gridCol w:w="4510"/>
        <w:gridCol w:w="902"/>
        <w:gridCol w:w="2526"/>
      </w:tblGrid>
      <w:tr>
        <w:trPr>
          <w:cantSplit/>
          <w:tblHeader/>
        </w:trPr>
        <w:tc>
          <w:tcPr>
            <w:tcW w:type="dxa" w:w="108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451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主要項目</w:t>
            </w:r>
          </w:p>
        </w:tc>
        <w:tc>
          <w:tcPr>
            <w:tcW w:type="dxa" w:w="902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人日</w:t>
            </w:r>
          </w:p>
        </w:tc>
        <w:tc>
          <w:tcPr>
            <w:tcW w:type="dxa" w:w="2526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安排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合併房間服務層、附屬設備篩選、配額扣減併入預約交易、平台情境硬化（013）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約 15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S9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訪客全鏈路、公告與廣播、Teams 整合、面板與門鎖、2FA、floor-view 聚合、統一搜尋、固定座位、批次匯入、系統事件稽核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約 60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S9–S10</w:t>
            </w:r>
          </w:p>
        </w:tc>
      </w:tr>
      <w:tr>
        <w:trPr>
          <w:cantSplit/>
        </w:trP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Meet／Zoom／Webex 連接器、M365 聯絡人、行事曆雙向同步、可設定工作流程、自動資源預約、AI 自然語言查詢、AI 操作問答、活動管理、外部小工具</w:t>
            </w:r>
          </w:p>
        </w:tc>
        <w:tc>
          <w:tcPr>
            <w:tcW w:type="dxa" w:w="90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約 62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S11–S12</w:t>
            </w:r>
          </w:p>
        </w:tc>
      </w:tr>
      <w:tr>
        <w:trPr>
          <w:cantSplit/>
        </w:trPr>
        <w:tc>
          <w:tcPr>
            <w:tcW w:type="dxa" w:w="108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建議劃出範圍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考勤管理、收發包裹、費用報銷、場景庫</w:t>
            </w:r>
          </w:p>
        </w:tc>
        <w:tc>
          <w:tcPr>
            <w:tcW w:type="dxa" w:w="902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526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屬 HR／財務／行銷領域；需於客戶簡報中明確標示，避免 UAT 時被視為缺漏。櫃台接待流程已由訪客模組的報到 API 覆蓋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客戶已於 2026-07-30 決策：延長時程以確保後台功能完整，不為守原時程而刪減 P2。原本規劃延後至第二／三階段的 21 人日整合與 AI 項目，連同工作流程引擎與活動管理，全部納入 S11–S12。</w:t>
      </w:r>
    </w:p>
    <w:p>
      <w:pPr>
        <w:pStyle w:val="Heading2"/>
        <w:spacing w:after="140" w:before="260"/>
      </w:pPr>
      <w:r>
        <w:t xml:space="preserve">15.6  範圍決策與對時程的影響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984"/>
        <w:gridCol w:w="2977"/>
        <w:gridCol w:w="4059"/>
      </w:tblGrid>
      <w:tr>
        <w:trPr>
          <w:cantSplit/>
          <w:tblHeader/>
        </w:trPr>
        <w:tc>
          <w:tcPr>
            <w:tcW w:type="dxa" w:w="1984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977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原規劃</w:t>
            </w:r>
          </w:p>
        </w:tc>
        <w:tc>
          <w:tcPr>
            <w:tcW w:type="dxa" w:w="405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決策後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第一階段工作量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350 人日 / 97 項任務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494 人日 / 137 項任務（+41%）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Sprint 數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9（S0–S8）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13（S0–S12）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交付日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2026-12-04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2027-01-29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後端人力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2 名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 名（負載 70–84%，保留約 20% 餘裕）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P2 項目</w:t>
            </w:r>
          </w:p>
        </w:tc>
        <w:tc>
          <w:tcPr>
            <w:tcW w:type="dxa" w:w="29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延後至第二／三階段（21 人日）</w:t>
            </w:r>
          </w:p>
        </w:tc>
        <w:tc>
          <w:tcPr>
            <w:tcW w:type="dxa" w:w="405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全部納入 S11–S12（含工作流程引擎與活動管理，共 62 人日）</w:t>
            </w:r>
          </w:p>
        </w:tc>
      </w:tr>
      <w:tr>
        <w:trPr>
          <w:cantSplit/>
        </w:trPr>
        <w:tc>
          <w:tcPr>
            <w:tcW w:type="dxa" w:w="1984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里程碑</w:t>
            </w:r>
          </w:p>
        </w:tc>
        <w:tc>
          <w:tcPr>
            <w:tcW w:type="dxa" w:w="2977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M1–M8</w:t>
            </w:r>
          </w:p>
        </w:tc>
        <w:tc>
          <w:tcPr>
            <w:tcW w:type="dxa" w:w="405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M1–M8 不變；新增 M9（對標達成，2027-01-01）與 M10（全功能交付，2027-01-29）</w:t>
            </w:r>
          </w:p>
        </w:tc>
      </w:tr>
    </w:tbl>
    <w:p>
      <w:pPr>
        <w:spacing w:after="2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M8 更名為「核心功能交付（對標補強前）」。</w:t>
      </w:r>
      <w:r>
        <w:rPr>
          <w:sz w:val="20"/>
          <w:szCs w:val="20"/>
        </w:rPr>
        <w:t xml:space="preserve">原本它是第一階段終點，現在是核心功能可用的檢查點——若客戶需要提前試用，這是最早的可用版本。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後端由 2 名增至 4 名。</w:t>
      </w:r>
      <w:r>
        <w:rPr>
          <w:sz w:val="20"/>
          <w:szCs w:val="20"/>
        </w:rPr>
        <w:t xml:space="preserve">不是為了趕工，而是因為 3 名在對標補強後每人負載都超過 105%；4 名的負載為 70–84%，是唯一有餘裕吸收估算誤差的配置。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0"/>
          <w:szCs w:val="20"/>
        </w:rPr>
        <w:t xml:space="preserve">AI 自然語言查詢排在最後（S12）並附帶第二輪資安檢視。</w:t>
      </w:r>
      <w:r>
        <w:rPr>
          <w:sz w:val="20"/>
          <w:szCs w:val="20"/>
        </w:rPr>
        <w:t xml:space="preserve">這是唯一有可能成為越權管道的功能：嚴禁生成任意 SQL，只允許白名單查詢加參數，且一律以 fms_app 連線執行以受 RLS 約束（風險 R12）。</w:t>
      </w:r>
    </w:p>
    <w:p>
      <w:pPr>
        <w:pStyle w:val="Heading2"/>
        <w:spacing w:after="140" w:before="260"/>
      </w:pPr>
      <w:r>
        <w:t xml:space="preserve">15.7  定位差異</w:t>
      </w:r>
    </w:p>
    <w:p>
      <w:pPr>
        <w:spacing w:after="140" w:line="300"/>
      </w:pPr>
      <w:r>
        <w:rPr>
          <w:sz w:val="20"/>
          <w:szCs w:val="20"/>
        </w:rPr>
        <w:t xml:space="preserve">對標的結論不只是「我方缺什麼」，也包含「我方多什麼」。這一節供業務端在比較清單上使用。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我方明顯領先</w:t>
            </w:r>
          </w:p>
        </w:tc>
        <w:tc>
          <w:tcPr>
            <w:tcW w:type="dxa" w:w="4510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Offision 明顯領先</w:t>
            </w:r>
          </w:p>
        </w:tc>
      </w:tr>
      <w:tr>
        <w:trPr>
          <w:cantSplit/>
        </w:trPr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預防性維護：行事曆／計量／狀態三種觸發、範本檢查表、PM 合規率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AI 自然語言數據查詢與工作區 AI 助手</w:t>
            </w:r>
          </w:p>
        </w:tc>
      </w:tr>
      <w:tr>
        <w:trPr>
          <w:cantSplit/>
        </w:trPr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設備資產：子設備展開、跨系統依賴圖與影響分析、型錄相容性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場景庫（251+ 應用案例）與 AI 場景推薦</w:t>
            </w:r>
          </w:p>
        </w:tc>
      </w:tr>
      <w:tr>
        <w:trPr>
          <w:cantSplit/>
        </w:trPr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BIM 整合：模型解析、元件對應、未識別元件人工補正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成熟的訪客與接待產品化流程</w:t>
            </w:r>
          </w:p>
        </w:tc>
      </w:tr>
      <w:tr>
        <w:trPr>
          <w:cantSplit/>
        </w:trPr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工單：資料驅動狀態機（38 條轉移規則）、SLA 政策與升級、備品與工時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考勤、收發、費用報銷等辦公週邊模組</w:t>
            </w:r>
          </w:p>
        </w:tc>
      </w:tr>
      <w:tr>
        <w:trPr>
          <w:cantSplit/>
        </w:trPr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身分：混合式 AD（Entra／地端 AD／本地帳號三軌）、SCIM、四層 scope RBAC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成熟的行動 App 與電子標牌硬體生態</w:t>
            </w:r>
          </w:p>
        </w:tc>
      </w:tr>
      <w:tr>
        <w:trPr>
          <w:cantSplit/>
        </w:trPr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隔離：資料庫層 RLS + FORCE RLS；預約互斥由 GiST 排他約束保證</w:t>
            </w:r>
          </w:p>
        </w:tc>
        <w:tc>
          <w:tcPr>
            <w:tcW w:type="dxa" w:w="4510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按人計費的輕量商業模式（US$1.99／3.99 每人月）</w:t>
            </w:r>
          </w:p>
        </w:tc>
      </w:tr>
      <w:tr>
        <w:trPr>
          <w:cantSplit/>
        </w:trPr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組織：無限層組織樹（集團→子公司→事業部→部門），授權可下放任一層</w:t>
            </w:r>
          </w:p>
        </w:tc>
        <w:tc>
          <w:tcPr>
            <w:tcW w:type="dxa" w:w="45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sz w:val="17"/>
                <w:szCs w:val="17"/>
              </w:rPr>
              <w:t xml:space="preserve">多年產品迭代累積的介面成熟度</w:t>
            </w:r>
          </w:p>
        </w:tc>
      </w:tr>
    </w:tbl>
    <w:p>
      <w:pPr>
        <w:spacing w:after="220"/>
      </w:pPr>
    </w:p>
    <w:p>
      <w:pPr>
        <w:pBdr>
          <w:left w:val="single" w:color="00A79B" w:sz="12" w:space="8"/>
        </w:pBdr>
        <w:spacing w:after="200" w:before="100" w:line="290"/>
        <w:ind w:left="200"/>
      </w:pPr>
      <w:r>
        <w:rPr>
          <w:i/>
          <w:iCs/>
          <w:sz w:val="19"/>
          <w:szCs w:val="19"/>
        </w:rPr>
        <w:t xml:space="preserve">商業模式差異值得注意：Offision 按人計費，我方以場館／資源為計價基礎更貼近 FMS 的價值來源（管的是資產與空間，不是人數）。比價時需先換算，否則在人多場館少的客戶上會顯得昂貴。</w:t>
      </w:r>
    </w:p>
    <w:p>
      <w:pPr>
        <w:pStyle w:val="Heading1"/>
        <w:pageBreakBefore/>
        <w:spacing w:after="200" w:before="320"/>
      </w:pPr>
      <w:r>
        <w:t xml:space="preserve">16  演進路線圖</w:t>
      </w:r>
    </w:p>
    <w:tbl>
      <w:tblPr>
        <w:tblW w:type="dxa" w:w="9020"/>
        <w:tblBorders>
          <w:top w:val="single" w:color="BFC8D0" w:sz="4"/>
          <w:left w:val="single" w:color="BFC8D0" w:sz="4"/>
          <w:bottom w:val="single" w:color="BFC8D0" w:sz="4"/>
          <w:right w:val="single" w:color="BFC8D0" w:sz="4"/>
          <w:insideH w:val="single" w:color="D8DEE4" w:sz="2"/>
          <w:insideV w:val="single" w:color="D8DEE4" w:sz="2"/>
        </w:tblBorders>
      </w:tblPr>
      <w:tblGrid>
        <w:gridCol w:w="1443"/>
        <w:gridCol w:w="1443"/>
        <w:gridCol w:w="3969"/>
        <w:gridCol w:w="2165"/>
      </w:tblGrid>
      <w:tr>
        <w:trPr>
          <w:cantSplit/>
          <w:tblHeader/>
        </w:trPr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443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  <w:tc>
          <w:tcPr>
            <w:tcW w:type="dxa" w:w="3969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主要內容</w:t>
            </w:r>
          </w:p>
        </w:tc>
        <w:tc>
          <w:tcPr>
            <w:tcW w:type="dxa" w:w="2165"/>
            <w:shd w:fill="0A0E1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第一階段（本規格）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基礎設施與抽象模型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ltree 空間模型、RLS 隔離、混合式 AD、統一工單與狀態機、預約排他約束、IoT 告警串接、outbox 事件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第二階段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高併發與效能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Rust 預約引擎（Redis Redlock 前置）、Kafka 取代 outbox worker、正式 API Gateway、讀寫分離強化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單一資源搶訂併發超過每秒數百次，或資料庫衝突重試率過高</w:t>
            </w:r>
          </w:p>
        </w:tc>
      </w:tr>
      <w:tr>
        <w:trPr>
          <w:cantSplit/>
        </w:trPr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第三階段</w:t>
            </w:r>
          </w:p>
        </w:tc>
        <w:tc>
          <w:tcPr>
            <w:tcW w:type="dxa" w:w="14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多端適配與領域化</w:t>
            </w:r>
          </w:p>
        </w:tc>
        <w:tc>
          <w:tcPr>
            <w:tcW w:type="dxa" w:w="39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各垂直領域 BFF（影城／校園／企業／廠務）、資料倉與 BI、行動端、chargeback 出帳</w:t>
            </w:r>
          </w:p>
        </w:tc>
        <w:tc>
          <w:tcPr>
            <w:tcW w:type="dxa" w:w="216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第三個以上垂直領域客戶同時導入</w:t>
            </w:r>
          </w:p>
        </w:tc>
      </w:tr>
      <w:tr>
        <w:trPr>
          <w:cantSplit/>
        </w:trPr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sz w:val="17"/>
                <w:szCs w:val="17"/>
              </w:rPr>
              <w:t xml:space="preserve">第四階段</w:t>
            </w:r>
          </w:p>
        </w:tc>
        <w:tc>
          <w:tcPr>
            <w:tcW w:type="dxa" w:w="1443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智慧營運</w:t>
            </w:r>
          </w:p>
        </w:tc>
        <w:tc>
          <w:tcPr>
            <w:tcW w:type="dxa" w:w="3969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Rust IoT Telemetry Broker（MQTT）、門禁與人流整合、無人自動報到、超時自動釋放、預測性維護</w:t>
            </w:r>
          </w:p>
        </w:tc>
        <w:tc>
          <w:tcPr>
            <w:tcW w:type="dxa" w:w="2165"/>
            <w:shd w:fill="F2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遙測點數超過 2 萬或累積 6～12 個月故障資料</w:t>
            </w:r>
          </w:p>
        </w:tc>
      </w:tr>
    </w:tbl>
    <w:p>
      <w:pPr>
        <w:spacing w:after="220"/>
      </w:pPr>
    </w:p>
    <w:p>
      <w:pPr>
        <w:spacing w:after="140" w:line="300"/>
      </w:pPr>
      <w:r>
        <w:rPr>
          <w:sz w:val="20"/>
          <w:szCs w:val="20"/>
        </w:rPr>
        <w:t xml:space="preserve">每一階段都不需要重寫第一階段的資料模型：模組邊界已對齊服務邊界、outbox 已對齊 Kafka、ingest_telemetry() 已對齊 Rust broker、狀態機已資料化。這是第一階段刻意收斂技術棧換來的最大好處。</w:t>
      </w:r>
    </w:p>
    <w:p>
      <w:pPr>
        <w:pBdr>
          <w:bottom w:val="single" w:color="BFC8D0" w:sz="6" w:space="1"/>
        </w:pBdr>
        <w:spacing w:after="200" w:before="100"/>
      </w:pPr>
    </w:p>
    <w:p>
      <w:pPr>
        <w:spacing w:after="140" w:line="300"/>
        <w:jc w:val="center"/>
      </w:pPr>
      <w:r>
        <w:rPr>
          <w:i/>
          <w:iCs/>
          <w:color w:val="5A6672"/>
          <w:sz w:val="18"/>
          <w:szCs w:val="18"/>
        </w:rPr>
        <w:t xml:space="preserve">文件結束 — Bizlution FMS Platform Phase 1 Backend Engineering Specification v1.0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7A8792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 / 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4" w:sz="4" w:space="4"/>
      </w:pBdr>
      <w:jc w:val="right"/>
    </w:pPr>
    <w:r>
      <w:rPr>
        <w:rFonts w:ascii="Microsoft JhengHei" w:cs="Microsoft JhengHei" w:eastAsia="Microsoft JhengHei" w:hAnsi="Microsoft JhengHei"/>
        <w:color w:val="7A8792"/>
        <w:sz w:val="16"/>
        <w:szCs w:val="16"/>
      </w:rPr>
      <w:t xml:space="preserve">Bizlution FMS · 第一階段後端工程規格書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F2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Microsoft JhengHei" w:cs="Microsoft JhengHei" w:eastAsia="Microsoft JhengHei" w:hAnsi="Microsoft JhengHei"/>
      <w:b/>
      <w:bCs/>
      <w:color w:val="0A0E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Microsoft JhengHei" w:cs="Microsoft JhengHei" w:eastAsia="Microsoft JhengHei" w:hAnsi="Microsoft JhengHei"/>
      <w:b/>
      <w:bCs/>
      <w:color w:val="1069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JhengHei" w:cs="Microsoft JhengHei" w:eastAsia="Microsoft JhengHei" w:hAnsi="Microsoft JhengHei"/>
      <w:b/>
      <w:bCs/>
      <w:color w:val="3A45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Bizlution FMS 第一階段後端系統工程開發規格書</dc:title>
  <dc:creator>Bizlution Platform Team</dc:creator>
  <dc:description>Phase 1 Backend Platform Engineering Specification</dc:description>
  <cp:lastModifiedBy>Un-named</cp:lastModifiedBy>
  <cp:revision>1</cp:revision>
  <dcterms:created xsi:type="dcterms:W3CDTF">2026-07-30T15:07:52.857Z</dcterms:created>
  <dcterms:modified xsi:type="dcterms:W3CDTF">2026-07-30T15:07:52.857Z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