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082FC" w14:textId="6708ED26" w:rsidR="00993D1E" w:rsidRDefault="00993D1E">
      <w:pPr>
        <w:rPr>
          <w:rFonts w:ascii="Arial" w:hAnsi="Arial" w:cs="Arial"/>
          <w:sz w:val="24"/>
          <w:szCs w:val="24"/>
        </w:rPr>
      </w:pPr>
      <w:r w:rsidRPr="00993D1E">
        <w:rPr>
          <w:rFonts w:ascii="Arial" w:hAnsi="Arial" w:cs="Arial"/>
          <w:sz w:val="24"/>
          <w:szCs w:val="24"/>
        </w:rPr>
        <w:t>O que é normalização e como funciona?</w:t>
      </w:r>
    </w:p>
    <w:p w14:paraId="5C7EC7C9" w14:textId="06C342F7" w:rsidR="00993D1E" w:rsidRDefault="00993D1E">
      <w:pPr>
        <w:rPr>
          <w:rFonts w:ascii="Arial" w:hAnsi="Arial" w:cs="Arial"/>
          <w:sz w:val="24"/>
          <w:szCs w:val="24"/>
        </w:rPr>
      </w:pPr>
    </w:p>
    <w:p w14:paraId="6A8EF258" w14:textId="3757B82B" w:rsidR="00993D1E" w:rsidRPr="00993D1E" w:rsidRDefault="00993D1E" w:rsidP="001B27E0">
      <w:pPr>
        <w:ind w:firstLine="708"/>
        <w:jc w:val="both"/>
        <w:rPr>
          <w:rFonts w:ascii="Arial" w:hAnsi="Arial" w:cs="Arial"/>
          <w:sz w:val="24"/>
          <w:szCs w:val="24"/>
        </w:rPr>
      </w:pPr>
      <w:r w:rsidRPr="00993D1E">
        <w:rPr>
          <w:rFonts w:ascii="Arial" w:hAnsi="Arial" w:cs="Arial"/>
          <w:sz w:val="24"/>
          <w:szCs w:val="24"/>
        </w:rPr>
        <w:t xml:space="preserve">Normalização é o processo de </w:t>
      </w:r>
      <w:r>
        <w:rPr>
          <w:rFonts w:ascii="Arial" w:hAnsi="Arial" w:cs="Arial"/>
          <w:sz w:val="24"/>
          <w:szCs w:val="24"/>
        </w:rPr>
        <w:t>design</w:t>
      </w:r>
      <w:r w:rsidRPr="00993D1E">
        <w:rPr>
          <w:rFonts w:ascii="Arial" w:hAnsi="Arial" w:cs="Arial"/>
          <w:sz w:val="24"/>
          <w:szCs w:val="24"/>
        </w:rPr>
        <w:t xml:space="preserve"> de</w:t>
      </w:r>
      <w:r>
        <w:rPr>
          <w:rFonts w:ascii="Arial" w:hAnsi="Arial" w:cs="Arial"/>
          <w:sz w:val="24"/>
          <w:szCs w:val="24"/>
        </w:rPr>
        <w:t xml:space="preserve"> banco de</w:t>
      </w:r>
      <w:r w:rsidRPr="00993D1E">
        <w:rPr>
          <w:rFonts w:ascii="Arial" w:hAnsi="Arial" w:cs="Arial"/>
          <w:sz w:val="24"/>
          <w:szCs w:val="24"/>
        </w:rPr>
        <w:t xml:space="preserve"> dados </w:t>
      </w:r>
      <w:r>
        <w:rPr>
          <w:rFonts w:ascii="Arial" w:hAnsi="Arial" w:cs="Arial"/>
          <w:sz w:val="24"/>
          <w:szCs w:val="24"/>
        </w:rPr>
        <w:t>que</w:t>
      </w:r>
      <w:r w:rsidRPr="00993D1E">
        <w:rPr>
          <w:rFonts w:ascii="Arial" w:hAnsi="Arial" w:cs="Arial"/>
          <w:sz w:val="24"/>
          <w:szCs w:val="24"/>
        </w:rPr>
        <w:t xml:space="preserve"> inclui a criação de tabelas </w:t>
      </w:r>
      <w:r w:rsidR="00FE36B1">
        <w:rPr>
          <w:rFonts w:ascii="Arial" w:hAnsi="Arial" w:cs="Arial"/>
          <w:sz w:val="24"/>
          <w:szCs w:val="24"/>
        </w:rPr>
        <w:t xml:space="preserve">específicas </w:t>
      </w:r>
      <w:r w:rsidRPr="00993D1E">
        <w:rPr>
          <w:rFonts w:ascii="Arial" w:hAnsi="Arial" w:cs="Arial"/>
          <w:sz w:val="24"/>
          <w:szCs w:val="24"/>
        </w:rPr>
        <w:t>e o estabelecimento de relações entre essas tabelas de acordo com as regras projetadas</w:t>
      </w:r>
      <w:r w:rsidR="00FE36B1">
        <w:rPr>
          <w:rFonts w:ascii="Arial" w:hAnsi="Arial" w:cs="Arial"/>
          <w:sz w:val="24"/>
          <w:szCs w:val="24"/>
        </w:rPr>
        <w:t>. Dessa forma é possível</w:t>
      </w:r>
      <w:r w:rsidRPr="00993D1E">
        <w:rPr>
          <w:rFonts w:ascii="Arial" w:hAnsi="Arial" w:cs="Arial"/>
          <w:sz w:val="24"/>
          <w:szCs w:val="24"/>
        </w:rPr>
        <w:t xml:space="preserve"> proteger os dados</w:t>
      </w:r>
      <w:r w:rsidR="00FE36B1">
        <w:rPr>
          <w:rFonts w:ascii="Arial" w:hAnsi="Arial" w:cs="Arial"/>
          <w:sz w:val="24"/>
          <w:szCs w:val="24"/>
        </w:rPr>
        <w:t>, torná-los mais flexíveis,</w:t>
      </w:r>
      <w:r>
        <w:rPr>
          <w:rFonts w:ascii="Arial" w:hAnsi="Arial" w:cs="Arial"/>
          <w:sz w:val="24"/>
          <w:szCs w:val="24"/>
        </w:rPr>
        <w:t xml:space="preserve"> </w:t>
      </w:r>
      <w:r w:rsidR="00FE36B1">
        <w:rPr>
          <w:rFonts w:ascii="Arial" w:hAnsi="Arial" w:cs="Arial"/>
          <w:sz w:val="24"/>
          <w:szCs w:val="24"/>
        </w:rPr>
        <w:t>minimiz</w:t>
      </w:r>
      <w:r>
        <w:rPr>
          <w:rFonts w:ascii="Arial" w:hAnsi="Arial" w:cs="Arial"/>
          <w:sz w:val="24"/>
          <w:szCs w:val="24"/>
        </w:rPr>
        <w:t>ar</w:t>
      </w:r>
      <w:r w:rsidR="00FE36B1">
        <w:rPr>
          <w:rFonts w:ascii="Arial" w:hAnsi="Arial" w:cs="Arial"/>
          <w:sz w:val="24"/>
          <w:szCs w:val="24"/>
        </w:rPr>
        <w:t xml:space="preserve"> a</w:t>
      </w:r>
      <w:r>
        <w:rPr>
          <w:rFonts w:ascii="Arial" w:hAnsi="Arial" w:cs="Arial"/>
          <w:sz w:val="24"/>
          <w:szCs w:val="24"/>
        </w:rPr>
        <w:t xml:space="preserve"> </w:t>
      </w:r>
      <w:r w:rsidRPr="00993D1E">
        <w:rPr>
          <w:rFonts w:ascii="Arial" w:hAnsi="Arial" w:cs="Arial"/>
          <w:sz w:val="24"/>
          <w:szCs w:val="24"/>
        </w:rPr>
        <w:t>redundância e</w:t>
      </w:r>
      <w:r w:rsidR="00FE36B1">
        <w:rPr>
          <w:rFonts w:ascii="Arial" w:hAnsi="Arial" w:cs="Arial"/>
          <w:sz w:val="24"/>
          <w:szCs w:val="24"/>
        </w:rPr>
        <w:t xml:space="preserve"> </w:t>
      </w:r>
      <w:r w:rsidR="00FE36B1" w:rsidRPr="00FE36B1">
        <w:rPr>
          <w:rFonts w:ascii="Arial" w:hAnsi="Arial" w:cs="Arial"/>
          <w:sz w:val="24"/>
          <w:szCs w:val="24"/>
        </w:rPr>
        <w:t>melhorar o desempenho das consultas</w:t>
      </w:r>
      <w:r w:rsidR="00FE36B1">
        <w:rPr>
          <w:rFonts w:ascii="Arial" w:hAnsi="Arial" w:cs="Arial"/>
          <w:sz w:val="24"/>
          <w:szCs w:val="24"/>
        </w:rPr>
        <w:t xml:space="preserve"> com a redução das dependências inconsistentes</w:t>
      </w:r>
      <w:r w:rsidRPr="00993D1E">
        <w:rPr>
          <w:rFonts w:ascii="Arial" w:hAnsi="Arial" w:cs="Arial"/>
          <w:sz w:val="24"/>
          <w:szCs w:val="24"/>
        </w:rPr>
        <w:t>.</w:t>
      </w:r>
      <w:r w:rsidR="00FE36B1">
        <w:rPr>
          <w:rFonts w:ascii="Arial" w:hAnsi="Arial" w:cs="Arial"/>
          <w:sz w:val="24"/>
          <w:szCs w:val="24"/>
        </w:rPr>
        <w:t xml:space="preserve"> D</w:t>
      </w:r>
      <w:r w:rsidR="00FE36B1" w:rsidRPr="00993D1E">
        <w:rPr>
          <w:rFonts w:ascii="Arial" w:hAnsi="Arial" w:cs="Arial"/>
          <w:sz w:val="24"/>
          <w:szCs w:val="24"/>
        </w:rPr>
        <w:t>ependências inconsistentes podem dificultar o acesso aos dados porque o caminho para encontrar os dados pode estar ausente ou quebrado</w:t>
      </w:r>
      <w:r w:rsidR="00FE36B1">
        <w:rPr>
          <w:rFonts w:ascii="Arial" w:hAnsi="Arial" w:cs="Arial"/>
          <w:sz w:val="24"/>
          <w:szCs w:val="24"/>
        </w:rPr>
        <w:t>.</w:t>
      </w:r>
    </w:p>
    <w:p w14:paraId="16102D82" w14:textId="40FBA08F" w:rsidR="00993D1E" w:rsidRPr="00993D1E" w:rsidRDefault="00993D1E" w:rsidP="001B27E0">
      <w:pPr>
        <w:ind w:firstLine="708"/>
        <w:jc w:val="both"/>
        <w:rPr>
          <w:rFonts w:ascii="Arial" w:hAnsi="Arial" w:cs="Arial"/>
          <w:sz w:val="24"/>
          <w:szCs w:val="24"/>
        </w:rPr>
      </w:pPr>
      <w:r w:rsidRPr="00993D1E">
        <w:rPr>
          <w:rFonts w:ascii="Arial" w:hAnsi="Arial" w:cs="Arial"/>
          <w:sz w:val="24"/>
          <w:szCs w:val="24"/>
        </w:rPr>
        <w:t>Dados redundantes desperdiçam espaço em disco e criam problemas de manutenção</w:t>
      </w:r>
      <w:r w:rsidR="00FE36B1">
        <w:rPr>
          <w:rFonts w:ascii="Arial" w:hAnsi="Arial" w:cs="Arial"/>
          <w:sz w:val="24"/>
          <w:szCs w:val="24"/>
        </w:rPr>
        <w:t xml:space="preserve">. Por isso que a alteração de dados </w:t>
      </w:r>
      <w:r w:rsidRPr="00993D1E">
        <w:rPr>
          <w:rFonts w:ascii="Arial" w:hAnsi="Arial" w:cs="Arial"/>
          <w:sz w:val="24"/>
          <w:szCs w:val="24"/>
        </w:rPr>
        <w:t>existentes</w:t>
      </w:r>
      <w:r>
        <w:rPr>
          <w:rFonts w:ascii="Arial" w:hAnsi="Arial" w:cs="Arial"/>
          <w:sz w:val="24"/>
          <w:szCs w:val="24"/>
        </w:rPr>
        <w:t xml:space="preserve"> deve ocorrer</w:t>
      </w:r>
      <w:r w:rsidRPr="00993D1E">
        <w:rPr>
          <w:rFonts w:ascii="Arial" w:hAnsi="Arial" w:cs="Arial"/>
          <w:sz w:val="24"/>
          <w:szCs w:val="24"/>
        </w:rPr>
        <w:t xml:space="preserve"> exatamente da mesma maneira em todos os locais</w:t>
      </w:r>
      <w:r w:rsidR="00FE36B1">
        <w:rPr>
          <w:rFonts w:ascii="Arial" w:hAnsi="Arial" w:cs="Arial"/>
          <w:sz w:val="24"/>
          <w:szCs w:val="24"/>
        </w:rPr>
        <w:t>, caso esteja em mais de um</w:t>
      </w:r>
      <w:r w:rsidRPr="00993D1E">
        <w:rPr>
          <w:rFonts w:ascii="Arial" w:hAnsi="Arial" w:cs="Arial"/>
          <w:sz w:val="24"/>
          <w:szCs w:val="24"/>
        </w:rPr>
        <w:t>. Uma alteração de endereço do cliente é mais fácil de implementar se esses dados forem armazenados apenas na tabela Clientes e em nenhum outro lugar no banco de dados</w:t>
      </w:r>
      <w:r>
        <w:rPr>
          <w:rFonts w:ascii="Arial" w:hAnsi="Arial" w:cs="Arial"/>
          <w:sz w:val="24"/>
          <w:szCs w:val="24"/>
        </w:rPr>
        <w:t>, por exemplo</w:t>
      </w:r>
      <w:r w:rsidRPr="00993D1E">
        <w:rPr>
          <w:rFonts w:ascii="Arial" w:hAnsi="Arial" w:cs="Arial"/>
          <w:sz w:val="24"/>
          <w:szCs w:val="24"/>
        </w:rPr>
        <w:t>.</w:t>
      </w:r>
    </w:p>
    <w:p w14:paraId="59586EA6" w14:textId="3CE71960" w:rsidR="00993D1E" w:rsidRPr="00993D1E" w:rsidRDefault="00993D1E" w:rsidP="001B27E0">
      <w:pPr>
        <w:ind w:firstLine="708"/>
        <w:jc w:val="both"/>
        <w:rPr>
          <w:rFonts w:ascii="Arial" w:hAnsi="Arial" w:cs="Arial"/>
          <w:sz w:val="24"/>
          <w:szCs w:val="24"/>
        </w:rPr>
      </w:pPr>
      <w:r w:rsidRPr="00993D1E">
        <w:rPr>
          <w:rFonts w:ascii="Arial" w:hAnsi="Arial" w:cs="Arial"/>
          <w:sz w:val="24"/>
          <w:szCs w:val="24"/>
        </w:rPr>
        <w:t>Há algumas regras para normalização do banco de dados. Cada regra</w:t>
      </w:r>
      <w:r w:rsidR="001B27E0">
        <w:rPr>
          <w:rFonts w:ascii="Arial" w:hAnsi="Arial" w:cs="Arial"/>
          <w:sz w:val="24"/>
          <w:szCs w:val="24"/>
        </w:rPr>
        <w:t xml:space="preserve"> observada</w:t>
      </w:r>
      <w:r w:rsidRPr="00993D1E">
        <w:rPr>
          <w:rFonts w:ascii="Arial" w:hAnsi="Arial" w:cs="Arial"/>
          <w:sz w:val="24"/>
          <w:szCs w:val="24"/>
        </w:rPr>
        <w:t xml:space="preserve"> é chamada de "forma normal"</w:t>
      </w:r>
      <w:r w:rsidR="001B27E0">
        <w:rPr>
          <w:rFonts w:ascii="Arial" w:hAnsi="Arial" w:cs="Arial"/>
          <w:sz w:val="24"/>
          <w:szCs w:val="24"/>
        </w:rPr>
        <w:t>. Para ser</w:t>
      </w:r>
      <w:r w:rsidRPr="00993D1E">
        <w:rPr>
          <w:rFonts w:ascii="Arial" w:hAnsi="Arial" w:cs="Arial"/>
          <w:sz w:val="24"/>
          <w:szCs w:val="24"/>
        </w:rPr>
        <w:t xml:space="preserve"> </w:t>
      </w:r>
      <w:r w:rsidR="001B27E0" w:rsidRPr="00993D1E">
        <w:rPr>
          <w:rFonts w:ascii="Arial" w:hAnsi="Arial" w:cs="Arial"/>
          <w:sz w:val="24"/>
          <w:szCs w:val="24"/>
        </w:rPr>
        <w:t>considerado na "terceira forma normal"</w:t>
      </w:r>
      <w:r w:rsidR="001B27E0">
        <w:rPr>
          <w:rFonts w:ascii="Arial" w:hAnsi="Arial" w:cs="Arial"/>
          <w:sz w:val="24"/>
          <w:szCs w:val="24"/>
        </w:rPr>
        <w:t>, basta a observação d</w:t>
      </w:r>
      <w:r w:rsidRPr="00993D1E">
        <w:rPr>
          <w:rFonts w:ascii="Arial" w:hAnsi="Arial" w:cs="Arial"/>
          <w:sz w:val="24"/>
          <w:szCs w:val="24"/>
        </w:rPr>
        <w:t>as três primeiras regras.</w:t>
      </w:r>
      <w:r w:rsidR="001B27E0">
        <w:rPr>
          <w:rFonts w:ascii="Arial" w:hAnsi="Arial" w:cs="Arial"/>
          <w:sz w:val="24"/>
          <w:szCs w:val="24"/>
        </w:rPr>
        <w:t xml:space="preserve"> Mas se foi observado apenas a primeira, então</w:t>
      </w:r>
      <w:r w:rsidRPr="00993D1E">
        <w:rPr>
          <w:rFonts w:ascii="Arial" w:hAnsi="Arial" w:cs="Arial"/>
          <w:sz w:val="24"/>
          <w:szCs w:val="24"/>
        </w:rPr>
        <w:t xml:space="preserve"> </w:t>
      </w:r>
      <w:r w:rsidR="001B27E0" w:rsidRPr="00993D1E">
        <w:rPr>
          <w:rFonts w:ascii="Arial" w:hAnsi="Arial" w:cs="Arial"/>
          <w:sz w:val="24"/>
          <w:szCs w:val="24"/>
        </w:rPr>
        <w:t>diz-se que o banco de dados está na "primeira forma normal "</w:t>
      </w:r>
      <w:r w:rsidR="001B27E0">
        <w:rPr>
          <w:rFonts w:ascii="Arial" w:hAnsi="Arial" w:cs="Arial"/>
          <w:sz w:val="24"/>
          <w:szCs w:val="24"/>
        </w:rPr>
        <w:t xml:space="preserve">. </w:t>
      </w:r>
      <w:r w:rsidRPr="00993D1E">
        <w:rPr>
          <w:rFonts w:ascii="Arial" w:hAnsi="Arial" w:cs="Arial"/>
          <w:sz w:val="24"/>
          <w:szCs w:val="24"/>
        </w:rPr>
        <w:t>Embora outros níveis de normalização sejam possíveis, a terceira forma normal é considerada o nível mais alto necessário para a maioria dos aplicativos.</w:t>
      </w:r>
    </w:p>
    <w:p w14:paraId="0888CAA5" w14:textId="77777777" w:rsidR="001B27E0" w:rsidRDefault="00993D1E" w:rsidP="001B27E0">
      <w:pPr>
        <w:ind w:firstLine="708"/>
        <w:jc w:val="both"/>
        <w:rPr>
          <w:rFonts w:ascii="Arial" w:hAnsi="Arial" w:cs="Arial"/>
          <w:sz w:val="24"/>
          <w:szCs w:val="24"/>
        </w:rPr>
      </w:pPr>
      <w:r w:rsidRPr="00993D1E">
        <w:rPr>
          <w:rFonts w:ascii="Arial" w:hAnsi="Arial" w:cs="Arial"/>
          <w:sz w:val="24"/>
          <w:szCs w:val="24"/>
        </w:rPr>
        <w:t xml:space="preserve">Assim como muitas regras e especificações formais, os cenários do mundo real nem sempre permitem a conformidade perfeita. Em geral, a normalização requer tabelas adicionais e alguns clientes acham isso </w:t>
      </w:r>
      <w:proofErr w:type="spellStart"/>
      <w:proofErr w:type="gramStart"/>
      <w:r w:rsidRPr="00993D1E">
        <w:rPr>
          <w:rFonts w:ascii="Arial" w:hAnsi="Arial" w:cs="Arial"/>
          <w:sz w:val="24"/>
          <w:szCs w:val="24"/>
        </w:rPr>
        <w:t>complicado.</w:t>
      </w:r>
      <w:r w:rsidR="001B27E0">
        <w:rPr>
          <w:rFonts w:ascii="Arial" w:hAnsi="Arial" w:cs="Arial"/>
          <w:sz w:val="24"/>
          <w:szCs w:val="24"/>
        </w:rPr>
        <w:t>Abaixo</w:t>
      </w:r>
      <w:proofErr w:type="spellEnd"/>
      <w:proofErr w:type="gramEnd"/>
      <w:r w:rsidR="001B27E0">
        <w:rPr>
          <w:rFonts w:ascii="Arial" w:hAnsi="Arial" w:cs="Arial"/>
          <w:sz w:val="24"/>
          <w:szCs w:val="24"/>
        </w:rPr>
        <w:t>, seguem exemplos de formas normal:</w:t>
      </w:r>
    </w:p>
    <w:p w14:paraId="7BD19961" w14:textId="26B047E3" w:rsidR="001B27E0" w:rsidRDefault="001B27E0" w:rsidP="001B27E0">
      <w:pPr>
        <w:ind w:firstLine="708"/>
        <w:jc w:val="both"/>
        <w:rPr>
          <w:rFonts w:ascii="Arial" w:hAnsi="Arial" w:cs="Arial"/>
          <w:sz w:val="24"/>
          <w:szCs w:val="24"/>
        </w:rPr>
      </w:pPr>
      <w:r>
        <w:rPr>
          <w:rFonts w:ascii="Arial" w:hAnsi="Arial" w:cs="Arial"/>
          <w:sz w:val="24"/>
          <w:szCs w:val="24"/>
        </w:rPr>
        <w:br/>
        <w:t>1</w:t>
      </w:r>
      <w:r w:rsidR="00117CAE">
        <w:rPr>
          <w:rFonts w:ascii="Arial" w:hAnsi="Arial" w:cs="Arial"/>
          <w:sz w:val="24"/>
          <w:szCs w:val="24"/>
        </w:rPr>
        <w:t>°</w:t>
      </w:r>
      <w:r w:rsidRPr="001B27E0">
        <w:rPr>
          <w:rFonts w:ascii="Arial" w:hAnsi="Arial" w:cs="Arial"/>
          <w:sz w:val="24"/>
          <w:szCs w:val="24"/>
        </w:rPr>
        <w:t xml:space="preserve"> </w:t>
      </w:r>
      <w:r w:rsidRPr="003B3D4C">
        <w:rPr>
          <w:rFonts w:ascii="Arial" w:hAnsi="Arial" w:cs="Arial"/>
          <w:sz w:val="24"/>
          <w:szCs w:val="24"/>
          <w:u w:val="single"/>
        </w:rPr>
        <w:t>form</w:t>
      </w:r>
      <w:r w:rsidR="00117CAE" w:rsidRPr="003B3D4C">
        <w:rPr>
          <w:rFonts w:ascii="Arial" w:hAnsi="Arial" w:cs="Arial"/>
          <w:sz w:val="24"/>
          <w:szCs w:val="24"/>
          <w:u w:val="single"/>
        </w:rPr>
        <w:t>a</w:t>
      </w:r>
      <w:r w:rsidRPr="003B3D4C">
        <w:rPr>
          <w:rFonts w:ascii="Arial" w:hAnsi="Arial" w:cs="Arial"/>
          <w:sz w:val="24"/>
          <w:szCs w:val="24"/>
          <w:u w:val="single"/>
        </w:rPr>
        <w:t xml:space="preserve"> normal</w:t>
      </w:r>
    </w:p>
    <w:p w14:paraId="43A3785D" w14:textId="77777777" w:rsidR="001B27E0" w:rsidRPr="001B27E0" w:rsidRDefault="001B27E0" w:rsidP="001B27E0">
      <w:pPr>
        <w:ind w:firstLine="708"/>
        <w:jc w:val="both"/>
        <w:rPr>
          <w:rFonts w:ascii="Arial" w:hAnsi="Arial" w:cs="Arial"/>
          <w:sz w:val="24"/>
          <w:szCs w:val="24"/>
        </w:rPr>
      </w:pPr>
    </w:p>
    <w:p w14:paraId="32F61D2C" w14:textId="77777777" w:rsidR="001B27E0" w:rsidRPr="001B27E0" w:rsidRDefault="001B27E0" w:rsidP="001B27E0">
      <w:pPr>
        <w:pStyle w:val="PargrafodaLista"/>
        <w:numPr>
          <w:ilvl w:val="0"/>
          <w:numId w:val="1"/>
        </w:numPr>
        <w:jc w:val="both"/>
        <w:rPr>
          <w:rFonts w:ascii="Arial" w:hAnsi="Arial" w:cs="Arial"/>
          <w:sz w:val="24"/>
          <w:szCs w:val="24"/>
        </w:rPr>
      </w:pPr>
      <w:r w:rsidRPr="001B27E0">
        <w:rPr>
          <w:rFonts w:ascii="Arial" w:hAnsi="Arial" w:cs="Arial"/>
          <w:sz w:val="24"/>
          <w:szCs w:val="24"/>
        </w:rPr>
        <w:t>Eliminar grupos repetidos em tabelas individuais.</w:t>
      </w:r>
    </w:p>
    <w:p w14:paraId="26C9E000" w14:textId="77777777" w:rsidR="001B27E0" w:rsidRPr="001B27E0" w:rsidRDefault="001B27E0" w:rsidP="001B27E0">
      <w:pPr>
        <w:pStyle w:val="PargrafodaLista"/>
        <w:numPr>
          <w:ilvl w:val="0"/>
          <w:numId w:val="1"/>
        </w:numPr>
        <w:jc w:val="both"/>
        <w:rPr>
          <w:rFonts w:ascii="Arial" w:hAnsi="Arial" w:cs="Arial"/>
          <w:sz w:val="24"/>
          <w:szCs w:val="24"/>
        </w:rPr>
      </w:pPr>
      <w:r w:rsidRPr="001B27E0">
        <w:rPr>
          <w:rFonts w:ascii="Arial" w:hAnsi="Arial" w:cs="Arial"/>
          <w:sz w:val="24"/>
          <w:szCs w:val="24"/>
        </w:rPr>
        <w:t>Crie uma tabela separada para cada conjunto de dados relacionados.</w:t>
      </w:r>
    </w:p>
    <w:p w14:paraId="29A330A0" w14:textId="77777777" w:rsidR="001B27E0" w:rsidRPr="001B27E0" w:rsidRDefault="001B27E0" w:rsidP="001B27E0">
      <w:pPr>
        <w:pStyle w:val="PargrafodaLista"/>
        <w:numPr>
          <w:ilvl w:val="0"/>
          <w:numId w:val="1"/>
        </w:numPr>
        <w:jc w:val="both"/>
        <w:rPr>
          <w:rFonts w:ascii="Arial" w:hAnsi="Arial" w:cs="Arial"/>
          <w:sz w:val="24"/>
          <w:szCs w:val="24"/>
        </w:rPr>
      </w:pPr>
      <w:r w:rsidRPr="001B27E0">
        <w:rPr>
          <w:rFonts w:ascii="Arial" w:hAnsi="Arial" w:cs="Arial"/>
          <w:sz w:val="24"/>
          <w:szCs w:val="24"/>
        </w:rPr>
        <w:t>Identifique cada conjunto de dados relacionados com uma chave primária.</w:t>
      </w:r>
    </w:p>
    <w:p w14:paraId="748D2EAE" w14:textId="77777777"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Não use vários campos em uma única tabela para armazenar dados semelhantes. Por exemplo, para rastrear um item de inventário que pode vir de duas fontes possíveis, um registro de inventário pode conter campos para o Código do Fornecedor 1 e o Código do Fornecedor 2.</w:t>
      </w:r>
    </w:p>
    <w:p w14:paraId="5617CC02" w14:textId="244EA606"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O que acontece quando você adiciona um fornecedor terceiro? Adicionar um campo não é a resposta; isso exige modificações de programa e tabela e não acomoda facilmente um número dinâmico de fornecedores. Em vez disso, coloque todas as informações do fornecedor em uma tabela separada chamada Fornecedores e vincule o inventário a fornecedores com uma chave de número</w:t>
      </w:r>
      <w:r>
        <w:rPr>
          <w:rFonts w:ascii="Arial" w:hAnsi="Arial" w:cs="Arial"/>
          <w:sz w:val="24"/>
          <w:szCs w:val="24"/>
        </w:rPr>
        <w:t xml:space="preserve"> </w:t>
      </w:r>
      <w:r w:rsidRPr="001B27E0">
        <w:rPr>
          <w:rFonts w:ascii="Arial" w:hAnsi="Arial" w:cs="Arial"/>
          <w:sz w:val="24"/>
          <w:szCs w:val="24"/>
        </w:rPr>
        <w:t>de item ou fornecedores para inventariá-los com uma chave de código de fornecedor.</w:t>
      </w:r>
    </w:p>
    <w:p w14:paraId="69FA4D94" w14:textId="77777777" w:rsidR="001B27E0" w:rsidRPr="001B27E0" w:rsidRDefault="001B27E0" w:rsidP="001B27E0">
      <w:pPr>
        <w:ind w:firstLine="708"/>
        <w:jc w:val="both"/>
        <w:rPr>
          <w:rFonts w:ascii="Arial" w:hAnsi="Arial" w:cs="Arial"/>
          <w:sz w:val="24"/>
          <w:szCs w:val="24"/>
        </w:rPr>
      </w:pPr>
    </w:p>
    <w:p w14:paraId="427F1356" w14:textId="7DB2A2CD" w:rsidR="001B27E0" w:rsidRDefault="001B27E0" w:rsidP="001B27E0">
      <w:pPr>
        <w:jc w:val="both"/>
        <w:rPr>
          <w:rFonts w:ascii="Arial" w:hAnsi="Arial" w:cs="Arial"/>
          <w:sz w:val="24"/>
          <w:szCs w:val="24"/>
        </w:rPr>
      </w:pPr>
      <w:r>
        <w:rPr>
          <w:rFonts w:ascii="Arial" w:hAnsi="Arial" w:cs="Arial"/>
          <w:sz w:val="24"/>
          <w:szCs w:val="24"/>
        </w:rPr>
        <w:lastRenderedPageBreak/>
        <w:t>2</w:t>
      </w:r>
      <w:r w:rsidR="00117CAE">
        <w:rPr>
          <w:rFonts w:ascii="Arial" w:hAnsi="Arial" w:cs="Arial"/>
          <w:sz w:val="24"/>
          <w:szCs w:val="24"/>
        </w:rPr>
        <w:t>°</w:t>
      </w:r>
      <w:r w:rsidRPr="001B27E0">
        <w:rPr>
          <w:rFonts w:ascii="Arial" w:hAnsi="Arial" w:cs="Arial"/>
          <w:sz w:val="24"/>
          <w:szCs w:val="24"/>
        </w:rPr>
        <w:t xml:space="preserve"> </w:t>
      </w:r>
      <w:r w:rsidRPr="003B3D4C">
        <w:rPr>
          <w:rFonts w:ascii="Arial" w:hAnsi="Arial" w:cs="Arial"/>
          <w:sz w:val="24"/>
          <w:szCs w:val="24"/>
          <w:u w:val="single"/>
        </w:rPr>
        <w:t>form</w:t>
      </w:r>
      <w:r w:rsidR="00117CAE" w:rsidRPr="003B3D4C">
        <w:rPr>
          <w:rFonts w:ascii="Arial" w:hAnsi="Arial" w:cs="Arial"/>
          <w:sz w:val="24"/>
          <w:szCs w:val="24"/>
          <w:u w:val="single"/>
        </w:rPr>
        <w:t>a</w:t>
      </w:r>
      <w:r w:rsidRPr="003B3D4C">
        <w:rPr>
          <w:rFonts w:ascii="Arial" w:hAnsi="Arial" w:cs="Arial"/>
          <w:sz w:val="24"/>
          <w:szCs w:val="24"/>
          <w:u w:val="single"/>
        </w:rPr>
        <w:t xml:space="preserve"> normal</w:t>
      </w:r>
    </w:p>
    <w:p w14:paraId="491C9260" w14:textId="77777777" w:rsidR="008D743F" w:rsidRPr="001B27E0" w:rsidRDefault="008D743F" w:rsidP="001B27E0">
      <w:pPr>
        <w:jc w:val="both"/>
        <w:rPr>
          <w:rFonts w:ascii="Arial" w:hAnsi="Arial" w:cs="Arial"/>
          <w:sz w:val="24"/>
          <w:szCs w:val="24"/>
        </w:rPr>
      </w:pPr>
    </w:p>
    <w:p w14:paraId="2015ABA7" w14:textId="77777777" w:rsidR="001B27E0" w:rsidRPr="001B27E0" w:rsidRDefault="001B27E0" w:rsidP="001B27E0">
      <w:pPr>
        <w:pStyle w:val="PargrafodaLista"/>
        <w:numPr>
          <w:ilvl w:val="0"/>
          <w:numId w:val="3"/>
        </w:numPr>
        <w:jc w:val="both"/>
        <w:rPr>
          <w:rFonts w:ascii="Arial" w:hAnsi="Arial" w:cs="Arial"/>
          <w:sz w:val="24"/>
          <w:szCs w:val="24"/>
        </w:rPr>
      </w:pPr>
      <w:r w:rsidRPr="001B27E0">
        <w:rPr>
          <w:rFonts w:ascii="Arial" w:hAnsi="Arial" w:cs="Arial"/>
          <w:sz w:val="24"/>
          <w:szCs w:val="24"/>
        </w:rPr>
        <w:t>Crie tabelas separadas para conjuntos de valores que se aplicam a vários registros.</w:t>
      </w:r>
    </w:p>
    <w:p w14:paraId="7A66DE3C" w14:textId="77777777" w:rsidR="001B27E0" w:rsidRPr="001B27E0" w:rsidRDefault="001B27E0" w:rsidP="001B27E0">
      <w:pPr>
        <w:pStyle w:val="PargrafodaLista"/>
        <w:numPr>
          <w:ilvl w:val="0"/>
          <w:numId w:val="3"/>
        </w:numPr>
        <w:jc w:val="both"/>
        <w:rPr>
          <w:rFonts w:ascii="Arial" w:hAnsi="Arial" w:cs="Arial"/>
          <w:sz w:val="24"/>
          <w:szCs w:val="24"/>
        </w:rPr>
      </w:pPr>
      <w:r w:rsidRPr="001B27E0">
        <w:rPr>
          <w:rFonts w:ascii="Arial" w:hAnsi="Arial" w:cs="Arial"/>
          <w:sz w:val="24"/>
          <w:szCs w:val="24"/>
        </w:rPr>
        <w:t>Relacione essas tabelas com uma chave estrangeira.</w:t>
      </w:r>
    </w:p>
    <w:p w14:paraId="65347CA3" w14:textId="3402BE05" w:rsidR="001B27E0" w:rsidRDefault="001B27E0" w:rsidP="001B27E0">
      <w:pPr>
        <w:ind w:firstLine="708"/>
        <w:jc w:val="both"/>
        <w:rPr>
          <w:rFonts w:ascii="Arial" w:hAnsi="Arial" w:cs="Arial"/>
          <w:sz w:val="24"/>
          <w:szCs w:val="24"/>
        </w:rPr>
      </w:pPr>
      <w:r w:rsidRPr="001B27E0">
        <w:rPr>
          <w:rFonts w:ascii="Arial" w:hAnsi="Arial" w:cs="Arial"/>
          <w:sz w:val="24"/>
          <w:szCs w:val="24"/>
        </w:rPr>
        <w:t>Os registros não devem depender de nada além da chave primária de uma tabela (uma chave composta, se necessário). Por exemplo, considere o endereço de um cliente em um sistema de contabilidade. O endereço é necessário para a tabela Clientes, mas também para as tabelas Pedidos, Envio, Faturas, Contas a Receber e Coleções. Em vez de armazenar o endereço do cliente como uma entrada separada em cada uma dessas tabelas, armazene-o em um só lugar, na tabela Clientes ou em uma tabela Endereços separada.</w:t>
      </w:r>
    </w:p>
    <w:p w14:paraId="68409709" w14:textId="77777777" w:rsidR="001B27E0" w:rsidRPr="001B27E0" w:rsidRDefault="001B27E0" w:rsidP="001B27E0">
      <w:pPr>
        <w:ind w:firstLine="708"/>
        <w:jc w:val="both"/>
        <w:rPr>
          <w:rFonts w:ascii="Arial" w:hAnsi="Arial" w:cs="Arial"/>
          <w:sz w:val="24"/>
          <w:szCs w:val="24"/>
        </w:rPr>
      </w:pPr>
    </w:p>
    <w:p w14:paraId="299E6EDB" w14:textId="6828491C" w:rsidR="001B27E0" w:rsidRDefault="00117CAE" w:rsidP="001B27E0">
      <w:pPr>
        <w:jc w:val="both"/>
        <w:rPr>
          <w:rFonts w:ascii="Arial" w:hAnsi="Arial" w:cs="Arial"/>
          <w:sz w:val="24"/>
          <w:szCs w:val="24"/>
        </w:rPr>
      </w:pPr>
      <w:r>
        <w:rPr>
          <w:rFonts w:ascii="Arial" w:hAnsi="Arial" w:cs="Arial"/>
          <w:sz w:val="24"/>
          <w:szCs w:val="24"/>
        </w:rPr>
        <w:t>3°</w:t>
      </w:r>
      <w:r w:rsidR="001B27E0" w:rsidRPr="001B27E0">
        <w:rPr>
          <w:rFonts w:ascii="Arial" w:hAnsi="Arial" w:cs="Arial"/>
          <w:sz w:val="24"/>
          <w:szCs w:val="24"/>
        </w:rPr>
        <w:t xml:space="preserve"> </w:t>
      </w:r>
      <w:r w:rsidR="001B27E0" w:rsidRPr="003B3D4C">
        <w:rPr>
          <w:rFonts w:ascii="Arial" w:hAnsi="Arial" w:cs="Arial"/>
          <w:sz w:val="24"/>
          <w:szCs w:val="24"/>
          <w:u w:val="single"/>
        </w:rPr>
        <w:t>forma normal</w:t>
      </w:r>
    </w:p>
    <w:p w14:paraId="6C89A803" w14:textId="77777777" w:rsidR="008D743F" w:rsidRPr="001B27E0" w:rsidRDefault="008D743F" w:rsidP="001B27E0">
      <w:pPr>
        <w:jc w:val="both"/>
        <w:rPr>
          <w:rFonts w:ascii="Arial" w:hAnsi="Arial" w:cs="Arial"/>
          <w:sz w:val="24"/>
          <w:szCs w:val="24"/>
        </w:rPr>
      </w:pPr>
    </w:p>
    <w:p w14:paraId="3E0F81C7" w14:textId="77777777" w:rsidR="001B27E0" w:rsidRPr="00117CAE" w:rsidRDefault="001B27E0" w:rsidP="00117CAE">
      <w:pPr>
        <w:pStyle w:val="PargrafodaLista"/>
        <w:numPr>
          <w:ilvl w:val="0"/>
          <w:numId w:val="4"/>
        </w:numPr>
        <w:jc w:val="both"/>
        <w:rPr>
          <w:rFonts w:ascii="Arial" w:hAnsi="Arial" w:cs="Arial"/>
          <w:sz w:val="24"/>
          <w:szCs w:val="24"/>
        </w:rPr>
      </w:pPr>
      <w:r w:rsidRPr="00117CAE">
        <w:rPr>
          <w:rFonts w:ascii="Arial" w:hAnsi="Arial" w:cs="Arial"/>
          <w:sz w:val="24"/>
          <w:szCs w:val="24"/>
        </w:rPr>
        <w:t>Elimine campos que não dependem da chave.</w:t>
      </w:r>
    </w:p>
    <w:p w14:paraId="3B4A061A" w14:textId="10EF3094"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Os valores em um registro que não fazem parte da chave desse registro não pertencem à tabela. Em geral, sempre que o conteúdo de um grupo de campos pode se aplicar a mais de um único registro na tabela, considere colocar esses campos em uma tabela separada.</w:t>
      </w:r>
    </w:p>
    <w:p w14:paraId="21D8DD1A" w14:textId="77777777" w:rsidR="001B27E0" w:rsidRPr="001B27E0" w:rsidRDefault="001B27E0" w:rsidP="001B27E0">
      <w:pPr>
        <w:ind w:firstLine="708"/>
        <w:jc w:val="both"/>
        <w:rPr>
          <w:rFonts w:ascii="Arial" w:hAnsi="Arial" w:cs="Arial"/>
          <w:sz w:val="24"/>
          <w:szCs w:val="24"/>
        </w:rPr>
      </w:pPr>
      <w:r w:rsidRPr="001B27E0">
        <w:rPr>
          <w:rFonts w:ascii="Arial" w:hAnsi="Arial" w:cs="Arial"/>
          <w:sz w:val="24"/>
          <w:szCs w:val="24"/>
        </w:rPr>
        <w:t>Por exemplo, em uma tabela de Recrutamento de Funcionários, o nome da universidade e o endereço de um candidato podem ser incluídos. Mas você precisa de uma lista completa de universidades para envios de mensagens em grupo. Se as informações da universidade forem armazenadas na tabela Candidatos, não haverá como listar universidades sem candidatos atuais. Crie uma tabela de Universidades separada e vincule-a à tabela Candidatos com uma chave de código da universidade.</w:t>
      </w:r>
    </w:p>
    <w:p w14:paraId="17A6F721" w14:textId="77777777" w:rsidR="001B27E0" w:rsidRPr="001B27E0" w:rsidRDefault="001B27E0" w:rsidP="001B27E0">
      <w:pPr>
        <w:ind w:firstLine="708"/>
        <w:jc w:val="both"/>
        <w:rPr>
          <w:rFonts w:ascii="Arial" w:hAnsi="Arial" w:cs="Arial"/>
          <w:sz w:val="24"/>
          <w:szCs w:val="24"/>
        </w:rPr>
      </w:pPr>
    </w:p>
    <w:p w14:paraId="2F923A3B" w14:textId="780C7EF9" w:rsidR="001B27E0" w:rsidRPr="001B27E0" w:rsidRDefault="001B27E0" w:rsidP="00117CAE">
      <w:pPr>
        <w:ind w:firstLine="708"/>
        <w:jc w:val="both"/>
        <w:rPr>
          <w:rFonts w:ascii="Arial" w:hAnsi="Arial" w:cs="Arial"/>
          <w:sz w:val="24"/>
          <w:szCs w:val="24"/>
        </w:rPr>
      </w:pPr>
      <w:r w:rsidRPr="001B27E0">
        <w:rPr>
          <w:rFonts w:ascii="Arial" w:hAnsi="Arial" w:cs="Arial"/>
          <w:sz w:val="24"/>
          <w:szCs w:val="24"/>
        </w:rPr>
        <w:t xml:space="preserve">EXCEÇÃO: a adesão à terceira forma normal, embora teoricamente desejável, nem sempre é prática. Se você tiver uma tabela Clientes e quiser eliminar todas as possíveis dependências entre campos, deverá criar tabelas separadas para cidades, </w:t>
      </w:r>
      <w:proofErr w:type="spellStart"/>
      <w:r w:rsidRPr="001B27E0">
        <w:rPr>
          <w:rFonts w:ascii="Arial" w:hAnsi="Arial" w:cs="Arial"/>
          <w:sz w:val="24"/>
          <w:szCs w:val="24"/>
        </w:rPr>
        <w:t>CEPs</w:t>
      </w:r>
      <w:proofErr w:type="spellEnd"/>
      <w:r w:rsidRPr="001B27E0">
        <w:rPr>
          <w:rFonts w:ascii="Arial" w:hAnsi="Arial" w:cs="Arial"/>
          <w:sz w:val="24"/>
          <w:szCs w:val="24"/>
        </w:rPr>
        <w:t>, representantes de vendas, classes de clientes e qualquer outro fator que possa ser duplicado em vários registros. Em teoria, vale a pena buscar a normalização. No entanto, muitas tabelas pequenas podem degradar o desempenho ou exceder as capacidades abertas de arquivo e memória.</w:t>
      </w:r>
    </w:p>
    <w:p w14:paraId="0BECA226" w14:textId="17D0AE98" w:rsidR="00993D1E" w:rsidRDefault="001B27E0" w:rsidP="001B27E0">
      <w:pPr>
        <w:ind w:firstLine="708"/>
        <w:jc w:val="both"/>
        <w:rPr>
          <w:rFonts w:ascii="Arial" w:hAnsi="Arial" w:cs="Arial"/>
          <w:sz w:val="24"/>
          <w:szCs w:val="24"/>
        </w:rPr>
      </w:pPr>
      <w:r w:rsidRPr="001B27E0">
        <w:rPr>
          <w:rFonts w:ascii="Arial" w:hAnsi="Arial" w:cs="Arial"/>
          <w:sz w:val="24"/>
          <w:szCs w:val="24"/>
        </w:rPr>
        <w:t>Pode ser mais viável aplicar a terceira forma normal apenas aos dados que mudam com frequência. Se alguns campos dependentes permanecerem, projete seu aplicativo para exigir que o usuário verifique todos os campos relacionados quando qualquer um deles for alterado.</w:t>
      </w:r>
    </w:p>
    <w:p w14:paraId="6C2CB40D" w14:textId="21219630" w:rsidR="008D743F" w:rsidRDefault="008D743F" w:rsidP="00015507">
      <w:pPr>
        <w:shd w:val="clear" w:color="auto" w:fill="FFFFFF"/>
        <w:spacing w:before="100" w:beforeAutospacing="1" w:after="100" w:afterAutospacing="1" w:line="240" w:lineRule="auto"/>
        <w:rPr>
          <w:rFonts w:ascii="Arial" w:hAnsi="Arial" w:cs="Arial"/>
          <w:sz w:val="24"/>
          <w:szCs w:val="24"/>
        </w:rPr>
      </w:pPr>
    </w:p>
    <w:p w14:paraId="208B744D" w14:textId="77777777" w:rsidR="00CA7D7B" w:rsidRDefault="00CA7D7B" w:rsidP="00015507">
      <w:pPr>
        <w:shd w:val="clear" w:color="auto" w:fill="FFFFFF"/>
        <w:spacing w:before="100" w:beforeAutospacing="1" w:after="100" w:afterAutospacing="1" w:line="240" w:lineRule="auto"/>
        <w:rPr>
          <w:rFonts w:ascii="Arial" w:hAnsi="Arial" w:cs="Arial"/>
          <w:sz w:val="24"/>
          <w:szCs w:val="24"/>
        </w:rPr>
      </w:pPr>
    </w:p>
    <w:p w14:paraId="05D75060" w14:textId="3314363C" w:rsidR="008D743F" w:rsidRPr="003B3D4C" w:rsidRDefault="008D743F" w:rsidP="008D743F">
      <w:pPr>
        <w:shd w:val="clear" w:color="auto" w:fill="FFFFFF"/>
        <w:spacing w:before="100" w:beforeAutospacing="1" w:after="100" w:afterAutospacing="1" w:line="240" w:lineRule="auto"/>
        <w:jc w:val="center"/>
        <w:rPr>
          <w:rFonts w:ascii="Arial" w:hAnsi="Arial" w:cs="Arial"/>
          <w:sz w:val="24"/>
          <w:szCs w:val="24"/>
          <w:u w:val="single"/>
        </w:rPr>
      </w:pPr>
      <w:r w:rsidRPr="003B3D4C">
        <w:rPr>
          <w:rFonts w:ascii="Arial" w:hAnsi="Arial" w:cs="Arial"/>
          <w:sz w:val="24"/>
          <w:szCs w:val="24"/>
          <w:u w:val="single"/>
        </w:rPr>
        <w:lastRenderedPageBreak/>
        <w:t>Normalização de uma tabela – Exemplo</w:t>
      </w:r>
    </w:p>
    <w:p w14:paraId="29716168" w14:textId="77777777" w:rsidR="008D743F" w:rsidRDefault="008D743F" w:rsidP="008D743F">
      <w:pPr>
        <w:shd w:val="clear" w:color="auto" w:fill="FFFFFF"/>
        <w:spacing w:before="100" w:beforeAutospacing="1" w:after="100" w:afterAutospacing="1" w:line="240" w:lineRule="auto"/>
        <w:jc w:val="center"/>
        <w:rPr>
          <w:rFonts w:ascii="Arial" w:hAnsi="Arial" w:cs="Arial"/>
          <w:sz w:val="24"/>
          <w:szCs w:val="24"/>
        </w:rPr>
      </w:pPr>
    </w:p>
    <w:p w14:paraId="4D2767F1" w14:textId="7673D178" w:rsidR="00015507" w:rsidRDefault="00015507" w:rsidP="00015507">
      <w:pPr>
        <w:shd w:val="clear" w:color="auto" w:fill="FFFFFF"/>
        <w:spacing w:before="100" w:beforeAutospacing="1" w:after="100" w:afterAutospacing="1" w:line="240" w:lineRule="auto"/>
        <w:rPr>
          <w:rFonts w:ascii="Arial" w:hAnsi="Arial" w:cs="Arial"/>
          <w:sz w:val="24"/>
          <w:szCs w:val="24"/>
        </w:rPr>
      </w:pPr>
      <w:r w:rsidRPr="00015507">
        <w:rPr>
          <w:rFonts w:ascii="Arial" w:hAnsi="Arial" w:cs="Arial"/>
          <w:sz w:val="24"/>
          <w:szCs w:val="24"/>
        </w:rPr>
        <w:t>Estas etapas demonstram o processo de normalização de uma tabela de alunos fictícios.</w:t>
      </w:r>
    </w:p>
    <w:p w14:paraId="5437CEA5" w14:textId="77777777" w:rsidR="008D743F" w:rsidRPr="00015507" w:rsidRDefault="008D743F" w:rsidP="00CA7D7B">
      <w:pPr>
        <w:shd w:val="clear" w:color="auto" w:fill="FFFFFF"/>
        <w:spacing w:before="100" w:beforeAutospacing="1" w:after="100" w:afterAutospacing="1" w:line="240" w:lineRule="auto"/>
        <w:rPr>
          <w:rFonts w:ascii="Arial" w:hAnsi="Arial" w:cs="Arial"/>
          <w:sz w:val="24"/>
          <w:szCs w:val="24"/>
        </w:rPr>
      </w:pPr>
    </w:p>
    <w:tbl>
      <w:tblPr>
        <w:tblpPr w:leftFromText="141" w:rightFromText="141" w:vertAnchor="text" w:horzAnchor="margin" w:tblpY="503"/>
        <w:tblW w:w="10052"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1884"/>
        <w:gridCol w:w="1672"/>
        <w:gridCol w:w="2278"/>
        <w:gridCol w:w="1406"/>
        <w:gridCol w:w="1406"/>
        <w:gridCol w:w="1406"/>
      </w:tblGrid>
      <w:tr w:rsidR="00015507" w:rsidRPr="00015507" w14:paraId="562F2F5C" w14:textId="77777777" w:rsidTr="00CA7D7B">
        <w:trPr>
          <w:trHeight w:val="281"/>
          <w:tblHeader/>
        </w:trPr>
        <w:tc>
          <w:tcPr>
            <w:tcW w:w="0" w:type="auto"/>
            <w:hideMark/>
          </w:tcPr>
          <w:p w14:paraId="4A69D1EB" w14:textId="77777777" w:rsidR="00015507" w:rsidRPr="00015507" w:rsidRDefault="00015507" w:rsidP="00015507">
            <w:pPr>
              <w:spacing w:after="0" w:line="240" w:lineRule="auto"/>
              <w:rPr>
                <w:rFonts w:ascii="Times New Roman" w:eastAsia="Times New Roman" w:hAnsi="Times New Roman" w:cs="Times New Roman"/>
                <w:b/>
                <w:bCs/>
                <w:sz w:val="24"/>
                <w:szCs w:val="24"/>
                <w:lang w:eastAsia="pt-BR"/>
              </w:rPr>
            </w:pPr>
            <w:proofErr w:type="spellStart"/>
            <w:r w:rsidRPr="00015507">
              <w:rPr>
                <w:rFonts w:ascii="Times New Roman" w:eastAsia="Times New Roman" w:hAnsi="Times New Roman" w:cs="Times New Roman"/>
                <w:b/>
                <w:bCs/>
                <w:sz w:val="24"/>
                <w:szCs w:val="24"/>
                <w:lang w:eastAsia="pt-BR"/>
              </w:rPr>
              <w:t>Student</w:t>
            </w:r>
            <w:proofErr w:type="spellEnd"/>
            <w:r w:rsidRPr="00015507">
              <w:rPr>
                <w:rFonts w:ascii="Times New Roman" w:eastAsia="Times New Roman" w:hAnsi="Times New Roman" w:cs="Times New Roman"/>
                <w:b/>
                <w:bCs/>
                <w:sz w:val="24"/>
                <w:szCs w:val="24"/>
                <w:lang w:eastAsia="pt-BR"/>
              </w:rPr>
              <w:t>#</w:t>
            </w:r>
          </w:p>
        </w:tc>
        <w:tc>
          <w:tcPr>
            <w:tcW w:w="0" w:type="auto"/>
            <w:hideMark/>
          </w:tcPr>
          <w:p w14:paraId="58A6F91D" w14:textId="77777777" w:rsidR="00015507" w:rsidRPr="00015507" w:rsidRDefault="00015507" w:rsidP="00015507">
            <w:pPr>
              <w:spacing w:after="0" w:line="240" w:lineRule="auto"/>
              <w:rPr>
                <w:rFonts w:ascii="Times New Roman" w:eastAsia="Times New Roman" w:hAnsi="Times New Roman" w:cs="Times New Roman"/>
                <w:b/>
                <w:bCs/>
                <w:sz w:val="24"/>
                <w:szCs w:val="24"/>
                <w:lang w:eastAsia="pt-BR"/>
              </w:rPr>
            </w:pPr>
            <w:proofErr w:type="spellStart"/>
            <w:r w:rsidRPr="00015507">
              <w:rPr>
                <w:rFonts w:ascii="Times New Roman" w:eastAsia="Times New Roman" w:hAnsi="Times New Roman" w:cs="Times New Roman"/>
                <w:b/>
                <w:bCs/>
                <w:sz w:val="24"/>
                <w:szCs w:val="24"/>
                <w:lang w:eastAsia="pt-BR"/>
              </w:rPr>
              <w:t>Advisor</w:t>
            </w:r>
            <w:proofErr w:type="spellEnd"/>
          </w:p>
        </w:tc>
        <w:tc>
          <w:tcPr>
            <w:tcW w:w="0" w:type="auto"/>
            <w:hideMark/>
          </w:tcPr>
          <w:p w14:paraId="18AFB816" w14:textId="77777777" w:rsidR="00015507" w:rsidRPr="00015507" w:rsidRDefault="00015507" w:rsidP="00015507">
            <w:pPr>
              <w:spacing w:after="0" w:line="240" w:lineRule="auto"/>
              <w:rPr>
                <w:rFonts w:ascii="Times New Roman" w:eastAsia="Times New Roman" w:hAnsi="Times New Roman" w:cs="Times New Roman"/>
                <w:b/>
                <w:bCs/>
                <w:sz w:val="24"/>
                <w:szCs w:val="24"/>
                <w:lang w:eastAsia="pt-BR"/>
              </w:rPr>
            </w:pPr>
            <w:proofErr w:type="spellStart"/>
            <w:r w:rsidRPr="00015507">
              <w:rPr>
                <w:rFonts w:ascii="Times New Roman" w:eastAsia="Times New Roman" w:hAnsi="Times New Roman" w:cs="Times New Roman"/>
                <w:b/>
                <w:bCs/>
                <w:sz w:val="24"/>
                <w:szCs w:val="24"/>
                <w:lang w:eastAsia="pt-BR"/>
              </w:rPr>
              <w:t>Adv</w:t>
            </w:r>
            <w:proofErr w:type="spellEnd"/>
            <w:r w:rsidRPr="00015507">
              <w:rPr>
                <w:rFonts w:ascii="Times New Roman" w:eastAsia="Times New Roman" w:hAnsi="Times New Roman" w:cs="Times New Roman"/>
                <w:b/>
                <w:bCs/>
                <w:sz w:val="24"/>
                <w:szCs w:val="24"/>
                <w:lang w:eastAsia="pt-BR"/>
              </w:rPr>
              <w:t>-Room</w:t>
            </w:r>
          </w:p>
        </w:tc>
        <w:tc>
          <w:tcPr>
            <w:tcW w:w="0" w:type="auto"/>
            <w:hideMark/>
          </w:tcPr>
          <w:p w14:paraId="2835E2B5" w14:textId="77777777" w:rsidR="00015507" w:rsidRPr="00015507" w:rsidRDefault="00015507" w:rsidP="00015507">
            <w:pPr>
              <w:spacing w:after="0" w:line="240" w:lineRule="auto"/>
              <w:rPr>
                <w:rFonts w:ascii="Times New Roman" w:eastAsia="Times New Roman" w:hAnsi="Times New Roman" w:cs="Times New Roman"/>
                <w:b/>
                <w:bCs/>
                <w:sz w:val="24"/>
                <w:szCs w:val="24"/>
                <w:lang w:eastAsia="pt-BR"/>
              </w:rPr>
            </w:pPr>
            <w:r w:rsidRPr="00015507">
              <w:rPr>
                <w:rFonts w:ascii="Times New Roman" w:eastAsia="Times New Roman" w:hAnsi="Times New Roman" w:cs="Times New Roman"/>
                <w:b/>
                <w:bCs/>
                <w:sz w:val="24"/>
                <w:szCs w:val="24"/>
                <w:lang w:eastAsia="pt-BR"/>
              </w:rPr>
              <w:t>Class1</w:t>
            </w:r>
          </w:p>
        </w:tc>
        <w:tc>
          <w:tcPr>
            <w:tcW w:w="0" w:type="auto"/>
            <w:hideMark/>
          </w:tcPr>
          <w:p w14:paraId="364714DE" w14:textId="77777777" w:rsidR="00015507" w:rsidRPr="00015507" w:rsidRDefault="00015507" w:rsidP="00015507">
            <w:pPr>
              <w:spacing w:after="0" w:line="240" w:lineRule="auto"/>
              <w:rPr>
                <w:rFonts w:ascii="Times New Roman" w:eastAsia="Times New Roman" w:hAnsi="Times New Roman" w:cs="Times New Roman"/>
                <w:b/>
                <w:bCs/>
                <w:sz w:val="24"/>
                <w:szCs w:val="24"/>
                <w:lang w:eastAsia="pt-BR"/>
              </w:rPr>
            </w:pPr>
            <w:r w:rsidRPr="00015507">
              <w:rPr>
                <w:rFonts w:ascii="Times New Roman" w:eastAsia="Times New Roman" w:hAnsi="Times New Roman" w:cs="Times New Roman"/>
                <w:b/>
                <w:bCs/>
                <w:sz w:val="24"/>
                <w:szCs w:val="24"/>
                <w:lang w:eastAsia="pt-BR"/>
              </w:rPr>
              <w:t>Class2</w:t>
            </w:r>
          </w:p>
        </w:tc>
        <w:tc>
          <w:tcPr>
            <w:tcW w:w="0" w:type="auto"/>
            <w:hideMark/>
          </w:tcPr>
          <w:p w14:paraId="5FF85DB1" w14:textId="77777777" w:rsidR="00015507" w:rsidRPr="00015507" w:rsidRDefault="00015507" w:rsidP="00015507">
            <w:pPr>
              <w:spacing w:after="0" w:line="240" w:lineRule="auto"/>
              <w:rPr>
                <w:rFonts w:ascii="Times New Roman" w:eastAsia="Times New Roman" w:hAnsi="Times New Roman" w:cs="Times New Roman"/>
                <w:b/>
                <w:bCs/>
                <w:sz w:val="24"/>
                <w:szCs w:val="24"/>
                <w:lang w:eastAsia="pt-BR"/>
              </w:rPr>
            </w:pPr>
            <w:r w:rsidRPr="00015507">
              <w:rPr>
                <w:rFonts w:ascii="Times New Roman" w:eastAsia="Times New Roman" w:hAnsi="Times New Roman" w:cs="Times New Roman"/>
                <w:b/>
                <w:bCs/>
                <w:sz w:val="24"/>
                <w:szCs w:val="24"/>
                <w:lang w:eastAsia="pt-BR"/>
              </w:rPr>
              <w:t>Class3</w:t>
            </w:r>
          </w:p>
        </w:tc>
      </w:tr>
      <w:tr w:rsidR="00015507" w:rsidRPr="00015507" w14:paraId="28E20A2E" w14:textId="77777777" w:rsidTr="00CA7D7B">
        <w:trPr>
          <w:trHeight w:val="296"/>
        </w:trPr>
        <w:tc>
          <w:tcPr>
            <w:tcW w:w="0" w:type="auto"/>
            <w:hideMark/>
          </w:tcPr>
          <w:p w14:paraId="6B38B103"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1022</w:t>
            </w:r>
          </w:p>
        </w:tc>
        <w:tc>
          <w:tcPr>
            <w:tcW w:w="0" w:type="auto"/>
            <w:hideMark/>
          </w:tcPr>
          <w:p w14:paraId="78EBC310"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Jones</w:t>
            </w:r>
          </w:p>
        </w:tc>
        <w:tc>
          <w:tcPr>
            <w:tcW w:w="0" w:type="auto"/>
            <w:hideMark/>
          </w:tcPr>
          <w:p w14:paraId="07A72A23"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412</w:t>
            </w:r>
          </w:p>
        </w:tc>
        <w:tc>
          <w:tcPr>
            <w:tcW w:w="0" w:type="auto"/>
            <w:hideMark/>
          </w:tcPr>
          <w:p w14:paraId="330834CB"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101-07</w:t>
            </w:r>
          </w:p>
        </w:tc>
        <w:tc>
          <w:tcPr>
            <w:tcW w:w="0" w:type="auto"/>
            <w:hideMark/>
          </w:tcPr>
          <w:p w14:paraId="5CDE0C70"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143-01</w:t>
            </w:r>
          </w:p>
        </w:tc>
        <w:tc>
          <w:tcPr>
            <w:tcW w:w="0" w:type="auto"/>
            <w:hideMark/>
          </w:tcPr>
          <w:p w14:paraId="4D900379"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159-02</w:t>
            </w:r>
          </w:p>
        </w:tc>
      </w:tr>
      <w:tr w:rsidR="00015507" w:rsidRPr="00015507" w14:paraId="46C22C3C" w14:textId="77777777" w:rsidTr="00CA7D7B">
        <w:trPr>
          <w:trHeight w:val="281"/>
        </w:trPr>
        <w:tc>
          <w:tcPr>
            <w:tcW w:w="0" w:type="auto"/>
            <w:hideMark/>
          </w:tcPr>
          <w:p w14:paraId="02AD5CA8"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4123</w:t>
            </w:r>
          </w:p>
        </w:tc>
        <w:tc>
          <w:tcPr>
            <w:tcW w:w="0" w:type="auto"/>
            <w:hideMark/>
          </w:tcPr>
          <w:p w14:paraId="4FC8599E"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Smith</w:t>
            </w:r>
          </w:p>
        </w:tc>
        <w:tc>
          <w:tcPr>
            <w:tcW w:w="0" w:type="auto"/>
            <w:hideMark/>
          </w:tcPr>
          <w:p w14:paraId="5422F245"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216</w:t>
            </w:r>
          </w:p>
        </w:tc>
        <w:tc>
          <w:tcPr>
            <w:tcW w:w="0" w:type="auto"/>
            <w:hideMark/>
          </w:tcPr>
          <w:p w14:paraId="5BB512D0"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101-07</w:t>
            </w:r>
          </w:p>
        </w:tc>
        <w:tc>
          <w:tcPr>
            <w:tcW w:w="0" w:type="auto"/>
            <w:hideMark/>
          </w:tcPr>
          <w:p w14:paraId="4C9F95EB"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143-01</w:t>
            </w:r>
          </w:p>
        </w:tc>
        <w:tc>
          <w:tcPr>
            <w:tcW w:w="0" w:type="auto"/>
            <w:hideMark/>
          </w:tcPr>
          <w:p w14:paraId="214748D7" w14:textId="77777777" w:rsidR="00015507" w:rsidRPr="00015507" w:rsidRDefault="00015507" w:rsidP="00015507">
            <w:pPr>
              <w:spacing w:after="0" w:line="240" w:lineRule="auto"/>
              <w:rPr>
                <w:rFonts w:ascii="Times New Roman" w:eastAsia="Times New Roman" w:hAnsi="Times New Roman" w:cs="Times New Roman"/>
                <w:sz w:val="24"/>
                <w:szCs w:val="24"/>
                <w:lang w:eastAsia="pt-BR"/>
              </w:rPr>
            </w:pPr>
            <w:r w:rsidRPr="00015507">
              <w:rPr>
                <w:rFonts w:ascii="Times New Roman" w:eastAsia="Times New Roman" w:hAnsi="Times New Roman" w:cs="Times New Roman"/>
                <w:sz w:val="24"/>
                <w:szCs w:val="24"/>
                <w:lang w:eastAsia="pt-BR"/>
              </w:rPr>
              <w:t>179-04</w:t>
            </w:r>
          </w:p>
        </w:tc>
      </w:tr>
    </w:tbl>
    <w:p w14:paraId="29F5C542" w14:textId="3DC295AD" w:rsidR="00015507" w:rsidRPr="008D743F" w:rsidRDefault="00015507" w:rsidP="008D743F">
      <w:pPr>
        <w:pStyle w:val="PargrafodaLista"/>
        <w:numPr>
          <w:ilvl w:val="0"/>
          <w:numId w:val="6"/>
        </w:numPr>
        <w:shd w:val="clear" w:color="auto" w:fill="FFFFFF"/>
        <w:spacing w:before="100" w:beforeAutospacing="1" w:after="100" w:afterAutospacing="1" w:line="240" w:lineRule="auto"/>
        <w:rPr>
          <w:rFonts w:ascii="Arial" w:eastAsia="Times New Roman" w:hAnsi="Arial" w:cs="Arial"/>
          <w:color w:val="161616"/>
          <w:sz w:val="24"/>
          <w:szCs w:val="24"/>
          <w:lang w:eastAsia="pt-BR"/>
        </w:rPr>
      </w:pPr>
      <w:r w:rsidRPr="008D743F">
        <w:rPr>
          <w:rFonts w:ascii="Arial" w:eastAsia="Times New Roman" w:hAnsi="Arial" w:cs="Arial"/>
          <w:color w:val="161616"/>
          <w:sz w:val="24"/>
          <w:szCs w:val="24"/>
          <w:lang w:eastAsia="pt-BR"/>
        </w:rPr>
        <w:t>Tabela não normalizada:</w:t>
      </w:r>
    </w:p>
    <w:p w14:paraId="14BA26EF" w14:textId="3A777378" w:rsidR="00015507" w:rsidRDefault="00015507" w:rsidP="001B27E0">
      <w:pPr>
        <w:jc w:val="both"/>
        <w:rPr>
          <w:rFonts w:ascii="Arial" w:hAnsi="Arial" w:cs="Arial"/>
          <w:sz w:val="24"/>
          <w:szCs w:val="24"/>
        </w:rPr>
      </w:pPr>
    </w:p>
    <w:p w14:paraId="4EE2E96E" w14:textId="60D9949F" w:rsidR="008D743F" w:rsidRPr="008D743F" w:rsidRDefault="008D743F" w:rsidP="008D743F">
      <w:pPr>
        <w:pStyle w:val="PargrafodaLista"/>
        <w:numPr>
          <w:ilvl w:val="0"/>
          <w:numId w:val="6"/>
        </w:numPr>
        <w:shd w:val="clear" w:color="auto" w:fill="FFFFFF"/>
        <w:spacing w:before="100" w:beforeAutospacing="1" w:after="100" w:afterAutospacing="1" w:line="240" w:lineRule="auto"/>
        <w:rPr>
          <w:rFonts w:ascii="Arial" w:eastAsia="Times New Roman" w:hAnsi="Arial" w:cs="Arial"/>
          <w:color w:val="161616"/>
          <w:sz w:val="24"/>
          <w:szCs w:val="24"/>
          <w:lang w:eastAsia="pt-BR"/>
        </w:rPr>
      </w:pPr>
      <w:r w:rsidRPr="008D743F">
        <w:rPr>
          <w:rFonts w:ascii="Arial" w:eastAsia="Times New Roman" w:hAnsi="Arial" w:cs="Arial"/>
          <w:color w:val="161616"/>
          <w:sz w:val="24"/>
          <w:szCs w:val="24"/>
          <w:lang w:eastAsia="pt-BR"/>
        </w:rPr>
        <w:t>Primeira forma normal: sem grupos repetidos</w:t>
      </w:r>
    </w:p>
    <w:p w14:paraId="7221EEE2" w14:textId="77777777" w:rsidR="008D743F" w:rsidRPr="008D743F" w:rsidRDefault="008D743F" w:rsidP="00CA7D7B">
      <w:pPr>
        <w:shd w:val="clear" w:color="auto" w:fill="FFFFFF"/>
        <w:spacing w:before="100" w:beforeAutospacing="1" w:after="100" w:afterAutospacing="1" w:line="240" w:lineRule="auto"/>
        <w:ind w:firstLine="360"/>
        <w:jc w:val="both"/>
        <w:rPr>
          <w:rFonts w:ascii="Arial" w:eastAsia="Times New Roman" w:hAnsi="Arial" w:cs="Arial"/>
          <w:color w:val="161616"/>
          <w:sz w:val="24"/>
          <w:szCs w:val="24"/>
          <w:lang w:eastAsia="pt-BR"/>
        </w:rPr>
      </w:pPr>
      <w:r w:rsidRPr="008D743F">
        <w:rPr>
          <w:rFonts w:ascii="Arial" w:eastAsia="Times New Roman" w:hAnsi="Arial" w:cs="Arial"/>
          <w:color w:val="161616"/>
          <w:sz w:val="24"/>
          <w:szCs w:val="24"/>
          <w:lang w:eastAsia="pt-BR"/>
        </w:rPr>
        <w:t>As tabelas devem ter apenas duas dimensões. Como um aluno tem várias classes, elas devem ser listadas em uma tabela separada. Os campos Class1, Class2 e Class3 nos registros acima são indicações de problemas de design.</w:t>
      </w:r>
    </w:p>
    <w:p w14:paraId="1AD650B6" w14:textId="77777777" w:rsidR="008D743F" w:rsidRPr="008D743F" w:rsidRDefault="008D743F" w:rsidP="008D743F">
      <w:pPr>
        <w:shd w:val="clear" w:color="auto" w:fill="FFFFFF"/>
        <w:spacing w:before="100" w:beforeAutospacing="1" w:after="100" w:afterAutospacing="1" w:line="240" w:lineRule="auto"/>
        <w:ind w:firstLine="708"/>
        <w:jc w:val="both"/>
        <w:rPr>
          <w:rFonts w:ascii="Arial" w:eastAsia="Times New Roman" w:hAnsi="Arial" w:cs="Arial"/>
          <w:color w:val="161616"/>
          <w:sz w:val="24"/>
          <w:szCs w:val="24"/>
          <w:lang w:eastAsia="pt-BR"/>
        </w:rPr>
      </w:pPr>
      <w:r w:rsidRPr="008D743F">
        <w:rPr>
          <w:rFonts w:ascii="Arial" w:eastAsia="Times New Roman" w:hAnsi="Arial" w:cs="Arial"/>
          <w:color w:val="161616"/>
          <w:sz w:val="24"/>
          <w:szCs w:val="24"/>
          <w:lang w:eastAsia="pt-BR"/>
        </w:rPr>
        <w:t>As planilhas geralmente usam a terceira dimensão, mas as tabelas não. Outra maneira de ver esse problema é com uma relação um-para-muitos, não coloque o lado único e vários lados na mesma tabela. Em vez disso, crie outra tabela na primeira forma normal eliminando o grupo repetido (</w:t>
      </w:r>
      <w:proofErr w:type="spellStart"/>
      <w:r w:rsidRPr="008D743F">
        <w:rPr>
          <w:rFonts w:ascii="Arial" w:eastAsia="Times New Roman" w:hAnsi="Arial" w:cs="Arial"/>
          <w:color w:val="161616"/>
          <w:sz w:val="24"/>
          <w:szCs w:val="24"/>
          <w:lang w:eastAsia="pt-BR"/>
        </w:rPr>
        <w:t>Class</w:t>
      </w:r>
      <w:proofErr w:type="spellEnd"/>
      <w:r w:rsidRPr="008D743F">
        <w:rPr>
          <w:rFonts w:ascii="Arial" w:eastAsia="Times New Roman" w:hAnsi="Arial" w:cs="Arial"/>
          <w:color w:val="161616"/>
          <w:sz w:val="24"/>
          <w:szCs w:val="24"/>
          <w:lang w:eastAsia="pt-BR"/>
        </w:rPr>
        <w:t>#), conforme no seguinte exemplo:</w:t>
      </w:r>
    </w:p>
    <w:tbl>
      <w:tblPr>
        <w:tblW w:w="10105"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630"/>
        <w:gridCol w:w="2333"/>
        <w:gridCol w:w="3179"/>
        <w:gridCol w:w="1963"/>
      </w:tblGrid>
      <w:tr w:rsidR="008D743F" w:rsidRPr="008D743F" w14:paraId="2A299514" w14:textId="77777777" w:rsidTr="00CA7D7B">
        <w:trPr>
          <w:trHeight w:val="346"/>
          <w:tblHeader/>
        </w:trPr>
        <w:tc>
          <w:tcPr>
            <w:tcW w:w="0" w:type="auto"/>
            <w:hideMark/>
          </w:tcPr>
          <w:p w14:paraId="2AE30C4B" w14:textId="77777777" w:rsidR="008D743F" w:rsidRPr="008D743F" w:rsidRDefault="008D743F" w:rsidP="008D743F">
            <w:pPr>
              <w:spacing w:after="0" w:line="240" w:lineRule="auto"/>
              <w:rPr>
                <w:rFonts w:ascii="Times New Roman" w:eastAsia="Times New Roman" w:hAnsi="Times New Roman" w:cs="Times New Roman"/>
                <w:b/>
                <w:bCs/>
                <w:sz w:val="24"/>
                <w:szCs w:val="24"/>
                <w:lang w:eastAsia="pt-BR"/>
              </w:rPr>
            </w:pPr>
            <w:proofErr w:type="spellStart"/>
            <w:r w:rsidRPr="008D743F">
              <w:rPr>
                <w:rFonts w:ascii="Times New Roman" w:eastAsia="Times New Roman" w:hAnsi="Times New Roman" w:cs="Times New Roman"/>
                <w:b/>
                <w:bCs/>
                <w:sz w:val="24"/>
                <w:szCs w:val="24"/>
                <w:lang w:eastAsia="pt-BR"/>
              </w:rPr>
              <w:t>Student</w:t>
            </w:r>
            <w:proofErr w:type="spellEnd"/>
            <w:r w:rsidRPr="008D743F">
              <w:rPr>
                <w:rFonts w:ascii="Times New Roman" w:eastAsia="Times New Roman" w:hAnsi="Times New Roman" w:cs="Times New Roman"/>
                <w:b/>
                <w:bCs/>
                <w:sz w:val="24"/>
                <w:szCs w:val="24"/>
                <w:lang w:eastAsia="pt-BR"/>
              </w:rPr>
              <w:t>#</w:t>
            </w:r>
          </w:p>
        </w:tc>
        <w:tc>
          <w:tcPr>
            <w:tcW w:w="0" w:type="auto"/>
            <w:hideMark/>
          </w:tcPr>
          <w:p w14:paraId="635B593C" w14:textId="77777777" w:rsidR="008D743F" w:rsidRPr="008D743F" w:rsidRDefault="008D743F" w:rsidP="008D743F">
            <w:pPr>
              <w:spacing w:after="0" w:line="240" w:lineRule="auto"/>
              <w:rPr>
                <w:rFonts w:ascii="Times New Roman" w:eastAsia="Times New Roman" w:hAnsi="Times New Roman" w:cs="Times New Roman"/>
                <w:b/>
                <w:bCs/>
                <w:sz w:val="24"/>
                <w:szCs w:val="24"/>
                <w:lang w:eastAsia="pt-BR"/>
              </w:rPr>
            </w:pPr>
            <w:proofErr w:type="spellStart"/>
            <w:r w:rsidRPr="008D743F">
              <w:rPr>
                <w:rFonts w:ascii="Times New Roman" w:eastAsia="Times New Roman" w:hAnsi="Times New Roman" w:cs="Times New Roman"/>
                <w:b/>
                <w:bCs/>
                <w:sz w:val="24"/>
                <w:szCs w:val="24"/>
                <w:lang w:eastAsia="pt-BR"/>
              </w:rPr>
              <w:t>Advisor</w:t>
            </w:r>
            <w:proofErr w:type="spellEnd"/>
          </w:p>
        </w:tc>
        <w:tc>
          <w:tcPr>
            <w:tcW w:w="0" w:type="auto"/>
            <w:hideMark/>
          </w:tcPr>
          <w:p w14:paraId="427B3148" w14:textId="77777777" w:rsidR="008D743F" w:rsidRPr="008D743F" w:rsidRDefault="008D743F" w:rsidP="008D743F">
            <w:pPr>
              <w:spacing w:after="0" w:line="240" w:lineRule="auto"/>
              <w:rPr>
                <w:rFonts w:ascii="Times New Roman" w:eastAsia="Times New Roman" w:hAnsi="Times New Roman" w:cs="Times New Roman"/>
                <w:b/>
                <w:bCs/>
                <w:sz w:val="24"/>
                <w:szCs w:val="24"/>
                <w:lang w:eastAsia="pt-BR"/>
              </w:rPr>
            </w:pPr>
            <w:proofErr w:type="spellStart"/>
            <w:r w:rsidRPr="008D743F">
              <w:rPr>
                <w:rFonts w:ascii="Times New Roman" w:eastAsia="Times New Roman" w:hAnsi="Times New Roman" w:cs="Times New Roman"/>
                <w:b/>
                <w:bCs/>
                <w:sz w:val="24"/>
                <w:szCs w:val="24"/>
                <w:lang w:eastAsia="pt-BR"/>
              </w:rPr>
              <w:t>Adv</w:t>
            </w:r>
            <w:proofErr w:type="spellEnd"/>
            <w:r w:rsidRPr="008D743F">
              <w:rPr>
                <w:rFonts w:ascii="Times New Roman" w:eastAsia="Times New Roman" w:hAnsi="Times New Roman" w:cs="Times New Roman"/>
                <w:b/>
                <w:bCs/>
                <w:sz w:val="24"/>
                <w:szCs w:val="24"/>
                <w:lang w:eastAsia="pt-BR"/>
              </w:rPr>
              <w:t>-Room</w:t>
            </w:r>
          </w:p>
        </w:tc>
        <w:tc>
          <w:tcPr>
            <w:tcW w:w="0" w:type="auto"/>
            <w:hideMark/>
          </w:tcPr>
          <w:p w14:paraId="0B1E72DF" w14:textId="77777777" w:rsidR="008D743F" w:rsidRPr="008D743F" w:rsidRDefault="008D743F" w:rsidP="008D743F">
            <w:pPr>
              <w:spacing w:after="0" w:line="240" w:lineRule="auto"/>
              <w:rPr>
                <w:rFonts w:ascii="Times New Roman" w:eastAsia="Times New Roman" w:hAnsi="Times New Roman" w:cs="Times New Roman"/>
                <w:b/>
                <w:bCs/>
                <w:sz w:val="24"/>
                <w:szCs w:val="24"/>
                <w:lang w:eastAsia="pt-BR"/>
              </w:rPr>
            </w:pPr>
            <w:proofErr w:type="spellStart"/>
            <w:r w:rsidRPr="008D743F">
              <w:rPr>
                <w:rFonts w:ascii="Times New Roman" w:eastAsia="Times New Roman" w:hAnsi="Times New Roman" w:cs="Times New Roman"/>
                <w:b/>
                <w:bCs/>
                <w:sz w:val="24"/>
                <w:szCs w:val="24"/>
                <w:lang w:eastAsia="pt-BR"/>
              </w:rPr>
              <w:t>Class</w:t>
            </w:r>
            <w:proofErr w:type="spellEnd"/>
            <w:r w:rsidRPr="008D743F">
              <w:rPr>
                <w:rFonts w:ascii="Times New Roman" w:eastAsia="Times New Roman" w:hAnsi="Times New Roman" w:cs="Times New Roman"/>
                <w:b/>
                <w:bCs/>
                <w:sz w:val="24"/>
                <w:szCs w:val="24"/>
                <w:lang w:eastAsia="pt-BR"/>
              </w:rPr>
              <w:t>#</w:t>
            </w:r>
          </w:p>
        </w:tc>
      </w:tr>
      <w:tr w:rsidR="008D743F" w:rsidRPr="008D743F" w14:paraId="6B1D0502" w14:textId="77777777" w:rsidTr="00CA7D7B">
        <w:trPr>
          <w:trHeight w:val="365"/>
        </w:trPr>
        <w:tc>
          <w:tcPr>
            <w:tcW w:w="0" w:type="auto"/>
            <w:hideMark/>
          </w:tcPr>
          <w:p w14:paraId="1848DF5C"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1022</w:t>
            </w:r>
          </w:p>
        </w:tc>
        <w:tc>
          <w:tcPr>
            <w:tcW w:w="0" w:type="auto"/>
            <w:hideMark/>
          </w:tcPr>
          <w:p w14:paraId="3EAD7DA6"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Jones</w:t>
            </w:r>
          </w:p>
        </w:tc>
        <w:tc>
          <w:tcPr>
            <w:tcW w:w="0" w:type="auto"/>
            <w:hideMark/>
          </w:tcPr>
          <w:p w14:paraId="20BA301C"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412</w:t>
            </w:r>
          </w:p>
        </w:tc>
        <w:tc>
          <w:tcPr>
            <w:tcW w:w="0" w:type="auto"/>
            <w:hideMark/>
          </w:tcPr>
          <w:p w14:paraId="21D45DBE"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101-07</w:t>
            </w:r>
          </w:p>
        </w:tc>
      </w:tr>
      <w:tr w:rsidR="008D743F" w:rsidRPr="008D743F" w14:paraId="3671A657" w14:textId="77777777" w:rsidTr="00CA7D7B">
        <w:trPr>
          <w:trHeight w:val="346"/>
        </w:trPr>
        <w:tc>
          <w:tcPr>
            <w:tcW w:w="0" w:type="auto"/>
            <w:hideMark/>
          </w:tcPr>
          <w:p w14:paraId="53560667"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1022</w:t>
            </w:r>
          </w:p>
        </w:tc>
        <w:tc>
          <w:tcPr>
            <w:tcW w:w="0" w:type="auto"/>
            <w:hideMark/>
          </w:tcPr>
          <w:p w14:paraId="26406DD1"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Jones</w:t>
            </w:r>
          </w:p>
        </w:tc>
        <w:tc>
          <w:tcPr>
            <w:tcW w:w="0" w:type="auto"/>
            <w:hideMark/>
          </w:tcPr>
          <w:p w14:paraId="10C1C0F2"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412</w:t>
            </w:r>
          </w:p>
        </w:tc>
        <w:tc>
          <w:tcPr>
            <w:tcW w:w="0" w:type="auto"/>
            <w:hideMark/>
          </w:tcPr>
          <w:p w14:paraId="7413CB78"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143-01</w:t>
            </w:r>
          </w:p>
        </w:tc>
      </w:tr>
      <w:tr w:rsidR="008D743F" w:rsidRPr="008D743F" w14:paraId="64B00924" w14:textId="77777777" w:rsidTr="00CA7D7B">
        <w:trPr>
          <w:trHeight w:val="365"/>
        </w:trPr>
        <w:tc>
          <w:tcPr>
            <w:tcW w:w="0" w:type="auto"/>
            <w:hideMark/>
          </w:tcPr>
          <w:p w14:paraId="4107393D"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1022</w:t>
            </w:r>
          </w:p>
        </w:tc>
        <w:tc>
          <w:tcPr>
            <w:tcW w:w="0" w:type="auto"/>
            <w:hideMark/>
          </w:tcPr>
          <w:p w14:paraId="4D2BA6A3"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Jones</w:t>
            </w:r>
          </w:p>
        </w:tc>
        <w:tc>
          <w:tcPr>
            <w:tcW w:w="0" w:type="auto"/>
            <w:hideMark/>
          </w:tcPr>
          <w:p w14:paraId="1EA48E03"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412</w:t>
            </w:r>
          </w:p>
        </w:tc>
        <w:tc>
          <w:tcPr>
            <w:tcW w:w="0" w:type="auto"/>
            <w:hideMark/>
          </w:tcPr>
          <w:p w14:paraId="29E8D7EB"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159-02</w:t>
            </w:r>
          </w:p>
        </w:tc>
      </w:tr>
      <w:tr w:rsidR="008D743F" w:rsidRPr="008D743F" w14:paraId="5CAE3AC8" w14:textId="77777777" w:rsidTr="00CA7D7B">
        <w:trPr>
          <w:trHeight w:val="346"/>
        </w:trPr>
        <w:tc>
          <w:tcPr>
            <w:tcW w:w="0" w:type="auto"/>
            <w:hideMark/>
          </w:tcPr>
          <w:p w14:paraId="505BA1D0"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4123</w:t>
            </w:r>
          </w:p>
        </w:tc>
        <w:tc>
          <w:tcPr>
            <w:tcW w:w="0" w:type="auto"/>
            <w:hideMark/>
          </w:tcPr>
          <w:p w14:paraId="665B8C71"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Smith</w:t>
            </w:r>
          </w:p>
        </w:tc>
        <w:tc>
          <w:tcPr>
            <w:tcW w:w="0" w:type="auto"/>
            <w:hideMark/>
          </w:tcPr>
          <w:p w14:paraId="6127A9C2"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216</w:t>
            </w:r>
          </w:p>
        </w:tc>
        <w:tc>
          <w:tcPr>
            <w:tcW w:w="0" w:type="auto"/>
            <w:hideMark/>
          </w:tcPr>
          <w:p w14:paraId="49A86818"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101-07</w:t>
            </w:r>
          </w:p>
        </w:tc>
      </w:tr>
      <w:tr w:rsidR="008D743F" w:rsidRPr="008D743F" w14:paraId="130E0F1E" w14:textId="77777777" w:rsidTr="00CA7D7B">
        <w:trPr>
          <w:trHeight w:val="365"/>
        </w:trPr>
        <w:tc>
          <w:tcPr>
            <w:tcW w:w="0" w:type="auto"/>
            <w:hideMark/>
          </w:tcPr>
          <w:p w14:paraId="2311F13C"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4123</w:t>
            </w:r>
          </w:p>
        </w:tc>
        <w:tc>
          <w:tcPr>
            <w:tcW w:w="0" w:type="auto"/>
            <w:hideMark/>
          </w:tcPr>
          <w:p w14:paraId="026057D4"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Smith</w:t>
            </w:r>
          </w:p>
        </w:tc>
        <w:tc>
          <w:tcPr>
            <w:tcW w:w="0" w:type="auto"/>
            <w:hideMark/>
          </w:tcPr>
          <w:p w14:paraId="45160900"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216</w:t>
            </w:r>
          </w:p>
        </w:tc>
        <w:tc>
          <w:tcPr>
            <w:tcW w:w="0" w:type="auto"/>
            <w:hideMark/>
          </w:tcPr>
          <w:p w14:paraId="79642C8D"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143-01</w:t>
            </w:r>
          </w:p>
        </w:tc>
      </w:tr>
      <w:tr w:rsidR="008D743F" w:rsidRPr="008D743F" w14:paraId="07D353CA" w14:textId="77777777" w:rsidTr="00CA7D7B">
        <w:trPr>
          <w:trHeight w:val="346"/>
        </w:trPr>
        <w:tc>
          <w:tcPr>
            <w:tcW w:w="0" w:type="auto"/>
            <w:hideMark/>
          </w:tcPr>
          <w:p w14:paraId="1D66A8F9"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4123</w:t>
            </w:r>
          </w:p>
        </w:tc>
        <w:tc>
          <w:tcPr>
            <w:tcW w:w="0" w:type="auto"/>
            <w:hideMark/>
          </w:tcPr>
          <w:p w14:paraId="066D1F58"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Smith</w:t>
            </w:r>
          </w:p>
        </w:tc>
        <w:tc>
          <w:tcPr>
            <w:tcW w:w="0" w:type="auto"/>
            <w:hideMark/>
          </w:tcPr>
          <w:p w14:paraId="23582001"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216</w:t>
            </w:r>
          </w:p>
        </w:tc>
        <w:tc>
          <w:tcPr>
            <w:tcW w:w="0" w:type="auto"/>
            <w:hideMark/>
          </w:tcPr>
          <w:p w14:paraId="06D08036" w14:textId="77777777" w:rsidR="008D743F" w:rsidRPr="008D743F" w:rsidRDefault="008D743F" w:rsidP="008D743F">
            <w:pPr>
              <w:spacing w:after="0" w:line="240" w:lineRule="auto"/>
              <w:rPr>
                <w:rFonts w:ascii="Times New Roman" w:eastAsia="Times New Roman" w:hAnsi="Times New Roman" w:cs="Times New Roman"/>
                <w:sz w:val="24"/>
                <w:szCs w:val="24"/>
                <w:lang w:eastAsia="pt-BR"/>
              </w:rPr>
            </w:pPr>
            <w:r w:rsidRPr="008D743F">
              <w:rPr>
                <w:rFonts w:ascii="Times New Roman" w:eastAsia="Times New Roman" w:hAnsi="Times New Roman" w:cs="Times New Roman"/>
                <w:sz w:val="24"/>
                <w:szCs w:val="24"/>
                <w:lang w:eastAsia="pt-BR"/>
              </w:rPr>
              <w:t>179-04</w:t>
            </w:r>
          </w:p>
        </w:tc>
      </w:tr>
    </w:tbl>
    <w:p w14:paraId="13959026" w14:textId="0506C0DF" w:rsidR="008D743F" w:rsidRDefault="008D743F" w:rsidP="001B27E0">
      <w:pPr>
        <w:jc w:val="both"/>
        <w:rPr>
          <w:rFonts w:ascii="Arial" w:hAnsi="Arial" w:cs="Arial"/>
          <w:sz w:val="24"/>
          <w:szCs w:val="24"/>
        </w:rPr>
      </w:pPr>
    </w:p>
    <w:p w14:paraId="6F21CC5A" w14:textId="77777777" w:rsidR="00CA7D7B" w:rsidRDefault="00CA7D7B" w:rsidP="001B27E0">
      <w:pPr>
        <w:jc w:val="both"/>
        <w:rPr>
          <w:rFonts w:ascii="Arial" w:hAnsi="Arial" w:cs="Arial"/>
          <w:sz w:val="24"/>
          <w:szCs w:val="24"/>
        </w:rPr>
      </w:pPr>
    </w:p>
    <w:p w14:paraId="0D3CC2CA" w14:textId="7D968652" w:rsidR="00CA7D7B" w:rsidRPr="00CA7D7B" w:rsidRDefault="00CA7D7B" w:rsidP="00CA7D7B">
      <w:pPr>
        <w:pStyle w:val="PargrafodaLista"/>
        <w:numPr>
          <w:ilvl w:val="0"/>
          <w:numId w:val="6"/>
        </w:numPr>
        <w:shd w:val="clear" w:color="auto" w:fill="FFFFFF"/>
        <w:spacing w:before="100" w:beforeAutospacing="1" w:after="100" w:afterAutospacing="1" w:line="240" w:lineRule="auto"/>
        <w:rPr>
          <w:rFonts w:ascii="Arial" w:eastAsia="Times New Roman" w:hAnsi="Arial" w:cs="Arial"/>
          <w:color w:val="161616"/>
          <w:sz w:val="24"/>
          <w:szCs w:val="24"/>
          <w:lang w:eastAsia="pt-BR"/>
        </w:rPr>
      </w:pPr>
      <w:r w:rsidRPr="00CA7D7B">
        <w:rPr>
          <w:rFonts w:ascii="Arial" w:eastAsia="Times New Roman" w:hAnsi="Arial" w:cs="Arial"/>
          <w:color w:val="161616"/>
          <w:sz w:val="24"/>
          <w:szCs w:val="24"/>
          <w:lang w:eastAsia="pt-BR"/>
        </w:rPr>
        <w:t>Segunda forma normal: eliminar dados redundantes</w:t>
      </w:r>
    </w:p>
    <w:p w14:paraId="6F097BC6" w14:textId="77777777" w:rsidR="00CA7D7B" w:rsidRPr="00CA7D7B" w:rsidRDefault="00CA7D7B" w:rsidP="00CA7D7B">
      <w:pPr>
        <w:shd w:val="clear" w:color="auto" w:fill="FFFFFF"/>
        <w:spacing w:before="100" w:beforeAutospacing="1" w:after="100" w:afterAutospacing="1" w:line="240" w:lineRule="auto"/>
        <w:ind w:firstLine="360"/>
        <w:rPr>
          <w:rFonts w:ascii="Arial" w:eastAsia="Times New Roman" w:hAnsi="Arial" w:cs="Arial"/>
          <w:color w:val="161616"/>
          <w:sz w:val="24"/>
          <w:szCs w:val="24"/>
          <w:lang w:eastAsia="pt-BR"/>
        </w:rPr>
      </w:pPr>
      <w:r w:rsidRPr="00CA7D7B">
        <w:rPr>
          <w:rFonts w:ascii="Arial" w:eastAsia="Times New Roman" w:hAnsi="Arial" w:cs="Arial"/>
          <w:color w:val="161616"/>
          <w:sz w:val="24"/>
          <w:szCs w:val="24"/>
          <w:lang w:eastAsia="pt-BR"/>
        </w:rPr>
        <w:t>Observe os vários valores </w:t>
      </w:r>
      <w:proofErr w:type="spellStart"/>
      <w:r w:rsidRPr="00CA7D7B">
        <w:rPr>
          <w:rFonts w:ascii="Arial" w:eastAsia="Times New Roman" w:hAnsi="Arial" w:cs="Arial"/>
          <w:b/>
          <w:bCs/>
          <w:color w:val="161616"/>
          <w:sz w:val="24"/>
          <w:szCs w:val="24"/>
          <w:lang w:eastAsia="pt-BR"/>
        </w:rPr>
        <w:t>Class</w:t>
      </w:r>
      <w:proofErr w:type="spellEnd"/>
      <w:r w:rsidRPr="00CA7D7B">
        <w:rPr>
          <w:rFonts w:ascii="Arial" w:eastAsia="Times New Roman" w:hAnsi="Arial" w:cs="Arial"/>
          <w:b/>
          <w:bCs/>
          <w:color w:val="161616"/>
          <w:sz w:val="24"/>
          <w:szCs w:val="24"/>
          <w:lang w:eastAsia="pt-BR"/>
        </w:rPr>
        <w:t>#</w:t>
      </w:r>
      <w:r w:rsidRPr="00CA7D7B">
        <w:rPr>
          <w:rFonts w:ascii="Arial" w:eastAsia="Times New Roman" w:hAnsi="Arial" w:cs="Arial"/>
          <w:color w:val="161616"/>
          <w:sz w:val="24"/>
          <w:szCs w:val="24"/>
          <w:lang w:eastAsia="pt-BR"/>
        </w:rPr>
        <w:t> para cada valor </w:t>
      </w:r>
      <w:proofErr w:type="spellStart"/>
      <w:r w:rsidRPr="00CA7D7B">
        <w:rPr>
          <w:rFonts w:ascii="Arial" w:eastAsia="Times New Roman" w:hAnsi="Arial" w:cs="Arial"/>
          <w:b/>
          <w:bCs/>
          <w:color w:val="161616"/>
          <w:sz w:val="24"/>
          <w:szCs w:val="24"/>
          <w:lang w:eastAsia="pt-BR"/>
        </w:rPr>
        <w:t>Student</w:t>
      </w:r>
      <w:proofErr w:type="spellEnd"/>
      <w:r w:rsidRPr="00CA7D7B">
        <w:rPr>
          <w:rFonts w:ascii="Arial" w:eastAsia="Times New Roman" w:hAnsi="Arial" w:cs="Arial"/>
          <w:b/>
          <w:bCs/>
          <w:color w:val="161616"/>
          <w:sz w:val="24"/>
          <w:szCs w:val="24"/>
          <w:lang w:eastAsia="pt-BR"/>
        </w:rPr>
        <w:t>#</w:t>
      </w:r>
      <w:r w:rsidRPr="00CA7D7B">
        <w:rPr>
          <w:rFonts w:ascii="Arial" w:eastAsia="Times New Roman" w:hAnsi="Arial" w:cs="Arial"/>
          <w:color w:val="161616"/>
          <w:sz w:val="24"/>
          <w:szCs w:val="24"/>
          <w:lang w:eastAsia="pt-BR"/>
        </w:rPr>
        <w:t xml:space="preserve"> na tabela acima. </w:t>
      </w:r>
      <w:proofErr w:type="spellStart"/>
      <w:r w:rsidRPr="00CA7D7B">
        <w:rPr>
          <w:rFonts w:ascii="Arial" w:eastAsia="Times New Roman" w:hAnsi="Arial" w:cs="Arial"/>
          <w:color w:val="161616"/>
          <w:sz w:val="24"/>
          <w:szCs w:val="24"/>
          <w:lang w:eastAsia="pt-BR"/>
        </w:rPr>
        <w:t>Class</w:t>
      </w:r>
      <w:proofErr w:type="spellEnd"/>
      <w:r w:rsidRPr="00CA7D7B">
        <w:rPr>
          <w:rFonts w:ascii="Arial" w:eastAsia="Times New Roman" w:hAnsi="Arial" w:cs="Arial"/>
          <w:color w:val="161616"/>
          <w:sz w:val="24"/>
          <w:szCs w:val="24"/>
          <w:lang w:eastAsia="pt-BR"/>
        </w:rPr>
        <w:t xml:space="preserve"># não depende funcionalmente de </w:t>
      </w:r>
      <w:proofErr w:type="spellStart"/>
      <w:r w:rsidRPr="00CA7D7B">
        <w:rPr>
          <w:rFonts w:ascii="Arial" w:eastAsia="Times New Roman" w:hAnsi="Arial" w:cs="Arial"/>
          <w:color w:val="161616"/>
          <w:sz w:val="24"/>
          <w:szCs w:val="24"/>
          <w:lang w:eastAsia="pt-BR"/>
        </w:rPr>
        <w:t>Student</w:t>
      </w:r>
      <w:proofErr w:type="spellEnd"/>
      <w:r w:rsidRPr="00CA7D7B">
        <w:rPr>
          <w:rFonts w:ascii="Arial" w:eastAsia="Times New Roman" w:hAnsi="Arial" w:cs="Arial"/>
          <w:color w:val="161616"/>
          <w:sz w:val="24"/>
          <w:szCs w:val="24"/>
          <w:lang w:eastAsia="pt-BR"/>
        </w:rPr>
        <w:t># (chave primária), portanto, essa relação não está na segunda forma normal.</w:t>
      </w:r>
    </w:p>
    <w:p w14:paraId="59DE4434" w14:textId="77777777" w:rsidR="00CA7D7B" w:rsidRPr="00CA7D7B" w:rsidRDefault="00CA7D7B" w:rsidP="00CA7D7B">
      <w:pPr>
        <w:shd w:val="clear" w:color="auto" w:fill="FFFFFF"/>
        <w:spacing w:before="100" w:beforeAutospacing="1" w:after="100" w:afterAutospacing="1" w:line="240" w:lineRule="auto"/>
        <w:ind w:firstLine="360"/>
        <w:rPr>
          <w:rFonts w:ascii="Arial" w:eastAsia="Times New Roman" w:hAnsi="Arial" w:cs="Arial"/>
          <w:color w:val="161616"/>
          <w:sz w:val="24"/>
          <w:szCs w:val="24"/>
          <w:lang w:eastAsia="pt-BR"/>
        </w:rPr>
      </w:pPr>
      <w:r w:rsidRPr="00CA7D7B">
        <w:rPr>
          <w:rFonts w:ascii="Arial" w:eastAsia="Times New Roman" w:hAnsi="Arial" w:cs="Arial"/>
          <w:color w:val="161616"/>
          <w:sz w:val="24"/>
          <w:szCs w:val="24"/>
          <w:lang w:eastAsia="pt-BR"/>
        </w:rPr>
        <w:t>As tabelas a seguir demonstram a segunda forma normal:</w:t>
      </w:r>
    </w:p>
    <w:p w14:paraId="0D353C59" w14:textId="77777777" w:rsidR="00CA7D7B" w:rsidRDefault="00CA7D7B" w:rsidP="00CA7D7B">
      <w:pPr>
        <w:shd w:val="clear" w:color="auto" w:fill="FFFFFF"/>
        <w:spacing w:before="100" w:beforeAutospacing="1" w:after="100" w:afterAutospacing="1" w:line="240" w:lineRule="auto"/>
        <w:rPr>
          <w:rFonts w:ascii="Arial" w:eastAsia="Times New Roman" w:hAnsi="Arial" w:cs="Arial"/>
          <w:color w:val="161616"/>
          <w:sz w:val="24"/>
          <w:szCs w:val="24"/>
          <w:lang w:eastAsia="pt-BR"/>
        </w:rPr>
      </w:pPr>
    </w:p>
    <w:p w14:paraId="3EEB60AC" w14:textId="501693E9" w:rsidR="00CA7D7B" w:rsidRPr="00CA7D7B" w:rsidRDefault="00CA7D7B" w:rsidP="00CA7D7B">
      <w:pPr>
        <w:shd w:val="clear" w:color="auto" w:fill="FFFFFF"/>
        <w:spacing w:before="100" w:beforeAutospacing="1" w:after="100" w:afterAutospacing="1" w:line="240" w:lineRule="auto"/>
        <w:rPr>
          <w:rFonts w:ascii="Arial" w:eastAsia="Times New Roman" w:hAnsi="Arial" w:cs="Arial"/>
          <w:color w:val="161616"/>
          <w:sz w:val="24"/>
          <w:szCs w:val="24"/>
          <w:lang w:eastAsia="pt-BR"/>
        </w:rPr>
      </w:pPr>
      <w:r w:rsidRPr="00CA7D7B">
        <w:rPr>
          <w:rFonts w:ascii="Arial" w:eastAsia="Times New Roman" w:hAnsi="Arial" w:cs="Arial"/>
          <w:color w:val="161616"/>
          <w:sz w:val="24"/>
          <w:szCs w:val="24"/>
          <w:lang w:eastAsia="pt-BR"/>
        </w:rPr>
        <w:lastRenderedPageBreak/>
        <w:t>Alunos:</w:t>
      </w:r>
    </w:p>
    <w:tbl>
      <w:tblPr>
        <w:tblW w:w="10104"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262"/>
        <w:gridCol w:w="2896"/>
        <w:gridCol w:w="3946"/>
      </w:tblGrid>
      <w:tr w:rsidR="00CA7D7B" w:rsidRPr="00CA7D7B" w14:paraId="6AA4297A" w14:textId="77777777" w:rsidTr="00CA7D7B">
        <w:trPr>
          <w:trHeight w:val="264"/>
          <w:tblHeader/>
        </w:trPr>
        <w:tc>
          <w:tcPr>
            <w:tcW w:w="0" w:type="auto"/>
            <w:hideMark/>
          </w:tcPr>
          <w:p w14:paraId="66E881E5"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Student</w:t>
            </w:r>
            <w:proofErr w:type="spellEnd"/>
            <w:r w:rsidRPr="00CA7D7B">
              <w:rPr>
                <w:rFonts w:ascii="Times New Roman" w:eastAsia="Times New Roman" w:hAnsi="Times New Roman" w:cs="Times New Roman"/>
                <w:b/>
                <w:bCs/>
                <w:sz w:val="24"/>
                <w:szCs w:val="24"/>
                <w:lang w:eastAsia="pt-BR"/>
              </w:rPr>
              <w:t>#</w:t>
            </w:r>
          </w:p>
        </w:tc>
        <w:tc>
          <w:tcPr>
            <w:tcW w:w="0" w:type="auto"/>
            <w:hideMark/>
          </w:tcPr>
          <w:p w14:paraId="00CC1F1D"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Advisor</w:t>
            </w:r>
            <w:proofErr w:type="spellEnd"/>
          </w:p>
        </w:tc>
        <w:tc>
          <w:tcPr>
            <w:tcW w:w="0" w:type="auto"/>
            <w:hideMark/>
          </w:tcPr>
          <w:p w14:paraId="31D244BF"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Adv</w:t>
            </w:r>
            <w:proofErr w:type="spellEnd"/>
            <w:r w:rsidRPr="00CA7D7B">
              <w:rPr>
                <w:rFonts w:ascii="Times New Roman" w:eastAsia="Times New Roman" w:hAnsi="Times New Roman" w:cs="Times New Roman"/>
                <w:b/>
                <w:bCs/>
                <w:sz w:val="24"/>
                <w:szCs w:val="24"/>
                <w:lang w:eastAsia="pt-BR"/>
              </w:rPr>
              <w:t>-Room</w:t>
            </w:r>
          </w:p>
        </w:tc>
      </w:tr>
      <w:tr w:rsidR="00CA7D7B" w:rsidRPr="00CA7D7B" w14:paraId="2A8462C8" w14:textId="77777777" w:rsidTr="00CA7D7B">
        <w:trPr>
          <w:trHeight w:val="280"/>
        </w:trPr>
        <w:tc>
          <w:tcPr>
            <w:tcW w:w="0" w:type="auto"/>
            <w:hideMark/>
          </w:tcPr>
          <w:p w14:paraId="36D82DB6"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1022</w:t>
            </w:r>
          </w:p>
        </w:tc>
        <w:tc>
          <w:tcPr>
            <w:tcW w:w="0" w:type="auto"/>
            <w:hideMark/>
          </w:tcPr>
          <w:p w14:paraId="1E5E6EFE"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Jones</w:t>
            </w:r>
          </w:p>
        </w:tc>
        <w:tc>
          <w:tcPr>
            <w:tcW w:w="0" w:type="auto"/>
            <w:hideMark/>
          </w:tcPr>
          <w:p w14:paraId="27D4D1E1"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412</w:t>
            </w:r>
          </w:p>
        </w:tc>
      </w:tr>
      <w:tr w:rsidR="00CA7D7B" w:rsidRPr="00CA7D7B" w14:paraId="06D513A2" w14:textId="77777777" w:rsidTr="00CA7D7B">
        <w:trPr>
          <w:trHeight w:val="264"/>
        </w:trPr>
        <w:tc>
          <w:tcPr>
            <w:tcW w:w="0" w:type="auto"/>
            <w:hideMark/>
          </w:tcPr>
          <w:p w14:paraId="33CE556B"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4123</w:t>
            </w:r>
          </w:p>
        </w:tc>
        <w:tc>
          <w:tcPr>
            <w:tcW w:w="0" w:type="auto"/>
            <w:hideMark/>
          </w:tcPr>
          <w:p w14:paraId="0DAFBDA5"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Smith</w:t>
            </w:r>
          </w:p>
        </w:tc>
        <w:tc>
          <w:tcPr>
            <w:tcW w:w="0" w:type="auto"/>
            <w:hideMark/>
          </w:tcPr>
          <w:p w14:paraId="2A0B1944"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216</w:t>
            </w:r>
          </w:p>
        </w:tc>
      </w:tr>
    </w:tbl>
    <w:p w14:paraId="375EDDBB" w14:textId="77777777" w:rsidR="00CA7D7B" w:rsidRPr="00CA7D7B" w:rsidRDefault="00CA7D7B" w:rsidP="00CA7D7B">
      <w:pPr>
        <w:shd w:val="clear" w:color="auto" w:fill="FFFFFF"/>
        <w:spacing w:before="100" w:beforeAutospacing="1" w:after="100" w:afterAutospacing="1" w:line="240" w:lineRule="auto"/>
        <w:rPr>
          <w:rFonts w:ascii="Segoe UI" w:eastAsia="Times New Roman" w:hAnsi="Segoe UI" w:cs="Segoe UI"/>
          <w:color w:val="161616"/>
          <w:sz w:val="24"/>
          <w:szCs w:val="24"/>
          <w:lang w:eastAsia="pt-BR"/>
        </w:rPr>
      </w:pPr>
      <w:r w:rsidRPr="00CA7D7B">
        <w:rPr>
          <w:rFonts w:ascii="Segoe UI" w:eastAsia="Times New Roman" w:hAnsi="Segoe UI" w:cs="Segoe UI"/>
          <w:color w:val="161616"/>
          <w:sz w:val="24"/>
          <w:szCs w:val="24"/>
          <w:lang w:eastAsia="pt-BR"/>
        </w:rPr>
        <w:t>Registro:</w:t>
      </w:r>
    </w:p>
    <w:tbl>
      <w:tblPr>
        <w:tblW w:w="10108"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5787"/>
        <w:gridCol w:w="4321"/>
      </w:tblGrid>
      <w:tr w:rsidR="00CA7D7B" w:rsidRPr="00CA7D7B" w14:paraId="14FE3883" w14:textId="77777777" w:rsidTr="00CA7D7B">
        <w:trPr>
          <w:trHeight w:val="222"/>
          <w:tblHeader/>
        </w:trPr>
        <w:tc>
          <w:tcPr>
            <w:tcW w:w="0" w:type="auto"/>
            <w:hideMark/>
          </w:tcPr>
          <w:p w14:paraId="4D6D2B65"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Student</w:t>
            </w:r>
            <w:proofErr w:type="spellEnd"/>
            <w:r w:rsidRPr="00CA7D7B">
              <w:rPr>
                <w:rFonts w:ascii="Times New Roman" w:eastAsia="Times New Roman" w:hAnsi="Times New Roman" w:cs="Times New Roman"/>
                <w:b/>
                <w:bCs/>
                <w:sz w:val="24"/>
                <w:szCs w:val="24"/>
                <w:lang w:eastAsia="pt-BR"/>
              </w:rPr>
              <w:t>#</w:t>
            </w:r>
          </w:p>
        </w:tc>
        <w:tc>
          <w:tcPr>
            <w:tcW w:w="0" w:type="auto"/>
            <w:hideMark/>
          </w:tcPr>
          <w:p w14:paraId="7026A113"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Class</w:t>
            </w:r>
            <w:proofErr w:type="spellEnd"/>
            <w:r w:rsidRPr="00CA7D7B">
              <w:rPr>
                <w:rFonts w:ascii="Times New Roman" w:eastAsia="Times New Roman" w:hAnsi="Times New Roman" w:cs="Times New Roman"/>
                <w:b/>
                <w:bCs/>
                <w:sz w:val="24"/>
                <w:szCs w:val="24"/>
                <w:lang w:eastAsia="pt-BR"/>
              </w:rPr>
              <w:t>#</w:t>
            </w:r>
          </w:p>
        </w:tc>
      </w:tr>
      <w:tr w:rsidR="00CA7D7B" w:rsidRPr="00CA7D7B" w14:paraId="17EB4230" w14:textId="77777777" w:rsidTr="00CA7D7B">
        <w:trPr>
          <w:trHeight w:val="234"/>
        </w:trPr>
        <w:tc>
          <w:tcPr>
            <w:tcW w:w="0" w:type="auto"/>
            <w:hideMark/>
          </w:tcPr>
          <w:p w14:paraId="77CAAE90"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1022</w:t>
            </w:r>
          </w:p>
        </w:tc>
        <w:tc>
          <w:tcPr>
            <w:tcW w:w="0" w:type="auto"/>
            <w:hideMark/>
          </w:tcPr>
          <w:p w14:paraId="3597B443"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101-07</w:t>
            </w:r>
          </w:p>
        </w:tc>
      </w:tr>
      <w:tr w:rsidR="00CA7D7B" w:rsidRPr="00CA7D7B" w14:paraId="3C3A8447" w14:textId="77777777" w:rsidTr="00CA7D7B">
        <w:trPr>
          <w:trHeight w:val="222"/>
        </w:trPr>
        <w:tc>
          <w:tcPr>
            <w:tcW w:w="0" w:type="auto"/>
            <w:hideMark/>
          </w:tcPr>
          <w:p w14:paraId="3756E8BB"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1022</w:t>
            </w:r>
          </w:p>
        </w:tc>
        <w:tc>
          <w:tcPr>
            <w:tcW w:w="0" w:type="auto"/>
            <w:hideMark/>
          </w:tcPr>
          <w:p w14:paraId="1C2B17BE"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143-01</w:t>
            </w:r>
          </w:p>
        </w:tc>
      </w:tr>
      <w:tr w:rsidR="00CA7D7B" w:rsidRPr="00CA7D7B" w14:paraId="5DDC6861" w14:textId="77777777" w:rsidTr="00CA7D7B">
        <w:trPr>
          <w:trHeight w:val="234"/>
        </w:trPr>
        <w:tc>
          <w:tcPr>
            <w:tcW w:w="0" w:type="auto"/>
            <w:hideMark/>
          </w:tcPr>
          <w:p w14:paraId="2BF170BC"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1022</w:t>
            </w:r>
          </w:p>
        </w:tc>
        <w:tc>
          <w:tcPr>
            <w:tcW w:w="0" w:type="auto"/>
            <w:hideMark/>
          </w:tcPr>
          <w:p w14:paraId="687EA713"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159-02</w:t>
            </w:r>
          </w:p>
        </w:tc>
      </w:tr>
      <w:tr w:rsidR="00CA7D7B" w:rsidRPr="00CA7D7B" w14:paraId="54A5FD2E" w14:textId="77777777" w:rsidTr="00CA7D7B">
        <w:trPr>
          <w:trHeight w:val="222"/>
        </w:trPr>
        <w:tc>
          <w:tcPr>
            <w:tcW w:w="0" w:type="auto"/>
            <w:hideMark/>
          </w:tcPr>
          <w:p w14:paraId="6B9D4154"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4123</w:t>
            </w:r>
          </w:p>
        </w:tc>
        <w:tc>
          <w:tcPr>
            <w:tcW w:w="0" w:type="auto"/>
            <w:hideMark/>
          </w:tcPr>
          <w:p w14:paraId="0AE02988"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101-07</w:t>
            </w:r>
          </w:p>
        </w:tc>
      </w:tr>
      <w:tr w:rsidR="00CA7D7B" w:rsidRPr="00CA7D7B" w14:paraId="47077603" w14:textId="77777777" w:rsidTr="00CA7D7B">
        <w:trPr>
          <w:trHeight w:val="222"/>
        </w:trPr>
        <w:tc>
          <w:tcPr>
            <w:tcW w:w="0" w:type="auto"/>
            <w:hideMark/>
          </w:tcPr>
          <w:p w14:paraId="7EEE9F14"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4123</w:t>
            </w:r>
          </w:p>
        </w:tc>
        <w:tc>
          <w:tcPr>
            <w:tcW w:w="0" w:type="auto"/>
            <w:hideMark/>
          </w:tcPr>
          <w:p w14:paraId="2359CC83"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143-01</w:t>
            </w:r>
          </w:p>
        </w:tc>
      </w:tr>
      <w:tr w:rsidR="00CA7D7B" w:rsidRPr="00CA7D7B" w14:paraId="60576650" w14:textId="77777777" w:rsidTr="00CA7D7B">
        <w:trPr>
          <w:trHeight w:val="234"/>
        </w:trPr>
        <w:tc>
          <w:tcPr>
            <w:tcW w:w="0" w:type="auto"/>
            <w:hideMark/>
          </w:tcPr>
          <w:p w14:paraId="04472251"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4123</w:t>
            </w:r>
          </w:p>
        </w:tc>
        <w:tc>
          <w:tcPr>
            <w:tcW w:w="0" w:type="auto"/>
            <w:hideMark/>
          </w:tcPr>
          <w:p w14:paraId="37FC2D02"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179-04</w:t>
            </w:r>
          </w:p>
        </w:tc>
      </w:tr>
    </w:tbl>
    <w:p w14:paraId="3CF38C3E" w14:textId="51ADCEF1" w:rsidR="00015507" w:rsidRDefault="00015507" w:rsidP="001B27E0">
      <w:pPr>
        <w:jc w:val="both"/>
        <w:rPr>
          <w:rFonts w:ascii="Arial" w:hAnsi="Arial" w:cs="Arial"/>
          <w:sz w:val="24"/>
          <w:szCs w:val="24"/>
        </w:rPr>
      </w:pPr>
    </w:p>
    <w:p w14:paraId="47F1E41F" w14:textId="24AB46AD" w:rsidR="00CA7D7B" w:rsidRPr="00CA7D7B" w:rsidRDefault="00CA7D7B" w:rsidP="00CA7D7B">
      <w:pPr>
        <w:pStyle w:val="PargrafodaLista"/>
        <w:numPr>
          <w:ilvl w:val="0"/>
          <w:numId w:val="6"/>
        </w:numPr>
        <w:shd w:val="clear" w:color="auto" w:fill="FFFFFF"/>
        <w:spacing w:before="100" w:beforeAutospacing="1" w:after="100" w:afterAutospacing="1" w:line="240" w:lineRule="auto"/>
        <w:rPr>
          <w:rFonts w:ascii="Arial" w:eastAsia="Times New Roman" w:hAnsi="Arial" w:cs="Arial"/>
          <w:color w:val="161616"/>
          <w:sz w:val="24"/>
          <w:szCs w:val="24"/>
          <w:lang w:eastAsia="pt-BR"/>
        </w:rPr>
      </w:pPr>
      <w:r w:rsidRPr="00CA7D7B">
        <w:rPr>
          <w:rFonts w:ascii="Arial" w:eastAsia="Times New Roman" w:hAnsi="Arial" w:cs="Arial"/>
          <w:color w:val="161616"/>
          <w:sz w:val="24"/>
          <w:szCs w:val="24"/>
          <w:lang w:eastAsia="pt-BR"/>
        </w:rPr>
        <w:t>Terceira forma normal: eliminar dados não dependentes da chave</w:t>
      </w:r>
    </w:p>
    <w:p w14:paraId="25C951CB" w14:textId="77777777" w:rsidR="00CA7D7B" w:rsidRPr="00CA7D7B" w:rsidRDefault="00CA7D7B" w:rsidP="00CA7D7B">
      <w:pPr>
        <w:shd w:val="clear" w:color="auto" w:fill="FFFFFF"/>
        <w:spacing w:before="100" w:beforeAutospacing="1" w:after="100" w:afterAutospacing="1" w:line="240" w:lineRule="auto"/>
        <w:ind w:firstLine="360"/>
        <w:rPr>
          <w:rFonts w:ascii="Arial" w:eastAsia="Times New Roman" w:hAnsi="Arial" w:cs="Arial"/>
          <w:color w:val="161616"/>
          <w:sz w:val="24"/>
          <w:szCs w:val="24"/>
          <w:lang w:eastAsia="pt-BR"/>
        </w:rPr>
      </w:pPr>
      <w:r w:rsidRPr="00CA7D7B">
        <w:rPr>
          <w:rFonts w:ascii="Arial" w:eastAsia="Times New Roman" w:hAnsi="Arial" w:cs="Arial"/>
          <w:color w:val="161616"/>
          <w:sz w:val="24"/>
          <w:szCs w:val="24"/>
          <w:lang w:eastAsia="pt-BR"/>
        </w:rPr>
        <w:t xml:space="preserve">No último exemplo, </w:t>
      </w:r>
      <w:proofErr w:type="spellStart"/>
      <w:r w:rsidRPr="00CA7D7B">
        <w:rPr>
          <w:rFonts w:ascii="Arial" w:eastAsia="Times New Roman" w:hAnsi="Arial" w:cs="Arial"/>
          <w:color w:val="161616"/>
          <w:sz w:val="24"/>
          <w:szCs w:val="24"/>
          <w:lang w:eastAsia="pt-BR"/>
        </w:rPr>
        <w:t>Adv</w:t>
      </w:r>
      <w:proofErr w:type="spellEnd"/>
      <w:r w:rsidRPr="00CA7D7B">
        <w:rPr>
          <w:rFonts w:ascii="Arial" w:eastAsia="Times New Roman" w:hAnsi="Arial" w:cs="Arial"/>
          <w:color w:val="161616"/>
          <w:sz w:val="24"/>
          <w:szCs w:val="24"/>
          <w:lang w:eastAsia="pt-BR"/>
        </w:rPr>
        <w:t xml:space="preserve">-Room (o número do escritório do consultor) é funcionalmente dependente do atributo </w:t>
      </w:r>
      <w:proofErr w:type="spellStart"/>
      <w:r w:rsidRPr="00CA7D7B">
        <w:rPr>
          <w:rFonts w:ascii="Arial" w:eastAsia="Times New Roman" w:hAnsi="Arial" w:cs="Arial"/>
          <w:color w:val="161616"/>
          <w:sz w:val="24"/>
          <w:szCs w:val="24"/>
          <w:lang w:eastAsia="pt-BR"/>
        </w:rPr>
        <w:t>Advisor</w:t>
      </w:r>
      <w:proofErr w:type="spellEnd"/>
      <w:r w:rsidRPr="00CA7D7B">
        <w:rPr>
          <w:rFonts w:ascii="Arial" w:eastAsia="Times New Roman" w:hAnsi="Arial" w:cs="Arial"/>
          <w:color w:val="161616"/>
          <w:sz w:val="24"/>
          <w:szCs w:val="24"/>
          <w:lang w:eastAsia="pt-BR"/>
        </w:rPr>
        <w:t>. A solução é mover esse atributo da tabela Alunos para a tabela Docentes, conforme mostrado abaixo:</w:t>
      </w:r>
    </w:p>
    <w:p w14:paraId="37539058" w14:textId="77777777" w:rsidR="00CA7D7B" w:rsidRPr="00CA7D7B" w:rsidRDefault="00CA7D7B" w:rsidP="00CA7D7B">
      <w:pPr>
        <w:shd w:val="clear" w:color="auto" w:fill="FFFFFF"/>
        <w:spacing w:before="100" w:beforeAutospacing="1" w:after="100" w:afterAutospacing="1" w:line="240" w:lineRule="auto"/>
        <w:rPr>
          <w:rFonts w:ascii="Arial" w:eastAsia="Times New Roman" w:hAnsi="Arial" w:cs="Arial"/>
          <w:color w:val="161616"/>
          <w:sz w:val="24"/>
          <w:szCs w:val="24"/>
          <w:lang w:eastAsia="pt-BR"/>
        </w:rPr>
      </w:pPr>
      <w:r w:rsidRPr="00CA7D7B">
        <w:rPr>
          <w:rFonts w:ascii="Arial" w:eastAsia="Times New Roman" w:hAnsi="Arial" w:cs="Arial"/>
          <w:color w:val="161616"/>
          <w:sz w:val="24"/>
          <w:szCs w:val="24"/>
          <w:lang w:eastAsia="pt-BR"/>
        </w:rPr>
        <w:t>Alunos:</w:t>
      </w:r>
    </w:p>
    <w:tbl>
      <w:tblPr>
        <w:tblW w:w="10079"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5340"/>
        <w:gridCol w:w="4739"/>
      </w:tblGrid>
      <w:tr w:rsidR="00CA7D7B" w:rsidRPr="00CA7D7B" w14:paraId="24BBBBDE" w14:textId="77777777" w:rsidTr="00CA7D7B">
        <w:trPr>
          <w:trHeight w:val="234"/>
          <w:tblHeader/>
        </w:trPr>
        <w:tc>
          <w:tcPr>
            <w:tcW w:w="0" w:type="auto"/>
            <w:hideMark/>
          </w:tcPr>
          <w:p w14:paraId="1BD55145"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Student</w:t>
            </w:r>
            <w:proofErr w:type="spellEnd"/>
            <w:r w:rsidRPr="00CA7D7B">
              <w:rPr>
                <w:rFonts w:ascii="Times New Roman" w:eastAsia="Times New Roman" w:hAnsi="Times New Roman" w:cs="Times New Roman"/>
                <w:b/>
                <w:bCs/>
                <w:sz w:val="24"/>
                <w:szCs w:val="24"/>
                <w:lang w:eastAsia="pt-BR"/>
              </w:rPr>
              <w:t>#</w:t>
            </w:r>
          </w:p>
        </w:tc>
        <w:tc>
          <w:tcPr>
            <w:tcW w:w="0" w:type="auto"/>
            <w:hideMark/>
          </w:tcPr>
          <w:p w14:paraId="619B7A9D"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Advisor</w:t>
            </w:r>
            <w:proofErr w:type="spellEnd"/>
          </w:p>
        </w:tc>
      </w:tr>
      <w:tr w:rsidR="00CA7D7B" w:rsidRPr="00CA7D7B" w14:paraId="2BFC524F" w14:textId="77777777" w:rsidTr="00CA7D7B">
        <w:trPr>
          <w:trHeight w:val="247"/>
        </w:trPr>
        <w:tc>
          <w:tcPr>
            <w:tcW w:w="0" w:type="auto"/>
            <w:hideMark/>
          </w:tcPr>
          <w:p w14:paraId="5122FD87"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1022</w:t>
            </w:r>
          </w:p>
        </w:tc>
        <w:tc>
          <w:tcPr>
            <w:tcW w:w="0" w:type="auto"/>
            <w:hideMark/>
          </w:tcPr>
          <w:p w14:paraId="466501A1"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Jones</w:t>
            </w:r>
          </w:p>
        </w:tc>
      </w:tr>
      <w:tr w:rsidR="00CA7D7B" w:rsidRPr="00CA7D7B" w14:paraId="639792A7" w14:textId="77777777" w:rsidTr="00CA7D7B">
        <w:trPr>
          <w:trHeight w:val="234"/>
        </w:trPr>
        <w:tc>
          <w:tcPr>
            <w:tcW w:w="0" w:type="auto"/>
            <w:hideMark/>
          </w:tcPr>
          <w:p w14:paraId="09EE6BDB"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4123</w:t>
            </w:r>
          </w:p>
        </w:tc>
        <w:tc>
          <w:tcPr>
            <w:tcW w:w="0" w:type="auto"/>
            <w:hideMark/>
          </w:tcPr>
          <w:p w14:paraId="1AAC6B28"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Smith</w:t>
            </w:r>
          </w:p>
        </w:tc>
      </w:tr>
    </w:tbl>
    <w:p w14:paraId="48E2088E" w14:textId="77777777" w:rsidR="00CA7D7B" w:rsidRPr="00CA7D7B" w:rsidRDefault="00CA7D7B" w:rsidP="00CA7D7B">
      <w:pPr>
        <w:shd w:val="clear" w:color="auto" w:fill="FFFFFF"/>
        <w:spacing w:before="100" w:beforeAutospacing="1" w:after="100" w:afterAutospacing="1" w:line="240" w:lineRule="auto"/>
        <w:rPr>
          <w:rFonts w:ascii="Segoe UI" w:eastAsia="Times New Roman" w:hAnsi="Segoe UI" w:cs="Segoe UI"/>
          <w:color w:val="161616"/>
          <w:sz w:val="24"/>
          <w:szCs w:val="24"/>
          <w:lang w:eastAsia="pt-BR"/>
        </w:rPr>
      </w:pPr>
      <w:r w:rsidRPr="00CA7D7B">
        <w:rPr>
          <w:rFonts w:ascii="Segoe UI" w:eastAsia="Times New Roman" w:hAnsi="Segoe UI" w:cs="Segoe UI"/>
          <w:color w:val="161616"/>
          <w:sz w:val="24"/>
          <w:szCs w:val="24"/>
          <w:lang w:eastAsia="pt-BR"/>
        </w:rPr>
        <w:t>Docentes:</w:t>
      </w:r>
    </w:p>
    <w:tbl>
      <w:tblPr>
        <w:tblW w:w="10093"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3315"/>
        <w:gridCol w:w="3389"/>
        <w:gridCol w:w="3389"/>
      </w:tblGrid>
      <w:tr w:rsidR="00CA7D7B" w:rsidRPr="00CA7D7B" w14:paraId="29506BCD" w14:textId="77777777" w:rsidTr="00CA7D7B">
        <w:trPr>
          <w:trHeight w:val="234"/>
          <w:tblHeader/>
        </w:trPr>
        <w:tc>
          <w:tcPr>
            <w:tcW w:w="0" w:type="auto"/>
            <w:hideMark/>
          </w:tcPr>
          <w:p w14:paraId="226EFB0A"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r w:rsidRPr="00CA7D7B">
              <w:rPr>
                <w:rFonts w:ascii="Times New Roman" w:eastAsia="Times New Roman" w:hAnsi="Times New Roman" w:cs="Times New Roman"/>
                <w:b/>
                <w:bCs/>
                <w:sz w:val="24"/>
                <w:szCs w:val="24"/>
                <w:lang w:eastAsia="pt-BR"/>
              </w:rPr>
              <w:t>Nome</w:t>
            </w:r>
          </w:p>
        </w:tc>
        <w:tc>
          <w:tcPr>
            <w:tcW w:w="0" w:type="auto"/>
            <w:hideMark/>
          </w:tcPr>
          <w:p w14:paraId="16A1851A"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r w:rsidRPr="00CA7D7B">
              <w:rPr>
                <w:rFonts w:ascii="Times New Roman" w:eastAsia="Times New Roman" w:hAnsi="Times New Roman" w:cs="Times New Roman"/>
                <w:b/>
                <w:bCs/>
                <w:sz w:val="24"/>
                <w:szCs w:val="24"/>
                <w:lang w:eastAsia="pt-BR"/>
              </w:rPr>
              <w:t>Room</w:t>
            </w:r>
          </w:p>
        </w:tc>
        <w:tc>
          <w:tcPr>
            <w:tcW w:w="0" w:type="auto"/>
            <w:hideMark/>
          </w:tcPr>
          <w:p w14:paraId="4D7C0173" w14:textId="77777777" w:rsidR="00CA7D7B" w:rsidRPr="00CA7D7B" w:rsidRDefault="00CA7D7B" w:rsidP="00CA7D7B">
            <w:pPr>
              <w:spacing w:after="0" w:line="240" w:lineRule="auto"/>
              <w:rPr>
                <w:rFonts w:ascii="Times New Roman" w:eastAsia="Times New Roman" w:hAnsi="Times New Roman" w:cs="Times New Roman"/>
                <w:b/>
                <w:bCs/>
                <w:sz w:val="24"/>
                <w:szCs w:val="24"/>
                <w:lang w:eastAsia="pt-BR"/>
              </w:rPr>
            </w:pPr>
            <w:proofErr w:type="spellStart"/>
            <w:r w:rsidRPr="00CA7D7B">
              <w:rPr>
                <w:rFonts w:ascii="Times New Roman" w:eastAsia="Times New Roman" w:hAnsi="Times New Roman" w:cs="Times New Roman"/>
                <w:b/>
                <w:bCs/>
                <w:sz w:val="24"/>
                <w:szCs w:val="24"/>
                <w:lang w:eastAsia="pt-BR"/>
              </w:rPr>
              <w:t>Depto</w:t>
            </w:r>
            <w:proofErr w:type="spellEnd"/>
          </w:p>
        </w:tc>
      </w:tr>
      <w:tr w:rsidR="00CA7D7B" w:rsidRPr="00CA7D7B" w14:paraId="50B2E51C" w14:textId="77777777" w:rsidTr="00CA7D7B">
        <w:trPr>
          <w:trHeight w:val="247"/>
        </w:trPr>
        <w:tc>
          <w:tcPr>
            <w:tcW w:w="0" w:type="auto"/>
            <w:hideMark/>
          </w:tcPr>
          <w:p w14:paraId="0D4454D8"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Jones</w:t>
            </w:r>
          </w:p>
        </w:tc>
        <w:tc>
          <w:tcPr>
            <w:tcW w:w="0" w:type="auto"/>
            <w:hideMark/>
          </w:tcPr>
          <w:p w14:paraId="11778CE2"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412</w:t>
            </w:r>
          </w:p>
        </w:tc>
        <w:tc>
          <w:tcPr>
            <w:tcW w:w="0" w:type="auto"/>
            <w:hideMark/>
          </w:tcPr>
          <w:p w14:paraId="3264663C"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42</w:t>
            </w:r>
          </w:p>
        </w:tc>
      </w:tr>
      <w:tr w:rsidR="00CA7D7B" w:rsidRPr="00CA7D7B" w14:paraId="1C4639EF" w14:textId="77777777" w:rsidTr="00CA7D7B">
        <w:trPr>
          <w:trHeight w:val="234"/>
        </w:trPr>
        <w:tc>
          <w:tcPr>
            <w:tcW w:w="0" w:type="auto"/>
            <w:hideMark/>
          </w:tcPr>
          <w:p w14:paraId="7A0C50CA"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Smith</w:t>
            </w:r>
          </w:p>
        </w:tc>
        <w:tc>
          <w:tcPr>
            <w:tcW w:w="0" w:type="auto"/>
            <w:hideMark/>
          </w:tcPr>
          <w:p w14:paraId="45844B9F"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216</w:t>
            </w:r>
          </w:p>
        </w:tc>
        <w:tc>
          <w:tcPr>
            <w:tcW w:w="0" w:type="auto"/>
            <w:hideMark/>
          </w:tcPr>
          <w:p w14:paraId="7F55DE83" w14:textId="77777777" w:rsidR="00CA7D7B" w:rsidRPr="00CA7D7B" w:rsidRDefault="00CA7D7B" w:rsidP="00CA7D7B">
            <w:pPr>
              <w:spacing w:after="0" w:line="240" w:lineRule="auto"/>
              <w:rPr>
                <w:rFonts w:ascii="Times New Roman" w:eastAsia="Times New Roman" w:hAnsi="Times New Roman" w:cs="Times New Roman"/>
                <w:sz w:val="24"/>
                <w:szCs w:val="24"/>
                <w:lang w:eastAsia="pt-BR"/>
              </w:rPr>
            </w:pPr>
            <w:r w:rsidRPr="00CA7D7B">
              <w:rPr>
                <w:rFonts w:ascii="Times New Roman" w:eastAsia="Times New Roman" w:hAnsi="Times New Roman" w:cs="Times New Roman"/>
                <w:sz w:val="24"/>
                <w:szCs w:val="24"/>
                <w:lang w:eastAsia="pt-BR"/>
              </w:rPr>
              <w:t>42</w:t>
            </w:r>
          </w:p>
        </w:tc>
      </w:tr>
    </w:tbl>
    <w:p w14:paraId="13E8DFC0" w14:textId="3DD911E9" w:rsidR="00015507" w:rsidRDefault="00015507" w:rsidP="001B27E0">
      <w:pPr>
        <w:jc w:val="both"/>
        <w:rPr>
          <w:rFonts w:ascii="Arial" w:hAnsi="Arial" w:cs="Arial"/>
          <w:sz w:val="24"/>
          <w:szCs w:val="24"/>
        </w:rPr>
      </w:pPr>
    </w:p>
    <w:p w14:paraId="4B90F1C8" w14:textId="77777777" w:rsidR="003B3D4C" w:rsidRDefault="003B3D4C" w:rsidP="001B27E0">
      <w:pPr>
        <w:jc w:val="both"/>
        <w:rPr>
          <w:rFonts w:ascii="Arial" w:hAnsi="Arial" w:cs="Arial"/>
          <w:sz w:val="24"/>
          <w:szCs w:val="24"/>
        </w:rPr>
      </w:pPr>
    </w:p>
    <w:p w14:paraId="123FFB9B" w14:textId="12987334" w:rsidR="00015507" w:rsidRDefault="003B3D4C" w:rsidP="001B27E0">
      <w:pPr>
        <w:jc w:val="both"/>
        <w:rPr>
          <w:rFonts w:ascii="Arial" w:hAnsi="Arial" w:cs="Arial"/>
          <w:sz w:val="28"/>
          <w:szCs w:val="28"/>
        </w:rPr>
      </w:pPr>
      <w:r w:rsidRPr="003B3D4C">
        <w:rPr>
          <w:rFonts w:ascii="Arial" w:hAnsi="Arial" w:cs="Arial"/>
          <w:sz w:val="28"/>
          <w:szCs w:val="28"/>
        </w:rPr>
        <w:t>Por que a normalização do banco de dados é importante?</w:t>
      </w:r>
    </w:p>
    <w:p w14:paraId="7D885ACB" w14:textId="731013D5" w:rsidR="003B3D4C" w:rsidRDefault="003B3D4C" w:rsidP="001B27E0">
      <w:pPr>
        <w:jc w:val="both"/>
        <w:rPr>
          <w:rFonts w:ascii="Arial" w:hAnsi="Arial" w:cs="Arial"/>
          <w:sz w:val="28"/>
          <w:szCs w:val="28"/>
        </w:rPr>
      </w:pPr>
    </w:p>
    <w:p w14:paraId="4AD5B668" w14:textId="07ED3BAB" w:rsidR="003B3D4C" w:rsidRDefault="00C03C2B" w:rsidP="00C03C2B">
      <w:pPr>
        <w:ind w:firstLine="708"/>
        <w:jc w:val="both"/>
        <w:rPr>
          <w:rFonts w:ascii="Arial" w:hAnsi="Arial" w:cs="Arial"/>
          <w:sz w:val="24"/>
          <w:szCs w:val="24"/>
        </w:rPr>
      </w:pPr>
      <w:r w:rsidRPr="00C03C2B">
        <w:rPr>
          <w:rFonts w:ascii="Arial" w:hAnsi="Arial" w:cs="Arial"/>
          <w:sz w:val="24"/>
          <w:szCs w:val="24"/>
        </w:rPr>
        <w:t xml:space="preserve">Em sua essência, a normalização de banco de dados, também conhecida como normalização de dados, ajuda empresas e instituições a organizar, consultar e manter grandes volumes de dados complexos, inter-relacionados e dinâmicos de forma mais eficaz. Embora as empresas agora gerem e armazenem dados em uma escala sem precedentes, a necessidade de normalização de banco de dados não é nova. É anterior ao armazenamento em nuvem e até mesmo à invenção dos data </w:t>
      </w:r>
      <w:proofErr w:type="spellStart"/>
      <w:r w:rsidRPr="00C03C2B">
        <w:rPr>
          <w:rFonts w:ascii="Arial" w:hAnsi="Arial" w:cs="Arial"/>
          <w:sz w:val="24"/>
          <w:szCs w:val="24"/>
        </w:rPr>
        <w:t>warehouses</w:t>
      </w:r>
      <w:proofErr w:type="spellEnd"/>
      <w:r w:rsidRPr="00C03C2B">
        <w:rPr>
          <w:rFonts w:ascii="Arial" w:hAnsi="Arial" w:cs="Arial"/>
          <w:sz w:val="24"/>
          <w:szCs w:val="24"/>
        </w:rPr>
        <w:t>.</w:t>
      </w:r>
    </w:p>
    <w:p w14:paraId="3316C4B2" w14:textId="5F8F7CEE" w:rsidR="00C03C2B" w:rsidRDefault="00C03C2B" w:rsidP="00C03C2B">
      <w:pPr>
        <w:ind w:firstLine="708"/>
        <w:jc w:val="both"/>
        <w:rPr>
          <w:rFonts w:ascii="Arial" w:hAnsi="Arial" w:cs="Arial"/>
          <w:sz w:val="24"/>
          <w:szCs w:val="24"/>
        </w:rPr>
      </w:pPr>
      <w:r w:rsidRPr="00C03C2B">
        <w:rPr>
          <w:rFonts w:ascii="Arial" w:hAnsi="Arial" w:cs="Arial"/>
          <w:sz w:val="24"/>
          <w:szCs w:val="24"/>
        </w:rPr>
        <w:lastRenderedPageBreak/>
        <w:t xml:space="preserve">Desde a década de 1960, as corporações têm lutado para gerenciar grandes conjuntos de dados. Este conceito foi apresentado originalmente em um artigo científico publicado </w:t>
      </w:r>
      <w:r>
        <w:rPr>
          <w:rFonts w:ascii="Arial" w:hAnsi="Arial" w:cs="Arial"/>
          <w:sz w:val="24"/>
          <w:szCs w:val="24"/>
        </w:rPr>
        <w:t>pela IMB n</w:t>
      </w:r>
      <w:r w:rsidRPr="00C03C2B">
        <w:rPr>
          <w:rFonts w:ascii="Arial" w:hAnsi="Arial" w:cs="Arial"/>
          <w:sz w:val="24"/>
          <w:szCs w:val="24"/>
        </w:rPr>
        <w:t>a década de 1970</w:t>
      </w:r>
      <w:r>
        <w:rPr>
          <w:rFonts w:ascii="Arial" w:hAnsi="Arial" w:cs="Arial"/>
          <w:sz w:val="24"/>
          <w:szCs w:val="24"/>
        </w:rPr>
        <w:t>, de autoria do matemático</w:t>
      </w:r>
      <w:r w:rsidRPr="00C03C2B">
        <w:rPr>
          <w:rFonts w:ascii="Arial" w:hAnsi="Arial" w:cs="Arial"/>
          <w:sz w:val="24"/>
          <w:szCs w:val="24"/>
        </w:rPr>
        <w:t xml:space="preserve"> Edgar F. </w:t>
      </w:r>
      <w:proofErr w:type="spellStart"/>
      <w:r w:rsidRPr="00C03C2B">
        <w:rPr>
          <w:rFonts w:ascii="Arial" w:hAnsi="Arial" w:cs="Arial"/>
          <w:sz w:val="24"/>
          <w:szCs w:val="24"/>
        </w:rPr>
        <w:t>Codd</w:t>
      </w:r>
      <w:proofErr w:type="spellEnd"/>
      <w:r w:rsidRPr="00C03C2B">
        <w:rPr>
          <w:rFonts w:ascii="Arial" w:hAnsi="Arial" w:cs="Arial"/>
          <w:sz w:val="24"/>
          <w:szCs w:val="24"/>
        </w:rPr>
        <w:t>, conhecido por seu artigo de referência Introdução aos bancos de dados relacionais, propôs que a normalização do banco de dados poderia evitar dependências "indesejáveis" entre atributos (colunas) e os problemas que podem criar.</w:t>
      </w:r>
    </w:p>
    <w:p w14:paraId="1EB8AE93" w14:textId="5BFB8C15" w:rsidR="001277E8" w:rsidRPr="002D4EA2" w:rsidRDefault="002D4EA2" w:rsidP="002D4EA2">
      <w:pPr>
        <w:ind w:firstLine="708"/>
        <w:jc w:val="both"/>
        <w:rPr>
          <w:rFonts w:ascii="Arial" w:hAnsi="Arial" w:cs="Arial"/>
        </w:rPr>
      </w:pPr>
      <w:r w:rsidRPr="002D4EA2">
        <w:rPr>
          <w:rFonts w:ascii="Arial" w:hAnsi="Arial" w:cs="Arial"/>
          <w:sz w:val="24"/>
          <w:szCs w:val="24"/>
        </w:rPr>
        <w:t>Em outras palavras, quando os registros de dados estão relacionados entre si em uma estrutura de banco de dados, as alterações em valores únicos ou linhas em uma tabela grande e complicada podem produzir consequências não intencionais, como inconsistência e perda de dados. A normalização do banco de dados foi projetada para minimizar esses riscos.</w:t>
      </w:r>
    </w:p>
    <w:p w14:paraId="559AA1E4" w14:textId="77777777" w:rsidR="002D4EA2" w:rsidRPr="001277E8" w:rsidRDefault="002D4EA2" w:rsidP="001277E8">
      <w:pPr>
        <w:jc w:val="both"/>
        <w:rPr>
          <w:rFonts w:ascii="Arial" w:hAnsi="Arial" w:cs="Arial"/>
          <w:sz w:val="28"/>
          <w:szCs w:val="28"/>
        </w:rPr>
      </w:pPr>
    </w:p>
    <w:p w14:paraId="1B4107A3" w14:textId="77777777" w:rsidR="001277E8" w:rsidRPr="001277E8" w:rsidRDefault="001277E8" w:rsidP="001277E8">
      <w:pPr>
        <w:jc w:val="both"/>
        <w:rPr>
          <w:rFonts w:ascii="Arial" w:hAnsi="Arial" w:cs="Arial"/>
          <w:sz w:val="28"/>
          <w:szCs w:val="28"/>
        </w:rPr>
      </w:pPr>
      <w:r w:rsidRPr="001277E8">
        <w:rPr>
          <w:rFonts w:ascii="Arial" w:hAnsi="Arial" w:cs="Arial"/>
          <w:sz w:val="28"/>
          <w:szCs w:val="28"/>
        </w:rPr>
        <w:t>Quais os benefícios da normalização do banco de dados?</w:t>
      </w:r>
    </w:p>
    <w:p w14:paraId="1D07A6AE" w14:textId="5D3CB4B6" w:rsidR="001277E8" w:rsidRPr="001277E8" w:rsidRDefault="001277E8" w:rsidP="001277E8">
      <w:pPr>
        <w:jc w:val="both"/>
        <w:rPr>
          <w:rFonts w:ascii="Arial" w:hAnsi="Arial" w:cs="Arial"/>
          <w:sz w:val="24"/>
          <w:szCs w:val="24"/>
        </w:rPr>
      </w:pPr>
    </w:p>
    <w:p w14:paraId="49922612" w14:textId="77777777" w:rsidR="001277E8" w:rsidRPr="002D4EA2" w:rsidRDefault="001277E8" w:rsidP="002D4EA2">
      <w:pPr>
        <w:pStyle w:val="PargrafodaLista"/>
        <w:numPr>
          <w:ilvl w:val="0"/>
          <w:numId w:val="7"/>
        </w:numPr>
        <w:jc w:val="both"/>
        <w:rPr>
          <w:rFonts w:ascii="Arial" w:hAnsi="Arial" w:cs="Arial"/>
          <w:sz w:val="24"/>
          <w:szCs w:val="24"/>
        </w:rPr>
      </w:pPr>
      <w:r w:rsidRPr="002D4EA2">
        <w:rPr>
          <w:rFonts w:ascii="Arial" w:hAnsi="Arial" w:cs="Arial"/>
          <w:sz w:val="24"/>
          <w:szCs w:val="24"/>
        </w:rPr>
        <w:t>Prevenção de anomalias de dados</w:t>
      </w:r>
    </w:p>
    <w:p w14:paraId="06CB579C" w14:textId="77777777" w:rsidR="001277E8" w:rsidRPr="001277E8" w:rsidRDefault="001277E8" w:rsidP="002D4EA2">
      <w:pPr>
        <w:ind w:firstLine="360"/>
        <w:jc w:val="both"/>
        <w:rPr>
          <w:rFonts w:ascii="Arial" w:hAnsi="Arial" w:cs="Arial"/>
          <w:sz w:val="24"/>
          <w:szCs w:val="24"/>
        </w:rPr>
      </w:pPr>
      <w:r w:rsidRPr="001277E8">
        <w:rPr>
          <w:rFonts w:ascii="Arial" w:hAnsi="Arial" w:cs="Arial"/>
          <w:sz w:val="24"/>
          <w:szCs w:val="24"/>
        </w:rPr>
        <w:t>Quando tabelas maiores e mais complicadas são decompostas (ou divididas) em tabelas menores e mais simples, a alteração de um banco de dados torna-se um processo mais fácil e menos propenso a erros e limita as alterações às tabelas de dados relacionados, agora menores.</w:t>
      </w:r>
    </w:p>
    <w:p w14:paraId="41ECB1B2" w14:textId="77777777" w:rsidR="001277E8" w:rsidRPr="001277E8" w:rsidRDefault="001277E8" w:rsidP="001277E8">
      <w:pPr>
        <w:jc w:val="both"/>
        <w:rPr>
          <w:rFonts w:ascii="Arial" w:hAnsi="Arial" w:cs="Arial"/>
          <w:sz w:val="24"/>
          <w:szCs w:val="24"/>
        </w:rPr>
      </w:pPr>
    </w:p>
    <w:p w14:paraId="3069D215" w14:textId="77777777" w:rsidR="001277E8" w:rsidRPr="002D4EA2" w:rsidRDefault="001277E8" w:rsidP="002D4EA2">
      <w:pPr>
        <w:pStyle w:val="PargrafodaLista"/>
        <w:numPr>
          <w:ilvl w:val="0"/>
          <w:numId w:val="7"/>
        </w:numPr>
        <w:jc w:val="both"/>
        <w:rPr>
          <w:rFonts w:ascii="Arial" w:hAnsi="Arial" w:cs="Arial"/>
          <w:sz w:val="24"/>
          <w:szCs w:val="24"/>
        </w:rPr>
      </w:pPr>
      <w:r w:rsidRPr="002D4EA2">
        <w:rPr>
          <w:rFonts w:ascii="Arial" w:hAnsi="Arial" w:cs="Arial"/>
          <w:sz w:val="24"/>
          <w:szCs w:val="24"/>
        </w:rPr>
        <w:t>Redução da redundância de dados não intencional</w:t>
      </w:r>
    </w:p>
    <w:p w14:paraId="66AD2FFE" w14:textId="77777777" w:rsidR="001277E8" w:rsidRPr="001277E8" w:rsidRDefault="001277E8" w:rsidP="002D4EA2">
      <w:pPr>
        <w:ind w:firstLine="360"/>
        <w:jc w:val="both"/>
        <w:rPr>
          <w:rFonts w:ascii="Arial" w:hAnsi="Arial" w:cs="Arial"/>
          <w:sz w:val="24"/>
          <w:szCs w:val="24"/>
        </w:rPr>
      </w:pPr>
      <w:r w:rsidRPr="001277E8">
        <w:rPr>
          <w:rFonts w:ascii="Arial" w:hAnsi="Arial" w:cs="Arial"/>
          <w:sz w:val="24"/>
          <w:szCs w:val="24"/>
        </w:rPr>
        <w:t>Embora a redundância intencional de dados possa ajudar a melhorar a qualidade dos dados, a segurança e a disponibilidade dos dados, a redundância não intencional de dados é o efeito dos sistemas criarem inadvertidamente dados duplicados, o que resulta em ineficiências.</w:t>
      </w:r>
    </w:p>
    <w:p w14:paraId="1D16FE3D" w14:textId="77777777" w:rsidR="001277E8" w:rsidRPr="001277E8" w:rsidRDefault="001277E8" w:rsidP="001277E8">
      <w:pPr>
        <w:jc w:val="both"/>
        <w:rPr>
          <w:rFonts w:ascii="Arial" w:hAnsi="Arial" w:cs="Arial"/>
          <w:sz w:val="24"/>
          <w:szCs w:val="24"/>
        </w:rPr>
      </w:pPr>
    </w:p>
    <w:p w14:paraId="16243145" w14:textId="77777777" w:rsidR="001277E8" w:rsidRPr="002D4EA2" w:rsidRDefault="001277E8" w:rsidP="002D4EA2">
      <w:pPr>
        <w:pStyle w:val="PargrafodaLista"/>
        <w:numPr>
          <w:ilvl w:val="0"/>
          <w:numId w:val="7"/>
        </w:numPr>
        <w:jc w:val="both"/>
        <w:rPr>
          <w:rFonts w:ascii="Arial" w:hAnsi="Arial" w:cs="Arial"/>
          <w:sz w:val="24"/>
          <w:szCs w:val="24"/>
        </w:rPr>
      </w:pPr>
      <w:r w:rsidRPr="002D4EA2">
        <w:rPr>
          <w:rFonts w:ascii="Arial" w:hAnsi="Arial" w:cs="Arial"/>
          <w:sz w:val="24"/>
          <w:szCs w:val="24"/>
        </w:rPr>
        <w:t>Economia nos custos de armazenamento de dados</w:t>
      </w:r>
    </w:p>
    <w:p w14:paraId="0582E602" w14:textId="77777777" w:rsidR="001277E8" w:rsidRPr="001277E8" w:rsidRDefault="001277E8" w:rsidP="002D4EA2">
      <w:pPr>
        <w:ind w:firstLine="360"/>
        <w:jc w:val="both"/>
        <w:rPr>
          <w:rFonts w:ascii="Arial" w:hAnsi="Arial" w:cs="Arial"/>
          <w:sz w:val="24"/>
          <w:szCs w:val="24"/>
        </w:rPr>
      </w:pPr>
      <w:r w:rsidRPr="001277E8">
        <w:rPr>
          <w:rFonts w:ascii="Arial" w:hAnsi="Arial" w:cs="Arial"/>
          <w:sz w:val="24"/>
          <w:szCs w:val="24"/>
        </w:rPr>
        <w:t xml:space="preserve">Reduzir os dados duplicados por meio da normalização do banco de dados pode diminuir os custos de armazenamento de dados. Isso é especialmente importante para ambientes de nuvem, em que o preço geralmente é baseado no volume de armazenamento de </w:t>
      </w:r>
      <w:proofErr w:type="gramStart"/>
      <w:r w:rsidRPr="001277E8">
        <w:rPr>
          <w:rFonts w:ascii="Arial" w:hAnsi="Arial" w:cs="Arial"/>
          <w:sz w:val="24"/>
          <w:szCs w:val="24"/>
        </w:rPr>
        <w:t>dados  usado</w:t>
      </w:r>
      <w:proofErr w:type="gramEnd"/>
      <w:r w:rsidRPr="001277E8">
        <w:rPr>
          <w:rFonts w:ascii="Arial" w:hAnsi="Arial" w:cs="Arial"/>
          <w:sz w:val="24"/>
          <w:szCs w:val="24"/>
        </w:rPr>
        <w:t>.</w:t>
      </w:r>
    </w:p>
    <w:p w14:paraId="09BE8836" w14:textId="77777777" w:rsidR="001277E8" w:rsidRPr="001277E8" w:rsidRDefault="001277E8" w:rsidP="001277E8">
      <w:pPr>
        <w:jc w:val="both"/>
        <w:rPr>
          <w:rFonts w:ascii="Arial" w:hAnsi="Arial" w:cs="Arial"/>
          <w:sz w:val="24"/>
          <w:szCs w:val="24"/>
        </w:rPr>
      </w:pPr>
    </w:p>
    <w:p w14:paraId="6D7C3CE8" w14:textId="77777777" w:rsidR="001277E8" w:rsidRPr="002D4EA2" w:rsidRDefault="001277E8" w:rsidP="002D4EA2">
      <w:pPr>
        <w:pStyle w:val="PargrafodaLista"/>
        <w:numPr>
          <w:ilvl w:val="0"/>
          <w:numId w:val="7"/>
        </w:numPr>
        <w:jc w:val="both"/>
        <w:rPr>
          <w:rFonts w:ascii="Arial" w:hAnsi="Arial" w:cs="Arial"/>
          <w:sz w:val="24"/>
          <w:szCs w:val="24"/>
        </w:rPr>
      </w:pPr>
      <w:r w:rsidRPr="002D4EA2">
        <w:rPr>
          <w:rFonts w:ascii="Arial" w:hAnsi="Arial" w:cs="Arial"/>
          <w:sz w:val="24"/>
          <w:szCs w:val="24"/>
        </w:rPr>
        <w:t>Recuperação mais rápida de dados</w:t>
      </w:r>
    </w:p>
    <w:p w14:paraId="68D8CE28" w14:textId="1304FEB0" w:rsidR="001277E8" w:rsidRDefault="001277E8" w:rsidP="002D4EA2">
      <w:pPr>
        <w:ind w:firstLine="360"/>
        <w:jc w:val="both"/>
        <w:rPr>
          <w:rFonts w:ascii="Arial" w:hAnsi="Arial" w:cs="Arial"/>
          <w:sz w:val="24"/>
          <w:szCs w:val="24"/>
        </w:rPr>
      </w:pPr>
      <w:r w:rsidRPr="001277E8">
        <w:rPr>
          <w:rFonts w:ascii="Arial" w:hAnsi="Arial" w:cs="Arial"/>
          <w:sz w:val="24"/>
          <w:szCs w:val="24"/>
        </w:rPr>
        <w:t>Uma menor redundância de dados devido à normalização também pode levar a consultas de dados mais rápidas, uma vez que redundâncias menores geralmente exigem menos processamento de dados durante as pesquisas.</w:t>
      </w:r>
    </w:p>
    <w:p w14:paraId="2FE172BD" w14:textId="76FB86B0" w:rsidR="002D4EA2" w:rsidRDefault="002D4EA2" w:rsidP="002D4EA2">
      <w:pPr>
        <w:jc w:val="both"/>
        <w:rPr>
          <w:rFonts w:ascii="Arial" w:hAnsi="Arial" w:cs="Arial"/>
          <w:sz w:val="24"/>
          <w:szCs w:val="24"/>
        </w:rPr>
      </w:pPr>
    </w:p>
    <w:p w14:paraId="35B72593" w14:textId="77777777" w:rsidR="002D4EA2" w:rsidRPr="002D4EA2" w:rsidRDefault="002D4EA2" w:rsidP="002D4EA2">
      <w:pPr>
        <w:jc w:val="both"/>
        <w:rPr>
          <w:rFonts w:ascii="Arial" w:hAnsi="Arial" w:cs="Arial"/>
          <w:sz w:val="28"/>
          <w:szCs w:val="28"/>
        </w:rPr>
      </w:pPr>
      <w:r w:rsidRPr="002D4EA2">
        <w:rPr>
          <w:rFonts w:ascii="Arial" w:hAnsi="Arial" w:cs="Arial"/>
          <w:sz w:val="28"/>
          <w:szCs w:val="28"/>
        </w:rPr>
        <w:lastRenderedPageBreak/>
        <w:t>Com que anomalias de dados a normalização de banco de dados lida?</w:t>
      </w:r>
    </w:p>
    <w:p w14:paraId="76218099" w14:textId="77777777" w:rsidR="002D4EA2" w:rsidRDefault="002D4EA2" w:rsidP="002D4EA2">
      <w:pPr>
        <w:jc w:val="both"/>
        <w:rPr>
          <w:rFonts w:ascii="Arial" w:hAnsi="Arial" w:cs="Arial"/>
          <w:sz w:val="24"/>
          <w:szCs w:val="24"/>
        </w:rPr>
      </w:pPr>
    </w:p>
    <w:p w14:paraId="4E294BDF" w14:textId="2480A408" w:rsidR="002D4EA2" w:rsidRPr="002D4EA2" w:rsidRDefault="002D4EA2" w:rsidP="002D4EA2">
      <w:pPr>
        <w:ind w:firstLine="708"/>
        <w:jc w:val="both"/>
        <w:rPr>
          <w:rFonts w:ascii="Arial" w:hAnsi="Arial" w:cs="Arial"/>
          <w:sz w:val="24"/>
          <w:szCs w:val="24"/>
        </w:rPr>
      </w:pPr>
      <w:r w:rsidRPr="002D4EA2">
        <w:rPr>
          <w:rFonts w:ascii="Arial" w:hAnsi="Arial" w:cs="Arial"/>
          <w:sz w:val="24"/>
          <w:szCs w:val="24"/>
        </w:rPr>
        <w:t>A normalização de estruturas de dados pode evitar três tipos principais de anomalias:</w:t>
      </w:r>
    </w:p>
    <w:p w14:paraId="21509131" w14:textId="77777777" w:rsidR="002D4EA2" w:rsidRPr="002D4EA2" w:rsidRDefault="002D4EA2" w:rsidP="002D4EA2">
      <w:pPr>
        <w:jc w:val="both"/>
        <w:rPr>
          <w:rFonts w:ascii="Arial" w:hAnsi="Arial" w:cs="Arial"/>
          <w:sz w:val="24"/>
          <w:szCs w:val="24"/>
        </w:rPr>
      </w:pPr>
    </w:p>
    <w:p w14:paraId="64B12A87" w14:textId="553822E0" w:rsidR="002D4EA2" w:rsidRDefault="002D4EA2" w:rsidP="002D4EA2">
      <w:pPr>
        <w:pStyle w:val="PargrafodaLista"/>
        <w:numPr>
          <w:ilvl w:val="0"/>
          <w:numId w:val="8"/>
        </w:numPr>
        <w:jc w:val="both"/>
        <w:rPr>
          <w:rFonts w:ascii="Arial" w:hAnsi="Arial" w:cs="Arial"/>
          <w:sz w:val="24"/>
          <w:szCs w:val="24"/>
        </w:rPr>
      </w:pPr>
      <w:r w:rsidRPr="002D4EA2">
        <w:rPr>
          <w:rFonts w:ascii="Arial" w:hAnsi="Arial" w:cs="Arial"/>
          <w:sz w:val="24"/>
          <w:szCs w:val="24"/>
        </w:rPr>
        <w:t>Anomalias de inserção: Uma anomalia de inserção ocorre quando um registro de dados não pode ser inserido em uma tabela porque faltam valores exigidos por uma ou mais colunas na tabela.</w:t>
      </w:r>
    </w:p>
    <w:p w14:paraId="659ECCDB" w14:textId="77777777" w:rsidR="002D4EA2" w:rsidRPr="002D4EA2" w:rsidRDefault="002D4EA2" w:rsidP="002D4EA2">
      <w:pPr>
        <w:jc w:val="both"/>
        <w:rPr>
          <w:rFonts w:ascii="Arial" w:hAnsi="Arial" w:cs="Arial"/>
          <w:sz w:val="24"/>
          <w:szCs w:val="24"/>
        </w:rPr>
      </w:pPr>
    </w:p>
    <w:p w14:paraId="20F43F96" w14:textId="48F55E27" w:rsidR="002D4EA2" w:rsidRDefault="002D4EA2" w:rsidP="002D4EA2">
      <w:pPr>
        <w:pStyle w:val="PargrafodaLista"/>
        <w:numPr>
          <w:ilvl w:val="0"/>
          <w:numId w:val="8"/>
        </w:numPr>
        <w:jc w:val="both"/>
        <w:rPr>
          <w:rFonts w:ascii="Arial" w:hAnsi="Arial" w:cs="Arial"/>
          <w:sz w:val="24"/>
          <w:szCs w:val="24"/>
        </w:rPr>
      </w:pPr>
      <w:r w:rsidRPr="002D4EA2">
        <w:rPr>
          <w:rFonts w:ascii="Arial" w:hAnsi="Arial" w:cs="Arial"/>
          <w:sz w:val="24"/>
          <w:szCs w:val="24"/>
        </w:rPr>
        <w:t>Anomalias de exclusão: uma anomalia de exclusão ocorre quando a exclusão de um registro resulta nos resultados não intencionais de dados importantes incluídos nesse registro.</w:t>
      </w:r>
    </w:p>
    <w:p w14:paraId="48AF7221" w14:textId="77777777" w:rsidR="002D4EA2" w:rsidRPr="002D4EA2" w:rsidRDefault="002D4EA2" w:rsidP="002D4EA2">
      <w:pPr>
        <w:pStyle w:val="PargrafodaLista"/>
        <w:rPr>
          <w:rFonts w:ascii="Arial" w:hAnsi="Arial" w:cs="Arial"/>
          <w:sz w:val="24"/>
          <w:szCs w:val="24"/>
        </w:rPr>
      </w:pPr>
    </w:p>
    <w:p w14:paraId="0829DA7C" w14:textId="77777777" w:rsidR="002D4EA2" w:rsidRPr="002D4EA2" w:rsidRDefault="002D4EA2" w:rsidP="002D4EA2">
      <w:pPr>
        <w:jc w:val="both"/>
        <w:rPr>
          <w:rFonts w:ascii="Arial" w:hAnsi="Arial" w:cs="Arial"/>
          <w:sz w:val="24"/>
          <w:szCs w:val="24"/>
        </w:rPr>
      </w:pPr>
    </w:p>
    <w:p w14:paraId="2A6AF976" w14:textId="3C4AE9B3" w:rsidR="002D4EA2" w:rsidRPr="002D4EA2" w:rsidRDefault="002D4EA2" w:rsidP="002D4EA2">
      <w:pPr>
        <w:pStyle w:val="PargrafodaLista"/>
        <w:numPr>
          <w:ilvl w:val="0"/>
          <w:numId w:val="8"/>
        </w:numPr>
        <w:jc w:val="both"/>
        <w:rPr>
          <w:rFonts w:ascii="Arial" w:hAnsi="Arial" w:cs="Arial"/>
          <w:sz w:val="24"/>
          <w:szCs w:val="24"/>
        </w:rPr>
      </w:pPr>
      <w:r w:rsidRPr="002D4EA2">
        <w:rPr>
          <w:rFonts w:ascii="Arial" w:hAnsi="Arial" w:cs="Arial"/>
          <w:sz w:val="24"/>
          <w:szCs w:val="24"/>
        </w:rPr>
        <w:t>Anomalias de atualização: uma anomalia de atualização ocorre quando uma instância de dados é atualizada em um local em um banco de dados, mas não em outros locais onde esse valor de dados também é armazenado, resultando na falta de consistência dos dados.</w:t>
      </w:r>
    </w:p>
    <w:p w14:paraId="10C04D4A" w14:textId="44744E7B" w:rsidR="001B27E0" w:rsidRDefault="00117CAE" w:rsidP="001B27E0">
      <w:pPr>
        <w:jc w:val="both"/>
        <w:rPr>
          <w:rFonts w:ascii="Arial" w:hAnsi="Arial" w:cs="Arial"/>
          <w:sz w:val="24"/>
          <w:szCs w:val="24"/>
        </w:rPr>
      </w:pPr>
      <w:r>
        <w:rPr>
          <w:rFonts w:ascii="Arial" w:hAnsi="Arial" w:cs="Arial"/>
          <w:sz w:val="24"/>
          <w:szCs w:val="24"/>
        </w:rPr>
        <w:t>(falta terminar, mas já tem algumas coisas)</w:t>
      </w:r>
    </w:p>
    <w:p w14:paraId="2627F660" w14:textId="77777777" w:rsidR="00117CAE" w:rsidRDefault="00117CAE" w:rsidP="001B27E0">
      <w:pPr>
        <w:jc w:val="both"/>
        <w:rPr>
          <w:rFonts w:ascii="Arial" w:hAnsi="Arial" w:cs="Arial"/>
          <w:sz w:val="24"/>
          <w:szCs w:val="24"/>
        </w:rPr>
      </w:pPr>
    </w:p>
    <w:p w14:paraId="0F53BDCB" w14:textId="1C58A531" w:rsidR="001B27E0" w:rsidRDefault="001B27E0" w:rsidP="001B27E0">
      <w:pPr>
        <w:jc w:val="both"/>
        <w:rPr>
          <w:rFonts w:ascii="Arial" w:hAnsi="Arial" w:cs="Arial"/>
          <w:sz w:val="24"/>
          <w:szCs w:val="24"/>
        </w:rPr>
      </w:pPr>
      <w:r>
        <w:rPr>
          <w:rFonts w:ascii="Arial" w:hAnsi="Arial" w:cs="Arial"/>
          <w:sz w:val="24"/>
          <w:szCs w:val="24"/>
        </w:rPr>
        <w:t>Bibliografia:</w:t>
      </w:r>
    </w:p>
    <w:p w14:paraId="472CFCBE" w14:textId="77777777" w:rsidR="001277E8" w:rsidRDefault="00814CC6" w:rsidP="001B27E0">
      <w:pPr>
        <w:jc w:val="both"/>
        <w:rPr>
          <w:rFonts w:ascii="Arial" w:hAnsi="Arial" w:cs="Arial"/>
          <w:sz w:val="24"/>
          <w:szCs w:val="24"/>
        </w:rPr>
      </w:pPr>
      <w:hyperlink r:id="rId5" w:history="1">
        <w:r w:rsidR="00117CAE" w:rsidRPr="00D85A91">
          <w:rPr>
            <w:rStyle w:val="Hyperlink"/>
            <w:rFonts w:ascii="Arial" w:hAnsi="Arial" w:cs="Arial"/>
            <w:sz w:val="24"/>
            <w:szCs w:val="24"/>
          </w:rPr>
          <w:t>https://learn.microsoft.com/pt-br/office/troubleshoot/access/database-normalization-description</w:t>
        </w:r>
      </w:hyperlink>
    </w:p>
    <w:p w14:paraId="765EDA0A" w14:textId="32B98290" w:rsidR="00117CAE" w:rsidRDefault="00814CC6" w:rsidP="001B27E0">
      <w:pPr>
        <w:jc w:val="both"/>
        <w:rPr>
          <w:rFonts w:ascii="Arial" w:hAnsi="Arial" w:cs="Arial"/>
          <w:sz w:val="24"/>
          <w:szCs w:val="24"/>
        </w:rPr>
      </w:pPr>
      <w:hyperlink r:id="rId6" w:anchor=":~:text=A%20normaliza%C3%A7%C3%A3o%20do%20banco%20de,identificar%20linhas%20de%20forma%20exclusiva" w:history="1">
        <w:r w:rsidR="001277E8" w:rsidRPr="00E877A9">
          <w:rPr>
            <w:rStyle w:val="Hyperlink"/>
            <w:rFonts w:ascii="Arial" w:hAnsi="Arial" w:cs="Arial"/>
            <w:sz w:val="24"/>
            <w:szCs w:val="24"/>
          </w:rPr>
          <w:t>https://www.ibm.com/br-pt/think/topics/database-normalization#:~:text=A%20normaliza%C3%A7%C3%A3o%20do%20banco%20de,identificar%20linhas%20de%20forma%20exclusiva</w:t>
        </w:r>
      </w:hyperlink>
      <w:r w:rsidR="00117CAE" w:rsidRPr="00117CAE">
        <w:rPr>
          <w:rFonts w:ascii="Arial" w:hAnsi="Arial" w:cs="Arial"/>
          <w:sz w:val="24"/>
          <w:szCs w:val="24"/>
        </w:rPr>
        <w:t>.</w:t>
      </w:r>
    </w:p>
    <w:p w14:paraId="1D17C259" w14:textId="77777777" w:rsidR="001277E8" w:rsidRDefault="001277E8" w:rsidP="001B27E0">
      <w:pPr>
        <w:jc w:val="both"/>
        <w:rPr>
          <w:rFonts w:ascii="Arial" w:hAnsi="Arial" w:cs="Arial"/>
          <w:sz w:val="24"/>
          <w:szCs w:val="24"/>
        </w:rPr>
      </w:pPr>
    </w:p>
    <w:p w14:paraId="28CAC189" w14:textId="51CBB7B7" w:rsidR="00117CAE" w:rsidRDefault="001277E8" w:rsidP="001B27E0">
      <w:pPr>
        <w:jc w:val="both"/>
        <w:rPr>
          <w:rFonts w:ascii="Arial" w:hAnsi="Arial" w:cs="Arial"/>
          <w:sz w:val="24"/>
          <w:szCs w:val="24"/>
        </w:rPr>
      </w:pPr>
      <w:r>
        <w:rPr>
          <w:rFonts w:ascii="Arial" w:hAnsi="Arial" w:cs="Arial"/>
          <w:sz w:val="24"/>
          <w:szCs w:val="24"/>
        </w:rPr>
        <w:t xml:space="preserve">Dá para usar para pesquisar mais depois </w:t>
      </w:r>
    </w:p>
    <w:p w14:paraId="0B711C60" w14:textId="202CC431" w:rsidR="00117CAE" w:rsidRDefault="00814CC6" w:rsidP="001B27E0">
      <w:pPr>
        <w:jc w:val="both"/>
        <w:rPr>
          <w:rStyle w:val="Hyperlink"/>
          <w:rFonts w:ascii="Arial" w:hAnsi="Arial" w:cs="Arial"/>
          <w:sz w:val="24"/>
          <w:szCs w:val="24"/>
        </w:rPr>
      </w:pPr>
      <w:hyperlink r:id="rId7" w:history="1">
        <w:r w:rsidR="00117CAE" w:rsidRPr="00D85A91">
          <w:rPr>
            <w:rStyle w:val="Hyperlink"/>
            <w:rFonts w:ascii="Arial" w:hAnsi="Arial" w:cs="Arial"/>
            <w:sz w:val="24"/>
            <w:szCs w:val="24"/>
          </w:rPr>
          <w:t>https://www.alura.com.br/artigos/normalizacao-banco-de-dados-estrutura?srsltid=AfmBOopYjMDr76sg1JGfToldk7gtRQOHZgDYuA8a5sliLRwf4euZ1zHi</w:t>
        </w:r>
      </w:hyperlink>
    </w:p>
    <w:p w14:paraId="706F6051" w14:textId="7BCEFF6E" w:rsidR="001277E8" w:rsidRDefault="001277E8" w:rsidP="001B27E0">
      <w:pPr>
        <w:jc w:val="both"/>
        <w:rPr>
          <w:rStyle w:val="Hyperlink"/>
          <w:rFonts w:ascii="Arial" w:hAnsi="Arial" w:cs="Arial"/>
          <w:sz w:val="24"/>
          <w:szCs w:val="24"/>
        </w:rPr>
      </w:pPr>
    </w:p>
    <w:p w14:paraId="4F2A107A" w14:textId="77777777" w:rsidR="001277E8" w:rsidRDefault="001277E8" w:rsidP="001B27E0">
      <w:pPr>
        <w:jc w:val="both"/>
        <w:rPr>
          <w:rFonts w:ascii="Arial" w:hAnsi="Arial" w:cs="Arial"/>
          <w:sz w:val="24"/>
          <w:szCs w:val="24"/>
        </w:rPr>
      </w:pPr>
    </w:p>
    <w:p w14:paraId="6C4C8FEA" w14:textId="77777777" w:rsidR="00117CAE" w:rsidRPr="00993D1E" w:rsidRDefault="00117CAE" w:rsidP="001B27E0">
      <w:pPr>
        <w:jc w:val="both"/>
        <w:rPr>
          <w:rFonts w:ascii="Arial" w:hAnsi="Arial" w:cs="Arial"/>
          <w:sz w:val="24"/>
          <w:szCs w:val="24"/>
        </w:rPr>
      </w:pPr>
    </w:p>
    <w:sectPr w:rsidR="00117CAE" w:rsidRPr="00993D1E" w:rsidSect="00CA7D7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073F"/>
    <w:multiLevelType w:val="hybridMultilevel"/>
    <w:tmpl w:val="6E7AA9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F4F5859"/>
    <w:multiLevelType w:val="hybridMultilevel"/>
    <w:tmpl w:val="4538CB7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E434BF"/>
    <w:multiLevelType w:val="hybridMultilevel"/>
    <w:tmpl w:val="A9A6BE2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AC0EBB"/>
    <w:multiLevelType w:val="hybridMultilevel"/>
    <w:tmpl w:val="9042981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53C16C44"/>
    <w:multiLevelType w:val="hybridMultilevel"/>
    <w:tmpl w:val="63F2C4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53B123D"/>
    <w:multiLevelType w:val="hybridMultilevel"/>
    <w:tmpl w:val="B0B6B4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CF30835"/>
    <w:multiLevelType w:val="hybridMultilevel"/>
    <w:tmpl w:val="69C8B05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8A92C76"/>
    <w:multiLevelType w:val="multilevel"/>
    <w:tmpl w:val="D65661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4"/>
  </w:num>
  <w:num w:numId="5">
    <w:abstractNumId w:val="7"/>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1E"/>
    <w:rsid w:val="00015507"/>
    <w:rsid w:val="00117CAE"/>
    <w:rsid w:val="001277E8"/>
    <w:rsid w:val="001B27E0"/>
    <w:rsid w:val="002D4EA2"/>
    <w:rsid w:val="003B3D4C"/>
    <w:rsid w:val="00814CC6"/>
    <w:rsid w:val="008D743F"/>
    <w:rsid w:val="00993D1E"/>
    <w:rsid w:val="00C03C2B"/>
    <w:rsid w:val="00CA7D7B"/>
    <w:rsid w:val="00CE0EA8"/>
    <w:rsid w:val="00FE36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5BFC"/>
  <w15:chartTrackingRefBased/>
  <w15:docId w15:val="{8BE61054-037F-48A1-A277-27120112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B27E0"/>
    <w:pPr>
      <w:ind w:left="720"/>
      <w:contextualSpacing/>
    </w:pPr>
  </w:style>
  <w:style w:type="character" w:styleId="Hyperlink">
    <w:name w:val="Hyperlink"/>
    <w:basedOn w:val="Fontepargpadro"/>
    <w:uiPriority w:val="99"/>
    <w:unhideWhenUsed/>
    <w:rsid w:val="00117CAE"/>
    <w:rPr>
      <w:color w:val="0563C1" w:themeColor="hyperlink"/>
      <w:u w:val="single"/>
    </w:rPr>
  </w:style>
  <w:style w:type="character" w:styleId="MenoPendente">
    <w:name w:val="Unresolved Mention"/>
    <w:basedOn w:val="Fontepargpadro"/>
    <w:uiPriority w:val="99"/>
    <w:semiHidden/>
    <w:unhideWhenUsed/>
    <w:rsid w:val="00117CAE"/>
    <w:rPr>
      <w:color w:val="605E5C"/>
      <w:shd w:val="clear" w:color="auto" w:fill="E1DFDD"/>
    </w:rPr>
  </w:style>
  <w:style w:type="paragraph" w:styleId="NormalWeb">
    <w:name w:val="Normal (Web)"/>
    <w:basedOn w:val="Normal"/>
    <w:uiPriority w:val="99"/>
    <w:semiHidden/>
    <w:unhideWhenUsed/>
    <w:rsid w:val="000155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A7D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937479">
      <w:bodyDiv w:val="1"/>
      <w:marLeft w:val="0"/>
      <w:marRight w:val="0"/>
      <w:marTop w:val="0"/>
      <w:marBottom w:val="0"/>
      <w:divBdr>
        <w:top w:val="none" w:sz="0" w:space="0" w:color="auto"/>
        <w:left w:val="none" w:sz="0" w:space="0" w:color="auto"/>
        <w:bottom w:val="none" w:sz="0" w:space="0" w:color="auto"/>
        <w:right w:val="none" w:sz="0" w:space="0" w:color="auto"/>
      </w:divBdr>
      <w:divsChild>
        <w:div w:id="381485747">
          <w:marLeft w:val="0"/>
          <w:marRight w:val="0"/>
          <w:marTop w:val="0"/>
          <w:marBottom w:val="0"/>
          <w:divBdr>
            <w:top w:val="none" w:sz="0" w:space="0" w:color="auto"/>
            <w:left w:val="none" w:sz="0" w:space="0" w:color="auto"/>
            <w:bottom w:val="none" w:sz="0" w:space="0" w:color="auto"/>
            <w:right w:val="none" w:sz="0" w:space="0" w:color="auto"/>
          </w:divBdr>
        </w:div>
      </w:divsChild>
    </w:div>
    <w:div w:id="813640144">
      <w:bodyDiv w:val="1"/>
      <w:marLeft w:val="0"/>
      <w:marRight w:val="0"/>
      <w:marTop w:val="0"/>
      <w:marBottom w:val="0"/>
      <w:divBdr>
        <w:top w:val="none" w:sz="0" w:space="0" w:color="auto"/>
        <w:left w:val="none" w:sz="0" w:space="0" w:color="auto"/>
        <w:bottom w:val="none" w:sz="0" w:space="0" w:color="auto"/>
        <w:right w:val="none" w:sz="0" w:space="0" w:color="auto"/>
      </w:divBdr>
      <w:divsChild>
        <w:div w:id="1419863472">
          <w:marLeft w:val="0"/>
          <w:marRight w:val="0"/>
          <w:marTop w:val="0"/>
          <w:marBottom w:val="0"/>
          <w:divBdr>
            <w:top w:val="none" w:sz="0" w:space="0" w:color="auto"/>
            <w:left w:val="none" w:sz="0" w:space="0" w:color="auto"/>
            <w:bottom w:val="none" w:sz="0" w:space="0" w:color="auto"/>
            <w:right w:val="none" w:sz="0" w:space="0" w:color="auto"/>
          </w:divBdr>
        </w:div>
      </w:divsChild>
    </w:div>
    <w:div w:id="976689796">
      <w:bodyDiv w:val="1"/>
      <w:marLeft w:val="0"/>
      <w:marRight w:val="0"/>
      <w:marTop w:val="0"/>
      <w:marBottom w:val="0"/>
      <w:divBdr>
        <w:top w:val="none" w:sz="0" w:space="0" w:color="auto"/>
        <w:left w:val="none" w:sz="0" w:space="0" w:color="auto"/>
        <w:bottom w:val="none" w:sz="0" w:space="0" w:color="auto"/>
        <w:right w:val="none" w:sz="0" w:space="0" w:color="auto"/>
      </w:divBdr>
      <w:divsChild>
        <w:div w:id="1329744883">
          <w:marLeft w:val="0"/>
          <w:marRight w:val="0"/>
          <w:marTop w:val="0"/>
          <w:marBottom w:val="0"/>
          <w:divBdr>
            <w:top w:val="none" w:sz="0" w:space="0" w:color="auto"/>
            <w:left w:val="none" w:sz="0" w:space="0" w:color="auto"/>
            <w:bottom w:val="none" w:sz="0" w:space="0" w:color="auto"/>
            <w:right w:val="none" w:sz="0" w:space="0" w:color="auto"/>
          </w:divBdr>
        </w:div>
      </w:divsChild>
    </w:div>
    <w:div w:id="1056664430">
      <w:bodyDiv w:val="1"/>
      <w:marLeft w:val="0"/>
      <w:marRight w:val="0"/>
      <w:marTop w:val="0"/>
      <w:marBottom w:val="0"/>
      <w:divBdr>
        <w:top w:val="none" w:sz="0" w:space="0" w:color="auto"/>
        <w:left w:val="none" w:sz="0" w:space="0" w:color="auto"/>
        <w:bottom w:val="none" w:sz="0" w:space="0" w:color="auto"/>
        <w:right w:val="none" w:sz="0" w:space="0" w:color="auto"/>
      </w:divBdr>
      <w:divsChild>
        <w:div w:id="563952690">
          <w:marLeft w:val="0"/>
          <w:marRight w:val="0"/>
          <w:marTop w:val="0"/>
          <w:marBottom w:val="0"/>
          <w:divBdr>
            <w:top w:val="none" w:sz="0" w:space="0" w:color="auto"/>
            <w:left w:val="none" w:sz="0" w:space="0" w:color="auto"/>
            <w:bottom w:val="none" w:sz="0" w:space="0" w:color="auto"/>
            <w:right w:val="none" w:sz="0" w:space="0" w:color="auto"/>
          </w:divBdr>
        </w:div>
        <w:div w:id="442043241">
          <w:marLeft w:val="0"/>
          <w:marRight w:val="0"/>
          <w:marTop w:val="0"/>
          <w:marBottom w:val="0"/>
          <w:divBdr>
            <w:top w:val="none" w:sz="0" w:space="0" w:color="auto"/>
            <w:left w:val="none" w:sz="0" w:space="0" w:color="auto"/>
            <w:bottom w:val="none" w:sz="0" w:space="0" w:color="auto"/>
            <w:right w:val="none" w:sz="0" w:space="0" w:color="auto"/>
          </w:divBdr>
        </w:div>
      </w:divsChild>
    </w:div>
    <w:div w:id="1102191257">
      <w:bodyDiv w:val="1"/>
      <w:marLeft w:val="0"/>
      <w:marRight w:val="0"/>
      <w:marTop w:val="0"/>
      <w:marBottom w:val="0"/>
      <w:divBdr>
        <w:top w:val="none" w:sz="0" w:space="0" w:color="auto"/>
        <w:left w:val="none" w:sz="0" w:space="0" w:color="auto"/>
        <w:bottom w:val="none" w:sz="0" w:space="0" w:color="auto"/>
        <w:right w:val="none" w:sz="0" w:space="0" w:color="auto"/>
      </w:divBdr>
    </w:div>
    <w:div w:id="1213812527">
      <w:bodyDiv w:val="1"/>
      <w:marLeft w:val="0"/>
      <w:marRight w:val="0"/>
      <w:marTop w:val="0"/>
      <w:marBottom w:val="0"/>
      <w:divBdr>
        <w:top w:val="none" w:sz="0" w:space="0" w:color="auto"/>
        <w:left w:val="none" w:sz="0" w:space="0" w:color="auto"/>
        <w:bottom w:val="none" w:sz="0" w:space="0" w:color="auto"/>
        <w:right w:val="none" w:sz="0" w:space="0" w:color="auto"/>
      </w:divBdr>
    </w:div>
    <w:div w:id="1326860293">
      <w:bodyDiv w:val="1"/>
      <w:marLeft w:val="0"/>
      <w:marRight w:val="0"/>
      <w:marTop w:val="0"/>
      <w:marBottom w:val="0"/>
      <w:divBdr>
        <w:top w:val="none" w:sz="0" w:space="0" w:color="auto"/>
        <w:left w:val="none" w:sz="0" w:space="0" w:color="auto"/>
        <w:bottom w:val="none" w:sz="0" w:space="0" w:color="auto"/>
        <w:right w:val="none" w:sz="0" w:space="0" w:color="auto"/>
      </w:divBdr>
    </w:div>
    <w:div w:id="1385982255">
      <w:bodyDiv w:val="1"/>
      <w:marLeft w:val="0"/>
      <w:marRight w:val="0"/>
      <w:marTop w:val="0"/>
      <w:marBottom w:val="0"/>
      <w:divBdr>
        <w:top w:val="none" w:sz="0" w:space="0" w:color="auto"/>
        <w:left w:val="none" w:sz="0" w:space="0" w:color="auto"/>
        <w:bottom w:val="none" w:sz="0" w:space="0" w:color="auto"/>
        <w:right w:val="none" w:sz="0" w:space="0" w:color="auto"/>
      </w:divBdr>
    </w:div>
    <w:div w:id="1521820085">
      <w:bodyDiv w:val="1"/>
      <w:marLeft w:val="0"/>
      <w:marRight w:val="0"/>
      <w:marTop w:val="0"/>
      <w:marBottom w:val="0"/>
      <w:divBdr>
        <w:top w:val="none" w:sz="0" w:space="0" w:color="auto"/>
        <w:left w:val="none" w:sz="0" w:space="0" w:color="auto"/>
        <w:bottom w:val="none" w:sz="0" w:space="0" w:color="auto"/>
        <w:right w:val="none" w:sz="0" w:space="0" w:color="auto"/>
      </w:divBdr>
      <w:divsChild>
        <w:div w:id="645545419">
          <w:marLeft w:val="0"/>
          <w:marRight w:val="0"/>
          <w:marTop w:val="0"/>
          <w:marBottom w:val="0"/>
          <w:divBdr>
            <w:top w:val="none" w:sz="0" w:space="0" w:color="auto"/>
            <w:left w:val="none" w:sz="0" w:space="0" w:color="auto"/>
            <w:bottom w:val="none" w:sz="0" w:space="0" w:color="auto"/>
            <w:right w:val="none" w:sz="0" w:space="0" w:color="auto"/>
          </w:divBdr>
        </w:div>
        <w:div w:id="1930578004">
          <w:marLeft w:val="0"/>
          <w:marRight w:val="0"/>
          <w:marTop w:val="0"/>
          <w:marBottom w:val="0"/>
          <w:divBdr>
            <w:top w:val="none" w:sz="0" w:space="0" w:color="auto"/>
            <w:left w:val="none" w:sz="0" w:space="0" w:color="auto"/>
            <w:bottom w:val="none" w:sz="0" w:space="0" w:color="auto"/>
            <w:right w:val="none" w:sz="0" w:space="0" w:color="auto"/>
          </w:divBdr>
        </w:div>
      </w:divsChild>
    </w:div>
    <w:div w:id="1632442263">
      <w:bodyDiv w:val="1"/>
      <w:marLeft w:val="0"/>
      <w:marRight w:val="0"/>
      <w:marTop w:val="0"/>
      <w:marBottom w:val="0"/>
      <w:divBdr>
        <w:top w:val="none" w:sz="0" w:space="0" w:color="auto"/>
        <w:left w:val="none" w:sz="0" w:space="0" w:color="auto"/>
        <w:bottom w:val="none" w:sz="0" w:space="0" w:color="auto"/>
        <w:right w:val="none" w:sz="0" w:space="0" w:color="auto"/>
      </w:divBdr>
    </w:div>
    <w:div w:id="1716806042">
      <w:bodyDiv w:val="1"/>
      <w:marLeft w:val="0"/>
      <w:marRight w:val="0"/>
      <w:marTop w:val="0"/>
      <w:marBottom w:val="0"/>
      <w:divBdr>
        <w:top w:val="none" w:sz="0" w:space="0" w:color="auto"/>
        <w:left w:val="none" w:sz="0" w:space="0" w:color="auto"/>
        <w:bottom w:val="none" w:sz="0" w:space="0" w:color="auto"/>
        <w:right w:val="none" w:sz="0" w:space="0" w:color="auto"/>
      </w:divBdr>
    </w:div>
    <w:div w:id="1766878379">
      <w:bodyDiv w:val="1"/>
      <w:marLeft w:val="0"/>
      <w:marRight w:val="0"/>
      <w:marTop w:val="0"/>
      <w:marBottom w:val="0"/>
      <w:divBdr>
        <w:top w:val="none" w:sz="0" w:space="0" w:color="auto"/>
        <w:left w:val="none" w:sz="0" w:space="0" w:color="auto"/>
        <w:bottom w:val="none" w:sz="0" w:space="0" w:color="auto"/>
        <w:right w:val="none" w:sz="0" w:space="0" w:color="auto"/>
      </w:divBdr>
    </w:div>
    <w:div w:id="2037196390">
      <w:bodyDiv w:val="1"/>
      <w:marLeft w:val="0"/>
      <w:marRight w:val="0"/>
      <w:marTop w:val="0"/>
      <w:marBottom w:val="0"/>
      <w:divBdr>
        <w:top w:val="none" w:sz="0" w:space="0" w:color="auto"/>
        <w:left w:val="none" w:sz="0" w:space="0" w:color="auto"/>
        <w:bottom w:val="none" w:sz="0" w:space="0" w:color="auto"/>
        <w:right w:val="none" w:sz="0" w:space="0" w:color="auto"/>
      </w:divBdr>
      <w:divsChild>
        <w:div w:id="988361176">
          <w:marLeft w:val="0"/>
          <w:marRight w:val="0"/>
          <w:marTop w:val="0"/>
          <w:marBottom w:val="0"/>
          <w:divBdr>
            <w:top w:val="none" w:sz="0" w:space="0" w:color="auto"/>
            <w:left w:val="none" w:sz="0" w:space="0" w:color="auto"/>
            <w:bottom w:val="none" w:sz="0" w:space="0" w:color="auto"/>
            <w:right w:val="none" w:sz="0" w:space="0" w:color="auto"/>
          </w:divBdr>
        </w:div>
        <w:div w:id="1826045200">
          <w:marLeft w:val="0"/>
          <w:marRight w:val="0"/>
          <w:marTop w:val="0"/>
          <w:marBottom w:val="0"/>
          <w:divBdr>
            <w:top w:val="none" w:sz="0" w:space="0" w:color="auto"/>
            <w:left w:val="none" w:sz="0" w:space="0" w:color="auto"/>
            <w:bottom w:val="none" w:sz="0" w:space="0" w:color="auto"/>
            <w:right w:val="none" w:sz="0" w:space="0" w:color="auto"/>
          </w:divBdr>
          <w:divsChild>
            <w:div w:id="1138256446">
              <w:marLeft w:val="0"/>
              <w:marRight w:val="0"/>
              <w:marTop w:val="0"/>
              <w:marBottom w:val="0"/>
              <w:divBdr>
                <w:top w:val="none" w:sz="0" w:space="0" w:color="auto"/>
                <w:left w:val="none" w:sz="0" w:space="0" w:color="auto"/>
                <w:bottom w:val="none" w:sz="0" w:space="0" w:color="auto"/>
                <w:right w:val="none" w:sz="0" w:space="0" w:color="auto"/>
              </w:divBdr>
            </w:div>
          </w:divsChild>
        </w:div>
        <w:div w:id="1084953380">
          <w:marLeft w:val="0"/>
          <w:marRight w:val="0"/>
          <w:marTop w:val="0"/>
          <w:marBottom w:val="0"/>
          <w:divBdr>
            <w:top w:val="none" w:sz="0" w:space="0" w:color="auto"/>
            <w:left w:val="none" w:sz="0" w:space="0" w:color="auto"/>
            <w:bottom w:val="none" w:sz="0" w:space="0" w:color="auto"/>
            <w:right w:val="none" w:sz="0" w:space="0" w:color="auto"/>
          </w:divBdr>
          <w:divsChild>
            <w:div w:id="1571043687">
              <w:marLeft w:val="0"/>
              <w:marRight w:val="0"/>
              <w:marTop w:val="0"/>
              <w:marBottom w:val="0"/>
              <w:divBdr>
                <w:top w:val="none" w:sz="0" w:space="0" w:color="auto"/>
                <w:left w:val="none" w:sz="0" w:space="0" w:color="auto"/>
                <w:bottom w:val="none" w:sz="0" w:space="0" w:color="auto"/>
                <w:right w:val="none" w:sz="0" w:space="0" w:color="auto"/>
              </w:divBdr>
              <w:divsChild>
                <w:div w:id="2032803814">
                  <w:marLeft w:val="0"/>
                  <w:marRight w:val="0"/>
                  <w:marTop w:val="0"/>
                  <w:marBottom w:val="0"/>
                  <w:divBdr>
                    <w:top w:val="none" w:sz="0" w:space="0" w:color="auto"/>
                    <w:left w:val="none" w:sz="0" w:space="0" w:color="auto"/>
                    <w:bottom w:val="none" w:sz="0" w:space="0" w:color="auto"/>
                    <w:right w:val="none" w:sz="0" w:space="0" w:color="auto"/>
                  </w:divBdr>
                  <w:divsChild>
                    <w:div w:id="7221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78159">
          <w:marLeft w:val="0"/>
          <w:marRight w:val="0"/>
          <w:marTop w:val="0"/>
          <w:marBottom w:val="0"/>
          <w:divBdr>
            <w:top w:val="none" w:sz="0" w:space="0" w:color="auto"/>
            <w:left w:val="none" w:sz="0" w:space="0" w:color="auto"/>
            <w:bottom w:val="none" w:sz="0" w:space="0" w:color="auto"/>
            <w:right w:val="none" w:sz="0" w:space="0" w:color="auto"/>
          </w:divBdr>
          <w:divsChild>
            <w:div w:id="1324434882">
              <w:marLeft w:val="0"/>
              <w:marRight w:val="0"/>
              <w:marTop w:val="0"/>
              <w:marBottom w:val="0"/>
              <w:divBdr>
                <w:top w:val="none" w:sz="0" w:space="0" w:color="auto"/>
                <w:left w:val="none" w:sz="0" w:space="0" w:color="auto"/>
                <w:bottom w:val="none" w:sz="0" w:space="0" w:color="auto"/>
                <w:right w:val="none" w:sz="0" w:space="0" w:color="auto"/>
              </w:divBdr>
              <w:divsChild>
                <w:div w:id="743913708">
                  <w:marLeft w:val="0"/>
                  <w:marRight w:val="0"/>
                  <w:marTop w:val="0"/>
                  <w:marBottom w:val="0"/>
                  <w:divBdr>
                    <w:top w:val="none" w:sz="0" w:space="0" w:color="auto"/>
                    <w:left w:val="none" w:sz="0" w:space="0" w:color="auto"/>
                    <w:bottom w:val="none" w:sz="0" w:space="0" w:color="auto"/>
                    <w:right w:val="none" w:sz="0" w:space="0" w:color="auto"/>
                  </w:divBdr>
                  <w:divsChild>
                    <w:div w:id="11856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9779">
          <w:marLeft w:val="0"/>
          <w:marRight w:val="0"/>
          <w:marTop w:val="0"/>
          <w:marBottom w:val="0"/>
          <w:divBdr>
            <w:top w:val="none" w:sz="0" w:space="0" w:color="auto"/>
            <w:left w:val="none" w:sz="0" w:space="0" w:color="auto"/>
            <w:bottom w:val="none" w:sz="0" w:space="0" w:color="auto"/>
            <w:right w:val="none" w:sz="0" w:space="0" w:color="auto"/>
          </w:divBdr>
          <w:divsChild>
            <w:div w:id="1825194588">
              <w:marLeft w:val="0"/>
              <w:marRight w:val="0"/>
              <w:marTop w:val="0"/>
              <w:marBottom w:val="0"/>
              <w:divBdr>
                <w:top w:val="none" w:sz="0" w:space="0" w:color="auto"/>
                <w:left w:val="none" w:sz="0" w:space="0" w:color="auto"/>
                <w:bottom w:val="none" w:sz="0" w:space="0" w:color="auto"/>
                <w:right w:val="none" w:sz="0" w:space="0" w:color="auto"/>
              </w:divBdr>
              <w:divsChild>
                <w:div w:id="1126000807">
                  <w:marLeft w:val="0"/>
                  <w:marRight w:val="0"/>
                  <w:marTop w:val="0"/>
                  <w:marBottom w:val="0"/>
                  <w:divBdr>
                    <w:top w:val="none" w:sz="0" w:space="0" w:color="auto"/>
                    <w:left w:val="none" w:sz="0" w:space="0" w:color="auto"/>
                    <w:bottom w:val="none" w:sz="0" w:space="0" w:color="auto"/>
                    <w:right w:val="none" w:sz="0" w:space="0" w:color="auto"/>
                  </w:divBdr>
                  <w:divsChild>
                    <w:div w:id="5341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80781">
          <w:marLeft w:val="0"/>
          <w:marRight w:val="0"/>
          <w:marTop w:val="0"/>
          <w:marBottom w:val="0"/>
          <w:divBdr>
            <w:top w:val="none" w:sz="0" w:space="0" w:color="auto"/>
            <w:left w:val="none" w:sz="0" w:space="0" w:color="auto"/>
            <w:bottom w:val="none" w:sz="0" w:space="0" w:color="auto"/>
            <w:right w:val="none" w:sz="0" w:space="0" w:color="auto"/>
          </w:divBdr>
          <w:divsChild>
            <w:div w:id="403377072">
              <w:marLeft w:val="0"/>
              <w:marRight w:val="0"/>
              <w:marTop w:val="0"/>
              <w:marBottom w:val="0"/>
              <w:divBdr>
                <w:top w:val="none" w:sz="0" w:space="0" w:color="auto"/>
                <w:left w:val="none" w:sz="0" w:space="0" w:color="auto"/>
                <w:bottom w:val="none" w:sz="0" w:space="0" w:color="auto"/>
                <w:right w:val="none" w:sz="0" w:space="0" w:color="auto"/>
              </w:divBdr>
              <w:divsChild>
                <w:div w:id="1503937648">
                  <w:marLeft w:val="0"/>
                  <w:marRight w:val="0"/>
                  <w:marTop w:val="0"/>
                  <w:marBottom w:val="0"/>
                  <w:divBdr>
                    <w:top w:val="none" w:sz="0" w:space="0" w:color="auto"/>
                    <w:left w:val="none" w:sz="0" w:space="0" w:color="auto"/>
                    <w:bottom w:val="none" w:sz="0" w:space="0" w:color="auto"/>
                    <w:right w:val="none" w:sz="0" w:space="0" w:color="auto"/>
                  </w:divBdr>
                  <w:divsChild>
                    <w:div w:id="9223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53128">
      <w:bodyDiv w:val="1"/>
      <w:marLeft w:val="0"/>
      <w:marRight w:val="0"/>
      <w:marTop w:val="0"/>
      <w:marBottom w:val="0"/>
      <w:divBdr>
        <w:top w:val="none" w:sz="0" w:space="0" w:color="auto"/>
        <w:left w:val="none" w:sz="0" w:space="0" w:color="auto"/>
        <w:bottom w:val="none" w:sz="0" w:space="0" w:color="auto"/>
        <w:right w:val="none" w:sz="0" w:space="0" w:color="auto"/>
      </w:divBdr>
      <w:divsChild>
        <w:div w:id="493035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ura.com.br/artigos/normalizacao-banco-de-dados-estrutura?srsltid=AfmBOopYjMDr76sg1JGfToldk7gtRQOHZgDYuA8a5sliLRwf4euZ1zH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br-pt/think/topics/database-normalization" TargetMode="External"/><Relationship Id="rId5" Type="http://schemas.openxmlformats.org/officeDocument/2006/relationships/hyperlink" Target="https://learn.microsoft.com/pt-br/office/troubleshoot/access/database-normalization-descrip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1716</Words>
  <Characters>9267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2830482421025</dc:creator>
  <cp:keywords/>
  <dc:description/>
  <cp:lastModifiedBy>2830482421025</cp:lastModifiedBy>
  <cp:revision>4</cp:revision>
  <dcterms:created xsi:type="dcterms:W3CDTF">2025-10-09T11:51:00Z</dcterms:created>
  <dcterms:modified xsi:type="dcterms:W3CDTF">2025-10-09T15:34:00Z</dcterms:modified>
</cp:coreProperties>
</file>