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r w:rsidRPr="001C01C1">
        <w:t xml:space="preserve">Приложение </w:t>
      </w:r>
      <w:bookmarkEnd w:id="0"/>
      <w:r w:rsidR="0052259F">
        <w:t>7</w:t>
      </w:r>
    </w:p>
    <w:p w:rsidR="0065472C" w:rsidRPr="004E68F0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00176" w:rsidRPr="00C82F86">
        <w:rPr>
          <w:sz w:val="28"/>
        </w:rPr>
        <w:t>10</w:t>
      </w:r>
      <w:r w:rsidR="00E97AA5" w:rsidRPr="00E97AA5">
        <w:rPr>
          <w:sz w:val="28"/>
        </w:rPr>
        <w:t>.</w:t>
      </w:r>
      <w:r w:rsidR="000441D1" w:rsidRPr="00682288">
        <w:rPr>
          <w:sz w:val="28"/>
        </w:rPr>
        <w:t>2</w:t>
      </w:r>
      <w:r w:rsidR="00682288" w:rsidRPr="004E68F0">
        <w:rPr>
          <w:sz w:val="28"/>
        </w:rPr>
        <w:t>.3</w:t>
      </w:r>
      <w:r w:rsidR="007274F8">
        <w:rPr>
          <w:sz w:val="28"/>
        </w:rPr>
        <w:t>2</w:t>
      </w:r>
      <w:bookmarkStart w:id="1" w:name="_GoBack"/>
      <w:bookmarkEnd w:id="1"/>
      <w:r w:rsidR="00682288" w:rsidRPr="004E68F0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>ДЛЯ ИНТЕГРАЦИИ С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Default="000773F8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7354D4" w:rsidRPr="001A4780" w:rsidRDefault="00A73A94" w:rsidP="007354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E63AC9" w:rsidRDefault="00E63AC9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E63AC9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E63AC9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Информация о контракте не размещена</w:t>
            </w:r>
          </w:p>
        </w:tc>
        <w:tc>
          <w:tcPr>
            <w:tcW w:w="1387" w:type="pct"/>
            <w:shd w:val="clear" w:color="auto" w:fill="auto"/>
          </w:tcPr>
          <w:p w:rsidR="00E63AC9" w:rsidRPr="001A4780" w:rsidRDefault="00E63AC9" w:rsidP="00E63A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Электронный документ, </w:t>
            </w:r>
            <w:r>
              <w:rPr>
                <w:sz w:val="20"/>
              </w:rPr>
              <w:lastRenderedPageBreak/>
              <w:t>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Элемент обязателен для </w:t>
            </w:r>
            <w:r>
              <w:rPr>
                <w:sz w:val="20"/>
              </w:rPr>
              <w:lastRenderedPageBreak/>
              <w:t xml:space="preserve">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lastRenderedPageBreak/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490E36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E63AC9">
              <w:rPr>
                <w:sz w:val="20"/>
                <w:lang w:val="en-US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Игнорируется при приеме. Автоматически определяется из сведений о контракте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E63AC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675499" w:rsidTr="004B34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3AC9" w:rsidRPr="00675499" w:rsidRDefault="00E63AC9" w:rsidP="004B34B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63AC9">
              <w:rPr>
                <w:b/>
                <w:bCs/>
                <w:sz w:val="20"/>
              </w:rPr>
              <w:t>Информация о контракте не размещена</w:t>
            </w:r>
          </w:p>
        </w:tc>
      </w:tr>
      <w:tr w:rsidR="00E63AC9" w:rsidRPr="00CF443D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  <w:r w:rsidRPr="00E63AC9">
              <w:rPr>
                <w:b/>
                <w:sz w:val="20"/>
              </w:rPr>
              <w:t>contractNotPublished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300B65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300B65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заключения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Default="00300B65" w:rsidP="004B34B0">
            <w:pPr>
              <w:spacing w:before="0" w:after="0"/>
              <w:jc w:val="both"/>
              <w:rPr>
                <w:sz w:val="20"/>
              </w:rPr>
            </w:pPr>
            <w:r w:rsidRPr="00300B65">
              <w:rPr>
                <w:sz w:val="20"/>
              </w:rPr>
              <w:t>Игнорируется при приеме. Автоматически определяется из данных организации пользователя</w:t>
            </w:r>
          </w:p>
          <w:p w:rsidR="00300B65" w:rsidRPr="00921E33" w:rsidRDefault="00300B65" w:rsidP="004B34B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Состав блока см. выше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lastRenderedPageBreak/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490E36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490E36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490E36" w:rsidRDefault="0069092C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 xml:space="preserve">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C7675F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87D63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63335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0773F8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0B65" w:rsidRPr="001B3C27" w:rsidRDefault="00300B65" w:rsidP="00300B6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0B65" w:rsidRDefault="00300B65" w:rsidP="00300B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Информация о контракте не размещена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  <w:r w:rsidR="006E652E">
              <w:rPr>
                <w:sz w:val="20"/>
              </w:rPr>
              <w:t xml:space="preserve"> состав соответствующего блока в документе «</w:t>
            </w:r>
            <w:r w:rsidR="006E652E" w:rsidRPr="006E652E">
              <w:rPr>
                <w:sz w:val="20"/>
              </w:rPr>
              <w:t>Запись реестра дополнительной информации</w:t>
            </w:r>
            <w:r w:rsidR="006E652E">
              <w:rPr>
                <w:sz w:val="20"/>
              </w:rPr>
              <w:t>» (</w:t>
            </w:r>
            <w:r w:rsidR="006E652E" w:rsidRPr="006E652E">
              <w:rPr>
                <w:sz w:val="20"/>
              </w:rPr>
              <w:t>addInfo</w:t>
            </w:r>
            <w:r w:rsidR="006E652E">
              <w:rPr>
                <w:sz w:val="20"/>
              </w:rPr>
              <w:t>)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</w:t>
            </w:r>
            <w:r w:rsidRPr="00287D63">
              <w:rPr>
                <w:sz w:val="20"/>
              </w:rPr>
              <w:lastRenderedPageBreak/>
              <w:t>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 xml:space="preserve">, </w:t>
            </w:r>
            <w:r w:rsidR="006C5155">
              <w:rPr>
                <w:sz w:val="20"/>
              </w:rPr>
              <w:lastRenderedPageBreak/>
              <w:t>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</w:t>
            </w:r>
            <w:r w:rsidR="00302732" w:rsidRPr="00DF3BE0">
              <w:rPr>
                <w:sz w:val="20"/>
              </w:rPr>
              <w:lastRenderedPageBreak/>
              <w:t>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</w:t>
            </w:r>
            <w:r w:rsidRPr="00287D63">
              <w:rPr>
                <w:sz w:val="20"/>
              </w:rPr>
              <w:lastRenderedPageBreak/>
              <w:t>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7354D4" w:rsidRDefault="007354D4" w:rsidP="007354D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90E36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D873B4" w:rsidRDefault="00D873B4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lastRenderedPageBreak/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7D49AC" w:rsidP="00876F6A">
            <w:pPr>
              <w:spacing w:before="0" w:after="0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7D49A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49AC" w:rsidRPr="001B3C27" w:rsidRDefault="007D49A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49AC" w:rsidRDefault="007D49A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49AC" w:rsidRPr="00442886" w:rsidRDefault="007D49A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:rsidR="007D49AC" w:rsidRPr="001A4780" w:rsidRDefault="007D49A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202C" w:rsidRDefault="0069202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442886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Pr="007D49A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2B04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:rsidR="007D49AC" w:rsidRPr="00C52DE9" w:rsidRDefault="007D49AC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7D49AC" w:rsidRDefault="007D49AC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:rsidR="00442886" w:rsidRPr="007D49AC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69202C" w:rsidRPr="000145EF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9202C" w:rsidRPr="0069202C" w:rsidRDefault="0069202C" w:rsidP="0069202C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:rsidTr="00754C94">
        <w:trPr>
          <w:jc w:val="center"/>
        </w:trPr>
        <w:tc>
          <w:tcPr>
            <w:tcW w:w="743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9202C" w:rsidRPr="00CF443D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70747C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202C" w:rsidRPr="001B4316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69202C" w:rsidRPr="0051501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 xml:space="preserve">Наименование товара, работы </w:t>
            </w:r>
            <w:r w:rsidRPr="0069202C">
              <w:rPr>
                <w:sz w:val="20"/>
              </w:rPr>
              <w:lastRenderedPageBreak/>
              <w:t>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lastRenderedPageBreak/>
              <w:t xml:space="preserve">Игнорируется при приеме. </w:t>
            </w:r>
            <w:r w:rsidRPr="0069202C">
              <w:rPr>
                <w:sz w:val="20"/>
              </w:rPr>
              <w:lastRenderedPageBreak/>
              <w:t>автоматически заполняется значением из справочника и выгружается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6920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Не используется, добавлено на развитие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:rsidR="0069202C" w:rsidRPr="00EB4175" w:rsidRDefault="0069202C" w:rsidP="00EB417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287D63" w:rsidP="00A233F0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</w:t>
            </w:r>
            <w:r w:rsidRPr="00287D63">
              <w:rPr>
                <w:sz w:val="20"/>
              </w:rPr>
              <w:lastRenderedPageBreak/>
              <w:t>внешних систем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Pr="000773F8" w:rsidRDefault="007354D4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Сведения об объекте закупки / сведения о товарах, работах </w:t>
            </w:r>
            <w:r w:rsidRPr="002C3ACF">
              <w:rPr>
                <w:sz w:val="20"/>
              </w:rPr>
              <w:lastRenderedPageBreak/>
              <w:t>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902221" w:rsidP="00A94DE5">
            <w:pPr>
              <w:spacing w:before="0" w:after="0"/>
              <w:rPr>
                <w:sz w:val="20"/>
              </w:rPr>
            </w:pPr>
            <w:r w:rsidRPr="00902221">
              <w:rPr>
                <w:sz w:val="20"/>
              </w:rPr>
              <w:lastRenderedPageBreak/>
              <w:t>Элемент не используется в импорте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A73A94" w:rsidRDefault="00A73A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OA - Организация, осуществляющая полномочия заказчика на осуществление закупок на основании договора </w:t>
            </w:r>
            <w:r w:rsidRPr="00BE3A70">
              <w:rPr>
                <w:sz w:val="20"/>
              </w:rPr>
              <w:lastRenderedPageBreak/>
              <w:t>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C02B3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230CD5" w:rsidRDefault="00230CD5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 xml:space="preserve">При приеме контролируется </w:t>
            </w:r>
            <w:r w:rsidRPr="007C02B3">
              <w:rPr>
                <w:sz w:val="20"/>
              </w:rPr>
              <w:lastRenderedPageBreak/>
              <w:t>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</w:t>
            </w:r>
            <w:r>
              <w:rPr>
                <w:sz w:val="20"/>
                <w:lang w:val="en-US" w:eastAsia="en-US"/>
              </w:rPr>
              <w:lastRenderedPageBreak/>
              <w:t>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</w:t>
            </w:r>
            <w:r>
              <w:rPr>
                <w:sz w:val="20"/>
                <w:lang w:eastAsia="en-US"/>
              </w:rPr>
              <w:lastRenderedPageBreak/>
              <w:t xml:space="preserve">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P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1E1C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Краткое наименование. Элемент </w:t>
            </w:r>
            <w:r>
              <w:rPr>
                <w:sz w:val="20"/>
                <w:lang w:eastAsia="en-US"/>
              </w:rPr>
              <w:lastRenderedPageBreak/>
              <w:t>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 xml:space="preserve">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EB" w:rsidRDefault="00B144EB" w:rsidP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Pr="00B144EB">
              <w:rPr>
                <w:sz w:val="20"/>
                <w:lang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 w:rsidRPr="00B144EB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D5038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Default="00FD5038" w:rsidP="003010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Pr="00FD5038" w:rsidRDefault="00FD5038" w:rsidP="00FD503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P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обязательность заполнения</w:t>
            </w:r>
          </w:p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7C75B7" w:rsidRP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Уникальный идентификатор 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Контролируется наличие в сведениях о контракте предмета контракта  с таким sid</w:t>
            </w:r>
          </w:p>
        </w:tc>
      </w:tr>
      <w:tr w:rsidR="007C75B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наличие в сведениях о контракте предмета контракта с таким externalSid. При этом  предметы контракта не должны являться лекарственными препаратами</w:t>
            </w:r>
          </w:p>
        </w:tc>
      </w:tr>
      <w:tr w:rsidR="007C75B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 xml:space="preserve"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</w:t>
            </w:r>
            <w:r w:rsidRPr="007C75B7">
              <w:rPr>
                <w:sz w:val="20"/>
                <w:lang w:eastAsia="en-US"/>
              </w:rPr>
              <w:lastRenderedPageBreak/>
              <w:t>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:rsidR="00B33CFA" w:rsidRDefault="00B33CFA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33CFA" w:rsidRPr="00B33CFA" w:rsidRDefault="00B33CFA" w:rsidP="00B33CF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«Информация об исполнении контракта» 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B20B3A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B144EB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 xml:space="preserve">, </w:t>
            </w:r>
            <w:r>
              <w:rPr>
                <w:sz w:val="20"/>
                <w:lang w:eastAsia="en-US"/>
              </w:rPr>
              <w:lastRenderedPageBreak/>
              <w:t>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CF4D2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7C75B7" w:rsidRDefault="00CF4D22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490E36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Pr="00360348" w:rsidRDefault="00360348" w:rsidP="003603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P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3603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Default="00360348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P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Ненадлежащее исполнение и (или) неисполнение заказчиком обязательств, предусмотренных </w:t>
            </w:r>
            <w:r>
              <w:rPr>
                <w:sz w:val="20"/>
                <w:lang w:eastAsia="en-US"/>
              </w:rPr>
              <w:lastRenderedPageBreak/>
              <w:t>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Указывается если контракт не исполнен в соответствии с условиями. Множественный </w:t>
            </w:r>
            <w:r>
              <w:rPr>
                <w:sz w:val="20"/>
                <w:lang w:eastAsia="en-US"/>
              </w:rPr>
              <w:lastRenderedPageBreak/>
              <w:t>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Наименование причины. </w:t>
            </w:r>
            <w:r>
              <w:rPr>
                <w:sz w:val="20"/>
                <w:lang w:eastAsia="en-US"/>
              </w:rPr>
              <w:lastRenderedPageBreak/>
              <w:t>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об организации, </w:t>
            </w:r>
            <w:r>
              <w:rPr>
                <w:sz w:val="20"/>
                <w:lang w:eastAsia="en-US"/>
              </w:rPr>
              <w:lastRenderedPageBreak/>
              <w:t>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A55D78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</w:t>
            </w:r>
            <w:r>
              <w:rPr>
                <w:sz w:val="20"/>
                <w:lang w:eastAsia="en-US"/>
              </w:rPr>
              <w:t>норируется при приеме документа</w:t>
            </w:r>
            <w:r w:rsidRPr="0098712E">
              <w:rPr>
                <w:sz w:val="20"/>
                <w:lang w:eastAsia="en-US"/>
              </w:rPr>
              <w:t xml:space="preserve"> "Отчет об объеме закупок у СМП, СОНО" (fcsCustomerReportSmallScaleBusiness)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ОРГН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 Общий объем финансового обеспечения для оплаты </w:t>
            </w:r>
            <w:r>
              <w:rPr>
                <w:sz w:val="20"/>
                <w:lang w:eastAsia="en-US"/>
              </w:rPr>
              <w:lastRenderedPageBreak/>
              <w:t>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0773F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1.2.3. Объем финансового обеспечения для оплаты в отчетном году контрактов, заключаемых на выполнение работ в области использования 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1.3. Совокупный годовой объем закупок, рассчитанный за вычетом закупок, предусмотренных частью 1.1 статьи 30 Федерального закона </w:t>
            </w:r>
            <w:r>
              <w:rPr>
                <w:sz w:val="20"/>
                <w:lang w:eastAsia="en-US"/>
              </w:rPr>
              <w:lastRenderedPageBreak/>
              <w:t>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1.4. Объем закупок, который заказчик обязан осуществить у СМП, СОНО в отчетном году (не менее чем 15 процентов совокупного годового объема 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извещениях об 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2.3. Объем закупок, который 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 (%)/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3.1. Сумма начальных (максимальных) цен контрактов </w:t>
            </w:r>
            <w:r>
              <w:rPr>
                <w:sz w:val="20"/>
                <w:lang w:eastAsia="en-US"/>
              </w:rPr>
              <w:lastRenderedPageBreak/>
              <w:t>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-SGL - </w:t>
            </w:r>
            <w:r w:rsidR="00A9651D" w:rsidRPr="00A9651D">
              <w:rPr>
                <w:sz w:val="20"/>
                <w:lang w:eastAsia="en-US"/>
              </w:rPr>
              <w:t>контракты, заключенные с единственным поставщиком (подрядчиком, исполнителем) в соответствии с частью 1 статьи 93 Федерального закона, за исключением контрактов, которые заключены в соответствии с пунктами 25 – 25.3 части 1 статьи 93 Федерального закона по результатам несостоявшегося определения поставщиков (подрядчиков, исполнителей), проведенного в соответствии с требованиями пункта 1 части 1 статьи 30 Федерального закона</w:t>
            </w:r>
            <w:r>
              <w:rPr>
                <w:sz w:val="20"/>
                <w:lang w:eastAsia="en-US"/>
              </w:rPr>
              <w:t>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-ZK - контракты, при осуществлении которых применяются закрытые способы определения поставщиков </w:t>
            </w:r>
            <w:r>
              <w:rPr>
                <w:sz w:val="20"/>
                <w:lang w:eastAsia="en-US"/>
              </w:rPr>
              <w:lastRenderedPageBreak/>
              <w:t>(подрядчиков, исполнителей)</w:t>
            </w:r>
            <w:r w:rsidR="00A9651D">
              <w:rPr>
                <w:sz w:val="20"/>
                <w:lang w:eastAsia="en-US"/>
              </w:rPr>
              <w:t>;</w:t>
            </w:r>
          </w:p>
          <w:p w:rsidR="00A9651D" w:rsidRDefault="00062A2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</w:t>
            </w:r>
            <w:r w:rsidR="00A9651D" w:rsidRPr="00A9651D">
              <w:rPr>
                <w:sz w:val="20"/>
                <w:lang w:eastAsia="en-US"/>
              </w:rPr>
              <w:t>SGLF - Контракты, которые заключены в соответствии с пунктами 25 – 25.3 части 1 статьи 93 Федерального закона по результатам несостоявшегося определения поставщиков (подрядчиков, исполнителей), проведенного в соответствии с требованиями пункта 1 части 1 статьи 30 Федерального закона</w:t>
            </w:r>
            <w:r w:rsidR="00A9651D">
              <w:rPr>
                <w:sz w:val="20"/>
                <w:lang w:eastAsia="en-US"/>
              </w:rPr>
              <w:t>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игн</w:t>
            </w:r>
            <w:r>
              <w:rPr>
                <w:sz w:val="20"/>
                <w:lang w:eastAsia="en-US"/>
              </w:rPr>
              <w:t xml:space="preserve">орируется при приеме документа </w:t>
            </w:r>
            <w:r w:rsidRPr="0098712E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8B0C54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</w:t>
            </w:r>
            <w:r>
              <w:rPr>
                <w:sz w:val="20"/>
                <w:lang w:eastAsia="en-US"/>
              </w:rPr>
              <w:lastRenderedPageBreak/>
              <w:t>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 xml:space="preserve">OCN - Заказчик, осуществляющий закупки в соответствии с частью 4.1 статьи 15 Федерального закона № 44-ФЗ в качестве организатора </w:t>
            </w:r>
            <w:r w:rsidRPr="00230CD5">
              <w:rPr>
                <w:sz w:val="20"/>
              </w:rPr>
              <w:lastRenderedPageBreak/>
              <w:t>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8B0C54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</w:t>
            </w:r>
            <w:r w:rsidRPr="00441EE7">
              <w:rPr>
                <w:b/>
                <w:sz w:val="20"/>
                <w:lang w:val="en-US"/>
              </w:rPr>
              <w:lastRenderedPageBreak/>
              <w:t>ingleContractorInvalid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8B0C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2D3C77" w:rsidRDefault="002D3C7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осуществляющий закупку на проведение обязательного аудита (код AU), в качестве организатора совместного конкурса (аукциона) </w:t>
            </w:r>
            <w:r w:rsidRPr="00BE3A70">
              <w:rPr>
                <w:sz w:val="20"/>
              </w:rPr>
              <w:lastRenderedPageBreak/>
              <w:t>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Допустимо указание либо первого, либо двух других </w:t>
            </w:r>
            <w:r>
              <w:rPr>
                <w:sz w:val="20"/>
                <w:lang w:eastAsia="en-US"/>
              </w:rPr>
              <w:lastRenderedPageBreak/>
              <w:t>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Наличие положительного заключения государственной экспертизы проектной документации и результатов </w:t>
            </w:r>
            <w:r>
              <w:rPr>
                <w:sz w:val="20"/>
                <w:lang w:eastAsia="en-US"/>
              </w:rPr>
              <w:lastRenderedPageBreak/>
              <w:t>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наличии </w:t>
            </w:r>
            <w:r>
              <w:rPr>
                <w:sz w:val="20"/>
                <w:lang w:eastAsia="en-US"/>
              </w:rPr>
              <w:lastRenderedPageBreak/>
              <w:t>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</w:t>
            </w:r>
            <w:r>
              <w:rPr>
                <w:sz w:val="20"/>
                <w:lang w:eastAsia="en-US"/>
              </w:rPr>
              <w:lastRenderedPageBreak/>
              <w:t>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 соответствии с актом о предоставлении средств федерального бюджета на реализацию инвестиционного проекта (в случае если принятие </w:t>
            </w:r>
            <w:r>
              <w:rPr>
                <w:sz w:val="20"/>
                <w:lang w:eastAsia="en-US"/>
              </w:rPr>
              <w:lastRenderedPageBreak/>
              <w:t>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:rsidTr="00A50E07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AC7" w:rsidRDefault="00CA1AC7" w:rsidP="00CA1AC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Итоговая стоимость работ по </w:t>
            </w:r>
            <w:r>
              <w:rPr>
                <w:sz w:val="20"/>
                <w:lang w:eastAsia="en-US"/>
              </w:rPr>
              <w:lastRenderedPageBreak/>
              <w:t>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 xml:space="preserve">, 9.2, </w:t>
            </w:r>
            <w:r w:rsidR="00864774">
              <w:rPr>
                <w:sz w:val="20"/>
              </w:rPr>
              <w:lastRenderedPageBreak/>
              <w:t>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B06E8" w:rsidRDefault="003B06E8" w:rsidP="003B06E8">
      <w:pPr>
        <w:pStyle w:val="20"/>
        <w:numPr>
          <w:ilvl w:val="0"/>
          <w:numId w:val="35"/>
        </w:numPr>
      </w:pPr>
      <w:r w:rsidRPr="003B06E8">
        <w:t>Информация о первом этапе обязательного общественного обсуждения крупной закупки (ООКЗ)</w:t>
      </w:r>
    </w:p>
    <w:tbl>
      <w:tblPr>
        <w:tblW w:w="10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3B06E8" w:rsidRPr="001A4780" w:rsidTr="009440AB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711A7B" w:rsidRDefault="00711A7B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711A7B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lastRenderedPageBreak/>
              <w:t>publicDiscussionLargePurchasePhase1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3B06E8" w:rsidRPr="00351BEA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B06E8" w:rsidRPr="003050C8" w:rsidRDefault="003B06E8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12C6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23F5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3B06E8" w:rsidRPr="004057A2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2D3C7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3B06E8" w:rsidRDefault="003B06E8" w:rsidP="006C6859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7C577B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925CC4" w:rsidP="006C68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E82978" w:rsidP="006C685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965CE7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 xml:space="preserve">Проведение запроса котировок в </w:t>
            </w:r>
            <w:r w:rsidRPr="003B06E8">
              <w:rPr>
                <w:sz w:val="20"/>
              </w:rPr>
              <w:lastRenderedPageBreak/>
              <w:t>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43613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965CE7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BD07FC" w:rsidRDefault="003B06E8" w:rsidP="00BD07F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3916D3" w:rsidRDefault="00BD07FC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B9140B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CF443D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C64657" w:rsidRDefault="00EE413E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purchasePlanPositionNumber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BD07FC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Default="00B12C2D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12C2D" w:rsidRPr="007C577B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Pr="00E232BB" w:rsidRDefault="00B12C2D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B12C2D" w:rsidRPr="000D27F6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70747C" w:rsidRDefault="00BD07FC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E232BB" w:rsidRDefault="00B12C2D" w:rsidP="00BD07FC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921E33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7F14DA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232BB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12C2D" w:rsidRPr="00E232BB" w:rsidRDefault="00B12C2D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3B06E8" w:rsidP="00B12C2D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27F6" w:rsidRDefault="003B06E8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C577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267692" w:rsidRDefault="00267692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12C6" w:rsidRDefault="00DF12C6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B639AD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B639AD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639AD" w:rsidRPr="00CF443D" w:rsidRDefault="00B639AD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639AD" w:rsidRPr="00DF3BE0" w:rsidRDefault="00B639AD" w:rsidP="00385443">
            <w:pPr>
              <w:spacing w:before="0" w:after="0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39AD" w:rsidRPr="00DF12C6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9AD" w:rsidRPr="000D6B4D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</w:p>
        </w:tc>
      </w:tr>
      <w:tr w:rsidR="00303BE2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03BE2" w:rsidRPr="0070747C" w:rsidRDefault="00303BE2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2" w:rsidRPr="00303BE2" w:rsidRDefault="00303BE2" w:rsidP="00DF12C6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03BE2" w:rsidRPr="00DF12C6" w:rsidRDefault="00DF12C6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BE2" w:rsidRPr="008E6221" w:rsidRDefault="00303BE2" w:rsidP="00DF1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03BE2" w:rsidRPr="00A2498A" w:rsidRDefault="00DF12C6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03BE2" w:rsidRPr="00E232BB" w:rsidRDefault="00303BE2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0D6B4D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5158B8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3916D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0083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Основание для решения по результатам этапа</w:t>
            </w:r>
          </w:p>
        </w:tc>
      </w:tr>
      <w:tr w:rsidR="003B06E8" w:rsidRPr="00900836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B15CB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287D63" w:rsidP="006C6859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A95E4B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7675F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lastRenderedPageBreak/>
              <w:t>odf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3B06E8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500F79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70B63" w:rsidRDefault="00B70B63" w:rsidP="00711A7B">
      <w:pPr>
        <w:pStyle w:val="20"/>
        <w:numPr>
          <w:ilvl w:val="0"/>
          <w:numId w:val="35"/>
        </w:numPr>
      </w:pPr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B70B63" w:rsidRPr="001A4780" w:rsidTr="00E82978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711A7B" w:rsidRPr="00711A7B" w:rsidRDefault="00711A7B" w:rsidP="001E198A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711A7B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B70B63" w:rsidRPr="00351BEA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0B63" w:rsidRPr="003050C8" w:rsidRDefault="00B70B63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DF12C6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Default="00711A7B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902C04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A23F5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70B63" w:rsidRPr="00921E33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921E33" w:rsidRDefault="00B70B63" w:rsidP="0073133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B70B63" w:rsidRPr="004057A2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B70B6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 только неотрицательные числа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2D3C7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B70B63" w:rsidRPr="00D062D0" w:rsidRDefault="007341F4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9C5A6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B70B63" w:rsidRPr="003B06E8" w:rsidRDefault="00B70B63" w:rsidP="00E82978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7C577B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D062D0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D062D0" w:rsidRPr="001B3C27" w:rsidRDefault="00D062D0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D062D0" w:rsidRPr="001A4780" w:rsidRDefault="00D062D0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D062D0" w:rsidRPr="003B06E8" w:rsidRDefault="00D062D0" w:rsidP="00D062D0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D062D0" w:rsidRPr="001A4780" w:rsidRDefault="00D062D0" w:rsidP="00D062D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3862C5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3862C5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A4027" w:rsidRDefault="00B70B63" w:rsidP="00CB35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E22065" w:rsidRDefault="00E22065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:rsidR="00B70B63" w:rsidRPr="001A4780" w:rsidRDefault="00E22065" w:rsidP="00E220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E82978" w:rsidP="00C867B9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E82978" w:rsidP="00E22065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C867B9" w:rsidP="00C867B9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867B9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C867B9" w:rsidP="00E22065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CB3508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CB3508" w:rsidRPr="001B3C27" w:rsidRDefault="00CB3508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CB3508" w:rsidRPr="001A4780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3508" w:rsidRPr="00CB3508" w:rsidRDefault="00CB3508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:rsidR="00EA2F67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:rsidR="00EA2F67" w:rsidRPr="00EA2F67" w:rsidRDefault="00EA2F67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577242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5772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Default="00577242" w:rsidP="0057724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577242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577242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:rsidR="00BD4DBD" w:rsidRPr="00E232BB" w:rsidRDefault="00BD4DBD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577242" w:rsidRPr="0070747C" w:rsidRDefault="00577242" w:rsidP="00B00CB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577242" w:rsidRPr="008E6221" w:rsidRDefault="00577242" w:rsidP="00352569">
            <w:pPr>
              <w:spacing w:before="0" w:after="0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77242" w:rsidRPr="008E6221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7242" w:rsidRPr="006B3BA3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7242" w:rsidRPr="00A2498A" w:rsidRDefault="00577242" w:rsidP="00577242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Pr="00E232BB" w:rsidRDefault="00577242" w:rsidP="00B00CB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:rsidR="00352569" w:rsidRPr="00352569" w:rsidRDefault="00352569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352569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EB6F9F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352569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70B63" w:rsidRPr="00E232BB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352569" w:rsidRDefault="00352569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:rsidR="00352569" w:rsidRPr="000D27F6" w:rsidRDefault="00352569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315D4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267692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AF3386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315D43" w:rsidP="00315D43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315D43" w:rsidP="00E82978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:rsidR="003916D3" w:rsidRDefault="003916D3" w:rsidP="00B00CBE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3916D3" w:rsidRPr="001A4780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916D3" w:rsidRPr="00662A2A" w:rsidRDefault="00B00CBE" w:rsidP="00B00CBE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CF443D" w:rsidRDefault="00B00CBE" w:rsidP="00AE72CC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Default="003916D3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E232BB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Default="003916D3" w:rsidP="00D544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B3C27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3916D3" w:rsidRPr="00351BEA" w:rsidRDefault="003916D3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916D3" w:rsidRPr="003050C8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7F14DA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4F059A" w:rsidRDefault="003916D3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3916D3" w:rsidRPr="00AE72CC" w:rsidRDefault="00AE72CC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0CBE" w:rsidRPr="001B3C27" w:rsidRDefault="00B00CBE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0CBE" w:rsidRPr="00D54409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54409" w:rsidRPr="00B9140B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lastRenderedPageBreak/>
              <w:t>SUSPENSION - приостановление</w:t>
            </w:r>
          </w:p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lastRenderedPageBreak/>
              <w:t>SUSPENSION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B4C3F" w:rsidRDefault="002B4C3F" w:rsidP="002B4C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B4C3F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1E7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951E7" w:rsidRPr="00921E33" w:rsidRDefault="004951E7" w:rsidP="002D3C7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51E7" w:rsidRPr="00A23F51" w:rsidRDefault="004951E7" w:rsidP="00B06D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951E7" w:rsidRPr="00921E33" w:rsidRDefault="004951E7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951E7" w:rsidRPr="00175DFC" w:rsidRDefault="004951E7" w:rsidP="002D3C77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4951E7" w:rsidRPr="004951E7" w:rsidRDefault="004951E7" w:rsidP="002D3C7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921E33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921E33" w:rsidRDefault="003916D3" w:rsidP="00B06D8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AE72CC" w:rsidRDefault="00AE72CC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16D3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:rsidR="00AE72CC" w:rsidRPr="00921E33" w:rsidRDefault="00B06D80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Default="00B06D80" w:rsidP="00B06D80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B06D80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06D80" w:rsidRPr="00662A2A" w:rsidRDefault="00B06D80" w:rsidP="008B0C54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CF443D" w:rsidRDefault="008B0C54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E232B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B06D80" w:rsidRPr="00351BEA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06D80" w:rsidRPr="003050C8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7F14DA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4F059A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B06D80" w:rsidRPr="00AE72CC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D54409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6D80" w:rsidRDefault="00B06D80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B9140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A23F51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P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06D80" w:rsidRPr="004951E7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</w:t>
            </w:r>
            <w:r w:rsidRPr="007C577B">
              <w:rPr>
                <w:sz w:val="20"/>
              </w:rPr>
              <w:lastRenderedPageBreak/>
              <w:t>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Pr="00B06D80" w:rsidRDefault="00B06D80" w:rsidP="006A70E5"/>
    <w:p w:rsidR="008E6221" w:rsidRDefault="00160E92" w:rsidP="00B06D80">
      <w:pPr>
        <w:pStyle w:val="20"/>
        <w:numPr>
          <w:ilvl w:val="0"/>
          <w:numId w:val="35"/>
        </w:numPr>
      </w:pPr>
      <w:r w:rsidRPr="00160E92">
        <w:t xml:space="preserve">Ответ на 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0D16E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B3C27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D47DD" w:rsidRPr="001B3C27" w:rsidRDefault="00CD47DD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8E622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013944" w:rsidP="000D16E4">
            <w:pPr>
              <w:spacing w:before="0" w:after="0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CD47DD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:rsidR="00CD47DD" w:rsidRDefault="00CD47DD" w:rsidP="000D16E4">
            <w:pPr>
              <w:spacing w:before="0" w:after="0"/>
              <w:rPr>
                <w:sz w:val="20"/>
              </w:rPr>
            </w:pPr>
          </w:p>
          <w:p w:rsidR="00CD47DD" w:rsidRPr="00CD47DD" w:rsidRDefault="00CD47DD" w:rsidP="001E198A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:rsidR="00CD47DD" w:rsidRPr="001A4780" w:rsidRDefault="00CD47DD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3A59" w:rsidRPr="008B3A59" w:rsidRDefault="008B3A59" w:rsidP="000D16E4">
            <w:pPr>
              <w:spacing w:before="0" w:after="0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3A59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CD47DD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232BB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2498A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5F41B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</w:t>
            </w:r>
            <w:r w:rsidR="000D16E4" w:rsidRPr="007C577B">
              <w:rPr>
                <w:sz w:val="20"/>
              </w:rPr>
              <w:lastRenderedPageBreak/>
              <w:t>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:rsidR="005F41BB" w:rsidRPr="00921E33" w:rsidRDefault="005F41BB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B02A9A" w:rsidRPr="00B02A9A" w:rsidRDefault="00B02A9A" w:rsidP="003010E2">
            <w:pPr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Участник, заполнивший анкету</w:t>
            </w:r>
          </w:p>
        </w:tc>
      </w:tr>
      <w:tr w:rsidR="00B02A9A" w:rsidRPr="00B02A9A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1E198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555A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E6221" w:rsidRPr="00AD1C1E" w:rsidRDefault="008E6221" w:rsidP="006A70E5"/>
    <w:p w:rsidR="00A233F0" w:rsidRDefault="00160E92" w:rsidP="00B02A9A">
      <w:pPr>
        <w:pStyle w:val="20"/>
        <w:numPr>
          <w:ilvl w:val="0"/>
          <w:numId w:val="35"/>
        </w:numPr>
      </w:pPr>
      <w:r w:rsidRPr="00160E92">
        <w:t xml:space="preserve">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232BB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B3C27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E6221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51546" w:rsidP="005218CE">
            <w:pPr>
              <w:spacing w:before="0" w:after="0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51546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52259F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5218CE" w:rsidP="00074D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8B3A59" w:rsidRDefault="00160E92" w:rsidP="005218CE">
            <w:pPr>
              <w:spacing w:before="0" w:after="0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232BB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2498A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074DC6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0C1551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</w:tbl>
    <w:p w:rsidR="001E198A" w:rsidRDefault="001E198A" w:rsidP="001E198A">
      <w:pPr>
        <w:pStyle w:val="20"/>
        <w:numPr>
          <w:ilvl w:val="0"/>
          <w:numId w:val="35"/>
        </w:numPr>
      </w:pPr>
      <w:r>
        <w:t>Анкета</w:t>
      </w:r>
      <w:r w:rsidRPr="00160E92">
        <w:t xml:space="preserve"> </w:t>
      </w:r>
      <w:r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1E198A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E198A" w:rsidRPr="00662A2A" w:rsidRDefault="00A1214A" w:rsidP="003010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441EE7" w:rsidRDefault="00A1214A" w:rsidP="00A1214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E232BB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1E198A" w:rsidRPr="00351BE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1E198A" w:rsidRPr="003050C8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8E6221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E198A" w:rsidRDefault="007354D4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1E198A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8B3A59" w:rsidRDefault="00A6758C" w:rsidP="003010E2">
            <w:pPr>
              <w:spacing w:before="0" w:after="0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F3BE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A6758C" w:rsidRDefault="00A6758C" w:rsidP="001165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A6758C" w:rsidP="003010E2">
            <w:pPr>
              <w:spacing w:before="0" w:after="0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A6758C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1B3C27" w:rsidRDefault="00A6758C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F14DA" w:rsidRDefault="00A6758C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8B3A59" w:rsidRDefault="00A6758C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52259F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675499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198A" w:rsidRPr="00921E33" w:rsidRDefault="001E198A" w:rsidP="003010E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A6758C" w:rsidRDefault="00A6758C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C64657" w:rsidRDefault="001E198A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E198A" w:rsidRDefault="00A6758C" w:rsidP="003010E2">
            <w:pPr>
              <w:spacing w:before="0" w:after="0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:rsidR="00D04FD1" w:rsidRPr="00A6758C" w:rsidRDefault="00D04FD1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 xml:space="preserve">Ответ на </w:t>
            </w:r>
            <w:r w:rsidRPr="00074DC6">
              <w:rPr>
                <w:sz w:val="20"/>
              </w:rPr>
              <w:lastRenderedPageBreak/>
              <w:t>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0E1679" w:rsidRDefault="000E1679" w:rsidP="00A6758C">
      <w:pPr>
        <w:pStyle w:val="20"/>
        <w:numPr>
          <w:ilvl w:val="0"/>
          <w:numId w:val="35"/>
        </w:numPr>
      </w:pPr>
      <w:r w:rsidRPr="000E1679">
        <w:lastRenderedPageBreak/>
        <w:t>Версия правил нормирования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0E1679" w:rsidRPr="001A4780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E1679" w:rsidRPr="00662A2A" w:rsidRDefault="000E1679" w:rsidP="00841F81">
            <w:pPr>
              <w:spacing w:before="0" w:after="0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t>Версия правил нормирования в сфере закупок</w:t>
            </w:r>
          </w:p>
        </w:tc>
      </w:tr>
      <w:tr w:rsidR="000E1679" w:rsidRPr="001A4780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CF443D" w:rsidRDefault="000E1679" w:rsidP="000E1679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Default="000E1679" w:rsidP="007C577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E1679" w:rsidRPr="00E232BB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0E1679" w:rsidRPr="00351BEA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0E1679" w:rsidRPr="003050C8" w:rsidRDefault="000E1679" w:rsidP="00841F8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0E167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0E1679" w:rsidRPr="00CF67AF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52259F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94DE5" w:rsidRDefault="000E1679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Default="000E1679" w:rsidP="00841F81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0E1679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0E1679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E46C89" w:rsidRDefault="000E1679" w:rsidP="00841F81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0E1679" w:rsidRPr="007C577B" w:rsidRDefault="000E1679" w:rsidP="00841F81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ED4951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 xml:space="preserve">Сведения о документе, в соответствии с которым </w:t>
            </w:r>
            <w:r w:rsidRPr="00A94DE5">
              <w:rPr>
                <w:sz w:val="20"/>
              </w:rPr>
              <w:lastRenderedPageBreak/>
              <w:t>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A486A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C70825" w:rsidRDefault="00C70825" w:rsidP="00C70825">
            <w:pPr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C7082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6F126B" w:rsidRDefault="00C70825" w:rsidP="00C70825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ED4951" w:rsidRDefault="00C70825" w:rsidP="00841F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документах для печатной формы.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7F290C" w:rsidRPr="00675499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290C" w:rsidRPr="00921E33" w:rsidRDefault="007F290C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7F290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\d{13}|\d{15}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E1679" w:rsidRPr="00ED4951" w:rsidRDefault="00524A2B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47421" w:rsidRPr="00847421" w:rsidRDefault="00847421" w:rsidP="00841F8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524A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47421" w:rsidRPr="00ED4951" w:rsidRDefault="0084742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847421" w:rsidRDefault="00847421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 xml:space="preserve">» </w:t>
            </w:r>
            <w:r>
              <w:rPr>
                <w:sz w:val="20"/>
              </w:rPr>
              <w:lastRenderedPageBreak/>
              <w:t>выше</w:t>
            </w:r>
          </w:p>
        </w:tc>
      </w:tr>
      <w:tr w:rsidR="00841F81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lastRenderedPageBreak/>
              <w:t>Утверждено для использования</w:t>
            </w:r>
          </w:p>
        </w:tc>
      </w:tr>
      <w:tr w:rsidR="00841F81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4A2B" w:rsidRPr="00ED4951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84742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524A2B" w:rsidRDefault="006F4BA0" w:rsidP="00524A2B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ГО, ОУ ГВФ, МО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524A2B" w:rsidRDefault="00524A2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161F69" w:rsidRPr="00ED4951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1F69" w:rsidRPr="00847421" w:rsidRDefault="00161F69" w:rsidP="00126AA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:rsidR="00161F69" w:rsidRPr="00524A2B" w:rsidRDefault="00161F69" w:rsidP="00126AA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1F69" w:rsidRPr="00AF343B" w:rsidRDefault="00161F69" w:rsidP="00126A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scientific</w:t>
            </w:r>
          </w:p>
        </w:tc>
        <w:tc>
          <w:tcPr>
            <w:tcW w:w="198" w:type="pct"/>
            <w:shd w:val="clear" w:color="auto" w:fill="auto"/>
          </w:tcPr>
          <w:p w:rsidR="006F4BA0" w:rsidRPr="006F4BA0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Наиболее значимые учреждения науки, образования, культуры и здравоохранения, определенные в соответствии с Бюджетным кодексом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Rosatom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атомной энергии "Росатом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Roskosmos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космической деятельности "Роскосмос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3954C0" w:rsidRDefault="003954C0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Муниципальные образования, для 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43235D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ED4951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BB1C51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524A2B" w:rsidRDefault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Решение по результатам обсуждения:</w:t>
            </w: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lastRenderedPageBreak/>
              <w:t>RE - Доработать проект правил нормирования;</w:t>
            </w:r>
          </w:p>
          <w:p w:rsidR="006F126B" w:rsidRPr="00524A2B" w:rsidRDefault="00131231" w:rsidP="00022E76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PA - Принять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lastRenderedPageBreak/>
              <w:t>Допустимые значения:</w:t>
            </w:r>
          </w:p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lastRenderedPageBreak/>
              <w:t>PA.</w:t>
            </w: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6F126B" w:rsidRPr="00524A2B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7C577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5E727A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E727A" w:rsidRPr="00847421" w:rsidRDefault="005E727A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protocolPublishDate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E727A" w:rsidRPr="005E727A" w:rsidRDefault="005E727A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E727A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Дата размещения протокола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E727A" w:rsidRPr="00524A2B" w:rsidRDefault="005E727A" w:rsidP="005E727A">
            <w:pPr>
              <w:spacing w:before="0" w:after="0"/>
              <w:rPr>
                <w:sz w:val="20"/>
              </w:rPr>
            </w:pPr>
          </w:p>
        </w:tc>
      </w:tr>
      <w:tr w:rsidR="008E2348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2348" w:rsidRPr="00847421" w:rsidRDefault="008E2348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termsDiscussionProtocol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348" w:rsidRPr="008E2348" w:rsidRDefault="008E2348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2348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Нарушен ли срок размещения протокола общественного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2348" w:rsidRPr="00524A2B" w:rsidRDefault="008E2348" w:rsidP="005E727A">
            <w:pPr>
              <w:spacing w:before="0" w:after="0"/>
              <w:rPr>
                <w:sz w:val="20"/>
              </w:rPr>
            </w:pPr>
          </w:p>
        </w:tc>
      </w:tr>
      <w:tr w:rsidR="00986277" w:rsidRPr="009862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287D63" w:rsidP="00C46225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221282" w:rsidRDefault="00221282" w:rsidP="0022128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D27D5" w:rsidRDefault="00221282" w:rsidP="00221282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FC7DAF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221282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 xml:space="preserve">Дата размещения документа. </w:t>
            </w:r>
            <w:r w:rsidRPr="00221282">
              <w:rPr>
                <w:sz w:val="20"/>
              </w:rPr>
              <w:lastRenderedPageBreak/>
              <w:t>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21282" w:rsidRPr="00675499" w:rsidRDefault="00221282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6F126B" w:rsidRDefault="00221282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FC7DAF" w:rsidRPr="00E87917" w:rsidRDefault="00FC7DAF" w:rsidP="00C46225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221282" w:rsidRPr="00E87917" w:rsidRDefault="00FC7DAF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3284" w:rsidRPr="0043235D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175DFC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B3C27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67AF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6C89" w:rsidRPr="00E46C89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0E1679" w:rsidRDefault="000E1679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175DFC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Default="0002732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lastRenderedPageBreak/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:rsidR="00883E92" w:rsidRPr="001A4780" w:rsidRDefault="00883E92" w:rsidP="00883E92">
            <w:pPr>
              <w:spacing w:before="0" w:after="0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lastRenderedPageBreak/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Default="00171E95" w:rsidP="00883E92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:rsidR="00883E92" w:rsidRPr="00883E92" w:rsidRDefault="00883E92" w:rsidP="00883E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>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 xml:space="preserve">Игнорируется при приеме. </w:t>
            </w:r>
            <w:r w:rsidRPr="00E44D16">
              <w:rPr>
                <w:sz w:val="20"/>
              </w:rPr>
              <w:lastRenderedPageBreak/>
              <w:t>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неразмещением </w:t>
            </w:r>
            <w:r w:rsidRPr="00BE3A70">
              <w:rPr>
                <w:sz w:val="20"/>
              </w:rPr>
              <w:lastRenderedPageBreak/>
              <w:t>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lastRenderedPageBreak/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287D63" w:rsidP="003A72E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A75A5E" w:rsidP="00175DFC">
      <w:pPr>
        <w:pStyle w:val="20"/>
        <w:numPr>
          <w:ilvl w:val="0"/>
          <w:numId w:val="35"/>
        </w:numPr>
      </w:pPr>
      <w:r w:rsidRPr="00A75A5E">
        <w:t>План контрольных мероприятий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2"/>
        <w:gridCol w:w="425"/>
        <w:gridCol w:w="992"/>
        <w:gridCol w:w="2989"/>
        <w:gridCol w:w="2837"/>
      </w:tblGrid>
      <w:tr w:rsidR="003A72E3" w:rsidTr="00A5739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A75A5E" w:rsidP="00A75A5E">
            <w:pPr>
              <w:spacing w:before="0" w:after="0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A75A5E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3A72E3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A75A5E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5E" w:rsidRPr="007C577B" w:rsidRDefault="00A75A5E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:rsidR="00A75A5E" w:rsidRPr="00A75A5E" w:rsidRDefault="00A75A5E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дополнительных полей приведено ниже.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614A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Pr="007D27D5" w:rsidRDefault="007D27D5" w:rsidP="007D27D5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</w:r>
            <w:r>
              <w:rPr>
                <w:sz w:val="20"/>
                <w:lang w:eastAsia="en-US"/>
              </w:rPr>
              <w:lastRenderedPageBreak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Электронный документ, полученный из внешней системы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A57390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A57390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292F6E" w:rsidRDefault="00292F6E" w:rsidP="00292F6E">
      <w:pPr>
        <w:pStyle w:val="20"/>
        <w:numPr>
          <w:ilvl w:val="0"/>
          <w:numId w:val="35"/>
        </w:numPr>
      </w:pPr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292F6E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CC0733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351BEA" w:rsidRDefault="00292F6E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292F6E" w:rsidRDefault="00292F6E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, сформированный контрольным </w:t>
            </w:r>
            <w:r w:rsidRPr="00F94D6A">
              <w:rPr>
                <w:sz w:val="20"/>
              </w:rPr>
              <w:lastRenderedPageBreak/>
              <w:t>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lastRenderedPageBreak/>
              <w:t xml:space="preserve">Указание данного поля обязательно, в случае если у </w:t>
            </w:r>
            <w:r>
              <w:rPr>
                <w:sz w:val="20"/>
              </w:rPr>
              <w:lastRenderedPageBreak/>
              <w:t xml:space="preserve">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2F45C8" w:rsidRDefault="00292F6E" w:rsidP="00292F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CC0733" w:rsidRDefault="00F9529D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C4C9C" w:rsidTr="00754C94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9C" w:rsidRPr="00CC0733" w:rsidRDefault="00DC4C9C" w:rsidP="00754C94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CC0733" w:rsidRDefault="00DC4C9C" w:rsidP="00754C94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 xml:space="preserve"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</w:t>
            </w:r>
            <w:r w:rsidRPr="00DC4C9C">
              <w:rPr>
                <w:sz w:val="20"/>
                <w:lang w:eastAsia="en-US"/>
              </w:rPr>
              <w:lastRenderedPageBreak/>
              <w:t>указанному в regNumber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DC4C9C" w:rsidRPr="00A75A5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:rsidR="00A57390" w:rsidRDefault="00A57390" w:rsidP="003A72E3"/>
    <w:p w:rsidR="00A57390" w:rsidRDefault="00A57390" w:rsidP="003A72E3"/>
    <w:p w:rsidR="003A72E3" w:rsidRDefault="006155E5" w:rsidP="00292F6E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59622E" w:rsidRDefault="003A72E3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:rsidTr="0059622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unplannedCheckСomplaint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59622E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22E" w:rsidRDefault="0059622E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>»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1739B4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DD0AA9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1739B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P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Pr="0052022F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739B4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«П</w:t>
            </w:r>
            <w:r>
              <w:rPr>
                <w:sz w:val="20"/>
                <w:lang w:eastAsia="en-US"/>
              </w:rPr>
              <w:t>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3A72E3" w:rsidRDefault="003A72E3" w:rsidP="003A72E3"/>
    <w:p w:rsidR="008F5A00" w:rsidRDefault="008F5A00" w:rsidP="00292F6E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  <w:r w:rsidR="0059622E">
        <w:t xml:space="preserve">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55292D" w:rsidRDefault="0055292D" w:rsidP="008F5A0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1418AD" w:rsidP="001418AD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0441D1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3417E3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10339" w:rsidP="00F103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Pr="00F45792" w:rsidRDefault="00BC5268" w:rsidP="0038544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4083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B24083" w:rsidRDefault="00B24083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F45792" w:rsidRDefault="00B24083" w:rsidP="003010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F457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F45792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F10339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F10339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00722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Контроль за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C46225" w:rsidTr="00C46225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решения комиссии, инспекции,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6"/>
        <w:gridCol w:w="424"/>
        <w:gridCol w:w="991"/>
        <w:gridCol w:w="2979"/>
        <w:gridCol w:w="2840"/>
      </w:tblGrid>
      <w:tr w:rsidR="00CD0F4C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2F45C8" w:rsidRDefault="0008605F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документа в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421FA7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B83CE9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619F2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>
      <w:pPr>
        <w:rPr>
          <w:lang w:val="en-US"/>
        </w:rPr>
      </w:pPr>
    </w:p>
    <w:p w:rsidR="00292F6E" w:rsidRDefault="00292F6E" w:rsidP="00292F6E">
      <w:pPr>
        <w:pStyle w:val="20"/>
        <w:numPr>
          <w:ilvl w:val="0"/>
          <w:numId w:val="35"/>
        </w:numPr>
      </w:pPr>
      <w:r w:rsidRPr="00F94D6A">
        <w:t>Информация о приостановке/возобновлении внепланового контрольного мероприятия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CC0733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63287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632870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351BEA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6328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2F45C8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CC0733" w:rsidRPr="00A75A5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  <w:tr w:rsid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CC0733" w:rsidRDefault="00CC0733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:rsidR="00EF77BB" w:rsidRPr="00CC0733" w:rsidRDefault="00EF77BB" w:rsidP="00A16E82"/>
    <w:p w:rsidR="003E5FB3" w:rsidRDefault="003E5FB3" w:rsidP="00292F6E">
      <w:pPr>
        <w:pStyle w:val="20"/>
        <w:numPr>
          <w:ilvl w:val="0"/>
          <w:numId w:val="35"/>
        </w:numPr>
      </w:pPr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863B0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:rsidTr="00A86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22FB7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A22FB7" w:rsidP="00292F6E">
      <w:pPr>
        <w:pStyle w:val="20"/>
        <w:numPr>
          <w:ilvl w:val="0"/>
          <w:numId w:val="35"/>
        </w:numPr>
      </w:pPr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22FB7" w:rsidP="00A22F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:rsidTr="00A863B0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55292D" w:rsidP="00292F6E">
      <w:pPr>
        <w:pStyle w:val="20"/>
        <w:numPr>
          <w:ilvl w:val="0"/>
          <w:numId w:val="35"/>
        </w:numPr>
      </w:pPr>
      <w:r>
        <w:t>Проект информации</w:t>
      </w:r>
      <w:r w:rsidR="003E5FB3">
        <w:t xml:space="preserve"> об отмене результата контроля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3E5FB3" w:rsidRPr="001A4780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E5FB3" w:rsidRPr="00662A2A" w:rsidRDefault="0055292D" w:rsidP="0055292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E5FB3" w:rsidRPr="00CF443D" w:rsidRDefault="0055292D" w:rsidP="00A863B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5292D" w:rsidRPr="001A4780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5292D" w:rsidRDefault="0055292D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:rsidR="003E5FB3" w:rsidRDefault="0044444A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9"/>
        <w:gridCol w:w="431"/>
        <w:gridCol w:w="992"/>
        <w:gridCol w:w="2978"/>
        <w:gridCol w:w="2831"/>
        <w:gridCol w:w="6"/>
      </w:tblGrid>
      <w:tr w:rsidR="003E5FB3" w:rsidTr="00A863B0">
        <w:trPr>
          <w:gridAfter w:val="1"/>
          <w:wAfter w:w="3" w:type="pct"/>
          <w:tblHeader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:rsidTr="00A863B0">
        <w:trPr>
          <w:gridAfter w:val="1"/>
          <w:wAfter w:w="3" w:type="pct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051EC9" w:rsidRDefault="00051EC9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051EC9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25"/>
        <w:gridCol w:w="992"/>
        <w:gridCol w:w="2978"/>
        <w:gridCol w:w="2844"/>
      </w:tblGrid>
      <w:tr w:rsidR="003E5FB3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CD0F4C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3E5FB3" w:rsidP="00A16E82"/>
    <w:p w:rsidR="00EF77BB" w:rsidRPr="00085558" w:rsidRDefault="00EF77BB" w:rsidP="00A16E82"/>
    <w:p w:rsidR="00B25A7B" w:rsidRDefault="00B25A7B" w:rsidP="00292F6E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B25A7B" w:rsidRPr="001A4780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522331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1B3C27" w:rsidRDefault="00B25A7B" w:rsidP="00F724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867D54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995FA5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995FA5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EB4FF0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Default="00CC09FF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PPF552 - Постановление правительства РФ №552 от 05.06.2015 (федеральное);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:rsidR="00EB4FF0" w:rsidRDefault="00EB4FF0" w:rsidP="007D0FA6">
            <w:pPr>
              <w:spacing w:before="0" w:after="0"/>
              <w:rPr>
                <w:sz w:val="20"/>
              </w:rPr>
            </w:pPr>
          </w:p>
          <w:p w:rsidR="00EB4FF0" w:rsidRPr="00E232BB" w:rsidRDefault="00EB4FF0" w:rsidP="00EB4FF0">
            <w:pPr>
              <w:spacing w:before="0" w:after="0"/>
              <w:rPr>
                <w:sz w:val="20"/>
              </w:rPr>
            </w:pPr>
            <w:r w:rsidRPr="00EB4FF0">
              <w:rPr>
                <w:sz w:val="20"/>
              </w:rPr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A51F10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B25A7B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C71D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утверждения плана закупок (базовой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758C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6C0124">
              <w:rPr>
                <w:sz w:val="20"/>
              </w:rPr>
              <w:t xml:space="preserve"> </w:t>
            </w:r>
            <w:r w:rsidR="00D2758C" w:rsidRPr="00D2758C">
              <w:rPr>
                <w:sz w:val="20"/>
              </w:rPr>
              <w:t>Требуется обязательное заполнение при приеме в ЕИС</w:t>
            </w:r>
          </w:p>
          <w:p w:rsidR="00C71D49" w:rsidRPr="00E232BB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620F52" w:rsidP="007D0FA6">
            <w:pPr>
              <w:spacing w:before="0" w:after="0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:rsidR="00B25A7B" w:rsidRPr="00620F52" w:rsidRDefault="008A1D60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620F52" w:rsidP="00620F52">
            <w:pPr>
              <w:spacing w:before="0" w:after="0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620F52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6C012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</w:tcPr>
          <w:p w:rsidR="00C71D49" w:rsidRPr="00620F52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внесения изменений в план закупок (ут</w:t>
            </w:r>
            <w:r>
              <w:rPr>
                <w:sz w:val="20"/>
              </w:rPr>
              <w:t>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71D49" w:rsidRPr="00E232BB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Требуется обязательное заполнение при приеме в ЕИС изменений плана закупок. Игнорируется при приеме базовой версии</w:t>
            </w:r>
          </w:p>
        </w:tc>
      </w:tr>
      <w:tr w:rsidR="000B79E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B79EF" w:rsidRPr="001B3C27" w:rsidRDefault="000B79EF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9EF" w:rsidRPr="00995FA5" w:rsidRDefault="000B79EF" w:rsidP="00175DFC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9EF" w:rsidRPr="000B79EF" w:rsidRDefault="000B79EF" w:rsidP="000B79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9EF" w:rsidRPr="005D58E6" w:rsidRDefault="000B79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B79EF" w:rsidRPr="00995FA5" w:rsidRDefault="000B79EF" w:rsidP="000B79EF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9EF" w:rsidRPr="00E232BB" w:rsidRDefault="000B79EF" w:rsidP="006C6859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7D0FA6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995FA5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995FA5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E17527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E53C0" w:rsidRDefault="007D0FA6" w:rsidP="007D0F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7D0FA6" w:rsidRDefault="006737B2" w:rsidP="00E44D16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E44D16" w:rsidP="007D0FA6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C6465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326318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4B73FF" w:rsidRDefault="00326318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>Обязательно для заполнения в случае в поле base указано PPF1043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326318" w:rsidP="007D0FA6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7D0FA6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9A5A5D" w:rsidRPr="00E87917" w:rsidRDefault="009A5A5D" w:rsidP="009A5A5D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995FA5" w:rsidRDefault="007D0FA6" w:rsidP="00CE2988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7D0FA6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10E2" w:rsidRPr="001B3C27" w:rsidRDefault="003010E2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10E2" w:rsidRPr="00995FA5" w:rsidRDefault="00232EF3" w:rsidP="003010E2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10E2" w:rsidRPr="00DF3BE0" w:rsidRDefault="003010E2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10E2" w:rsidRPr="00C64657" w:rsidRDefault="003010E2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10E2" w:rsidRPr="00232EF3" w:rsidRDefault="00232EF3" w:rsidP="00232EF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10E2" w:rsidRPr="00E232BB" w:rsidRDefault="00232EF3" w:rsidP="003010E2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1E53C0" w:rsidRDefault="007D0FA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CF5B24" w:rsidP="007D0FA6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Контролируется обязательность заполнения. 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E53C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0D6769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</w:p>
          <w:p w:rsidR="00E44D16" w:rsidRPr="001E53C0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B575F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B575F" w:rsidRPr="00E17527" w:rsidRDefault="00FB575F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B575F" w:rsidRDefault="00FB575F" w:rsidP="00121C0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232BB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121C02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  <w:p w:rsidR="008D0DC7" w:rsidRDefault="008D0DC7" w:rsidP="00121C02">
            <w:pPr>
              <w:spacing w:before="0" w:after="0"/>
              <w:rPr>
                <w:sz w:val="20"/>
              </w:rPr>
            </w:pPr>
          </w:p>
          <w:p w:rsidR="008D0DC7" w:rsidRDefault="008D0DC7" w:rsidP="008D0DC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8D0DC7" w:rsidRPr="00E87917" w:rsidRDefault="008D0DC7" w:rsidP="008D0DC7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995FA5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121C02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995FA5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232EF3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232BB" w:rsidRDefault="00232EF3" w:rsidP="00AE6C2B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0D6769" w:rsidRPr="001E53C0" w:rsidRDefault="000D6769" w:rsidP="000D67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B53192" w:rsidRDefault="00B53192" w:rsidP="00B5319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706140" w:rsidRDefault="000D6769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0D6769" w:rsidRPr="00706140" w:rsidRDefault="000D6769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706140" w:rsidRDefault="00706140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70614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При приеме контролируется на наличие в справочнике "ОКТМО ППО" (nsiOKTMOPPO). </w:t>
            </w:r>
          </w:p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:rsidR="00706140" w:rsidRPr="001E53C0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кода=11 символов, осуществляется поиск по полю CODE (код ОКАТО) справочника  nsi_ppo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706140" w:rsidRPr="00706140" w:rsidRDefault="00706140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32EF3" w:rsidRPr="00E17527" w:rsidRDefault="00232EF3" w:rsidP="00AE6C2B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E53C0" w:rsidRDefault="00232EF3" w:rsidP="00AE6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32EF3" w:rsidRDefault="00232EF3" w:rsidP="00AE6C2B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326318" w:rsidRDefault="00232EF3" w:rsidP="00AE6C2B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764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57643" w:rsidRPr="00357643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57643" w:rsidRPr="0023759B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4568A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D615C6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4568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522331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982F3A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523B0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523B0" w:rsidRPr="001B3C27" w:rsidRDefault="00C523B0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523B0" w:rsidRPr="000D6769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523B0" w:rsidRP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523B0" w:rsidRPr="001E53C0" w:rsidRDefault="00C523B0" w:rsidP="00C523B0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303FCB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3FCB" w:rsidRPr="001B3C27" w:rsidRDefault="00303FCB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3FCB" w:rsidRP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3FCB" w:rsidRPr="00C523B0" w:rsidRDefault="00303FCB" w:rsidP="00303FC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Если признак не указан и в версии документа к которой принимается изменение/редакция в данной позиции имеется признак «Планируется заключение энергосервисного контракта в соответствии со статьей 108 Федерального закона №44» (positions/position/purchasesSubsecYearsInfo/energyServiceContract), то наследуется значение данного признака</w:t>
            </w: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CE2988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Cведения о закупке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Pr="001E53C0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381B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1BC1" w:rsidRPr="00381BC1" w:rsidRDefault="00381BC1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Default="00381BC1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:rsidR="00DC772E" w:rsidRPr="001E53C0" w:rsidRDefault="00DC772E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B930C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7243F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:rsidR="00381BC1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>При приеме значение  контролируется  на соответствие значениям полей: publishYear, IKU, purchaseNumber,OKPD2Info\code, KVRInfo\code</w:t>
            </w:r>
          </w:p>
          <w:p w:rsidR="0027243F" w:rsidRPr="001E53C0" w:rsidRDefault="0027243F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AE2D4A" w:rsidRDefault="00DC772E" w:rsidP="00DC772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1A1B37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DB05CF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085558" w:rsidRDefault="00DC772E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CE2988" w:rsidRPr="001E53C0" w:rsidRDefault="00DB05CF" w:rsidP="00121C02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AE2D4A" w:rsidRDefault="00FD6B30" w:rsidP="00FD6B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A1B3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FD6B30" w:rsidRDefault="00FD6B30" w:rsidP="00FD6B3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FD6B30" w:rsidRPr="00FD6B30" w:rsidRDefault="00FD6B30" w:rsidP="00121C02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CE2988" w:rsidRPr="001E53C0" w:rsidRDefault="001A1B37" w:rsidP="00121C02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0E07" w:rsidRPr="001B3C27" w:rsidRDefault="00A50E07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DE5729" w:rsidP="00121C02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F8139E" w:rsidP="00A50E07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позиций, размещаемых после внедрения КТРУ</w:t>
            </w:r>
          </w:p>
        </w:tc>
      </w:tr>
      <w:tr w:rsidR="00F8139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8139E" w:rsidRPr="001B3C27" w:rsidRDefault="00F8139E" w:rsidP="00F813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:rsidR="00F8139E" w:rsidRPr="005C162D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внедрения КТРУ</w:t>
            </w:r>
          </w:p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255041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>содержит ни одной либо содержит несколько позиций ОКПД2/позиций КТРУ/укрупненных позиций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55041" w:rsidRPr="00255041" w:rsidRDefault="00255041" w:rsidP="0025504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В ИКЗ добавляется значение '0000'.</w:t>
            </w:r>
          </w:p>
          <w:p w:rsidR="00A50E07" w:rsidRDefault="00255041" w:rsidP="005C13CF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Блок может быть не заполнен. Но если заполнен, то контролируется 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:rsidR="000455DD" w:rsidRPr="001E53C0" w:rsidRDefault="000455DD" w:rsidP="005C13CF">
            <w:pPr>
              <w:spacing w:before="0" w:after="0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633FFC" w:rsidRPr="000D6769" w:rsidRDefault="00633FFC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F8139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указано 2 позиции ОКПД2/позиции КТРУ/укрупненной позиции КТРУ,  и поле не заполнено в принимаемом документе, то  заполняется перечнем наименований ОКПД2/КТРУ/укрупненной КТРУ через ";".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КТРУ,  и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:rsidR="000D6769" w:rsidRPr="001E53C0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54575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545758" w:rsidP="00121C02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497360" w:rsidRDefault="00633FFC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инновационности, </w:t>
            </w:r>
          </w:p>
          <w:p w:rsidR="000D6769" w:rsidRDefault="00633FFC" w:rsidP="004A35C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0D6769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648E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648EC" w:rsidRPr="001B3C27" w:rsidRDefault="007648EC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648EC" w:rsidRPr="000D6769" w:rsidRDefault="007648EC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648EC" w:rsidRPr="007648EC" w:rsidRDefault="007648EC" w:rsidP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648EC" w:rsidRPr="00497360" w:rsidRDefault="007648EC" w:rsidP="00AE6C2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648EC" w:rsidRDefault="007648EC" w:rsidP="007648E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648EC" w:rsidRPr="00085558" w:rsidRDefault="007648EC" w:rsidP="007648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:rsidR="007648EC" w:rsidRPr="001E53C0" w:rsidRDefault="007648EC" w:rsidP="00AE6C2B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:rsidTr="00137DE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831C7" w:rsidRPr="001B3C27" w:rsidRDefault="004831C7" w:rsidP="00137D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31C7" w:rsidRPr="000D6769" w:rsidRDefault="004831C7" w:rsidP="00137D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31C7" w:rsidRPr="007648EC" w:rsidRDefault="004831C7" w:rsidP="00137DE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31C7" w:rsidRPr="00497360" w:rsidRDefault="004831C7" w:rsidP="00137DE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1C7" w:rsidRDefault="004831C7" w:rsidP="00137DE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4831C7" w:rsidRDefault="004831C7" w:rsidP="004831C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:rsidR="00E17A2C" w:rsidRPr="00E17A2C" w:rsidRDefault="00E17A2C" w:rsidP="004831C7">
            <w:pPr>
              <w:spacing w:before="0" w:after="0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9B21B7" w:rsidP="00121C02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8275BE" w:rsidP="00DE4F06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>Обязателен для указания в случае если в поле positionModificationStatus указано значение "E"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Pr="00497360" w:rsidRDefault="00497360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97360" w:rsidRDefault="00497360" w:rsidP="00DE4F06">
            <w:pPr>
              <w:spacing w:before="0" w:after="0"/>
              <w:jc w:val="both"/>
              <w:rPr>
                <w:sz w:val="20"/>
              </w:rPr>
            </w:pPr>
          </w:p>
          <w:p w:rsidR="00497360" w:rsidRPr="00633FFC" w:rsidRDefault="00497360" w:rsidP="0049736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97360" w:rsidRPr="00497360" w:rsidRDefault="00497360" w:rsidP="00497360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0E10" w:rsidRPr="001B3C27" w:rsidRDefault="00070E10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0E10" w:rsidRPr="00070E10" w:rsidRDefault="00070E10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0E10" w:rsidRDefault="00070E10" w:rsidP="00070E1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0E10" w:rsidRPr="00497360" w:rsidRDefault="00070E10" w:rsidP="00754C94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CE2988" w:rsidRDefault="00D71363" w:rsidP="00DE4F06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1E53C0" w:rsidRDefault="00DE5729" w:rsidP="00DE4F06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Pr="00AB4D4D" w:rsidRDefault="00220A41" w:rsidP="00AB4D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:rsid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:rsidR="00EA18B3" w:rsidRPr="001E53C0" w:rsidRDefault="00EA18B3" w:rsidP="00DE4F06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Устарел. Не применяется, оставлен для обратной совместимости</w:t>
            </w:r>
          </w:p>
        </w:tc>
      </w:tr>
      <w:tr w:rsidR="00D71363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2A6587" w:rsidRDefault="00D71363" w:rsidP="00AB4D4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D71363" w:rsidRPr="00AC29B4" w:rsidRDefault="00D71363" w:rsidP="00DE4F06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136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70747C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1363" w:rsidRPr="001B4316" w:rsidRDefault="00D71363" w:rsidP="00AC29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71363" w:rsidRPr="0051501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1B3C27" w:rsidRDefault="00D71363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1363" w:rsidRPr="001A4780" w:rsidRDefault="00AC29B4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B53192" w:rsidP="00DE4F06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A18B3" w:rsidRPr="00CE2988" w:rsidRDefault="00EA18B3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4D27" w:rsidRPr="00F44D27" w:rsidRDefault="00F44D2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8139E" w:rsidP="00A56F0A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139E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:rsidR="00F8139E" w:rsidRP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879E0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ED493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45758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B4D4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3B3E17" w:rsidRPr="001E53C0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BA745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7405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7248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884866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41288E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3B3E17" w:rsidRPr="008D743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3B3E17" w:rsidRPr="00F730B1" w:rsidRDefault="003B3E17" w:rsidP="003B3E1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F7433F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:rsidR="00F7433F" w:rsidRDefault="00F7433F" w:rsidP="00F7433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12324F" w:rsidRDefault="0012324F" w:rsidP="003B3E17">
            <w:pPr>
              <w:spacing w:before="0" w:after="0"/>
              <w:jc w:val="both"/>
              <w:rPr>
                <w:sz w:val="20"/>
              </w:rPr>
            </w:pPr>
          </w:p>
          <w:p w:rsidR="0012324F" w:rsidRPr="00F7433F" w:rsidRDefault="0012324F" w:rsidP="0012324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  <w:p w:rsidR="0012324F" w:rsidRPr="001E53C0" w:rsidRDefault="0012324F" w:rsidP="0012324F">
            <w:pPr>
              <w:spacing w:before="0" w:after="0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>Контролируется обязательность заполнения если в поле decision указаны значения 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1E53C0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3B3E17" w:rsidRPr="00F875F7" w:rsidRDefault="003B3E17" w:rsidP="003B3E1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3B3E17" w:rsidRPr="001E38B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02249" w:rsidRPr="001B3C27" w:rsidRDefault="00A02249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2249" w:rsidRPr="00A02249" w:rsidRDefault="00A02249" w:rsidP="00A0224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02249" w:rsidRDefault="00A02249" w:rsidP="00A0224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A02249" w:rsidRPr="001E53C0" w:rsidRDefault="000E7FC1" w:rsidP="000E7FC1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879E0" w:rsidRPr="00D16A51" w:rsidRDefault="00C879E0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C879E0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AC29B4" w:rsidRDefault="00C879E0" w:rsidP="00A56F0A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879E0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C879E0" w:rsidRDefault="00C879E0" w:rsidP="00C879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79E0" w:rsidRPr="00ED4932" w:rsidRDefault="008B3516" w:rsidP="00C879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879E0" w:rsidRPr="0051501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C879E0" w:rsidRDefault="00C879E0" w:rsidP="00C879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79E0" w:rsidRPr="00C879E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:rsidTr="00F7433F">
        <w:trPr>
          <w:jc w:val="center"/>
        </w:trPr>
        <w:tc>
          <w:tcPr>
            <w:tcW w:w="744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05F8F" w:rsidRPr="00515010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B3516" w:rsidRPr="00D16A51" w:rsidRDefault="008B3516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8B3516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AC29B4" w:rsidRDefault="008B3516" w:rsidP="00ED4932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ED4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</w:p>
        </w:tc>
      </w:tr>
      <w:tr w:rsidR="00ED4932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ED4932" w:rsidRPr="001E38B2" w:rsidRDefault="00ED4932" w:rsidP="00A56F0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3B3E17" w:rsidRPr="004C391C" w:rsidRDefault="004C391C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727A4" w:rsidRPr="00AE2D4A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727A4" w:rsidRPr="004A2EF9" w:rsidRDefault="003727A4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727A4" w:rsidRPr="004A2EF9" w:rsidRDefault="003727A4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727A4" w:rsidRPr="00553A5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D2FBC" w:rsidRPr="001B3C27" w:rsidRDefault="003D2FBC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03FCB" w:rsidP="00754C94">
            <w:pPr>
              <w:spacing w:before="0" w:after="0"/>
              <w:jc w:val="both"/>
              <w:rPr>
                <w:sz w:val="20"/>
              </w:rPr>
            </w:pPr>
            <w:r w:rsidRPr="00303FCB">
              <w:rPr>
                <w:sz w:val="20"/>
              </w:rPr>
              <w:t>Указание блока недопустимо. Начиная с версии 9.1, необходимо указывать признак «Планируется заключение энергосервисного контракта» (positions/position/isEnergyServiceContract)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D2FBC" w:rsidRPr="001B3C27" w:rsidRDefault="003D2FBC" w:rsidP="003727A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3727A4" w:rsidRDefault="003D2FBC" w:rsidP="003727A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3D2FBC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2FBC" w:rsidRPr="003D2FBC" w:rsidRDefault="003D2FBC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3D2FBC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07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C0710" w:rsidRPr="001B3C27" w:rsidRDefault="001C0710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0710" w:rsidRP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0710" w:rsidRPr="001C0710" w:rsidRDefault="001C0710" w:rsidP="001C07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201158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6D8" w:rsidRPr="000D06D8" w:rsidRDefault="000D06D8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:rsidTr="00754C94">
        <w:trPr>
          <w:jc w:val="center"/>
        </w:trPr>
        <w:tc>
          <w:tcPr>
            <w:tcW w:w="744" w:type="pct"/>
            <w:shd w:val="clear" w:color="auto" w:fill="auto"/>
          </w:tcPr>
          <w:p w:rsidR="000D06D8" w:rsidRPr="000D06D8" w:rsidRDefault="000D06D8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6D8" w:rsidRPr="000D06D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6D8" w:rsidRPr="00531125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0D06D8" w:rsidP="000D06D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0D06D8" w:rsidP="000D06D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0D06D8" w:rsidP="00754C9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201158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20115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B52FC2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531125" w:rsidRDefault="00B52FC2" w:rsidP="005311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5311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52233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E298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D2FBC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особой 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позиция новая: </w:t>
            </w: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381BC1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>Обязателен для заполнения для новых позиций. При приеме значение  контролируется  на соответствие значениям полей: publishYear, IKU, purchaseNumber, KVRInfo\code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75DFC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A1B3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85558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49736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664DE" w:rsidRPr="0049736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4664DE" w:rsidRPr="001A4780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4664DE" w:rsidRPr="008D743D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4664DE" w:rsidRPr="00F730B1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D16A51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CC09FF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существенных обстоятельств» (код 16)</w:t>
            </w: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B02BA2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4664DE" w:rsidRPr="00F875F7" w:rsidRDefault="004664DE" w:rsidP="004664DE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 для осуществления 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:rsidR="00790E30" w:rsidRDefault="00790E30" w:rsidP="003B31A5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790E30" w:rsidP="00790E30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1B15CB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287D63" w:rsidP="004664DE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6804F4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E13A43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DF3BE0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A95E4B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4664DE" w:rsidRDefault="004664DE" w:rsidP="004664DE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4664DE" w:rsidRPr="00A47C6C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47C6C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F7248F" w:rsidRDefault="00F7248F" w:rsidP="00292F6E">
      <w:pPr>
        <w:pStyle w:val="20"/>
        <w:numPr>
          <w:ilvl w:val="0"/>
          <w:numId w:val="35"/>
        </w:numPr>
      </w:pPr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F7248F" w:rsidRPr="001A4780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7248F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884866" w:rsidRDefault="00F7248F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F7248F" w:rsidRPr="00351BEA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C067A4" w:rsidRPr="00C067A4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C067A4" w:rsidRPr="00867D54" w:rsidRDefault="00C067A4" w:rsidP="00AE6C2B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067A4" w:rsidRPr="00E232BB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F7248F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884866" w:rsidP="00884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884866" w:rsidP="00D408E8">
            <w:pPr>
              <w:spacing w:before="0" w:after="0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:rsidR="00884866" w:rsidRDefault="00884866" w:rsidP="00292F6E">
      <w:pPr>
        <w:pStyle w:val="20"/>
        <w:numPr>
          <w:ilvl w:val="0"/>
          <w:numId w:val="35"/>
        </w:numPr>
      </w:pPr>
      <w:r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884866" w:rsidRPr="001A4780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4866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884866" w:rsidRDefault="00884866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84866" w:rsidRPr="00351BEA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4E68F0">
              <w:rPr>
                <w:sz w:val="20"/>
              </w:rPr>
              <w:t>, 10.2, 10.2.310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565" w:rsidRPr="001B3C27" w:rsidRDefault="00446565" w:rsidP="004465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46565" w:rsidRPr="006F350D" w:rsidRDefault="00446565" w:rsidP="00446565">
            <w:pPr>
              <w:spacing w:before="0" w:after="0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884866" w:rsidRPr="00867D54" w:rsidRDefault="00884866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E232BB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59F" w:rsidRDefault="00884866" w:rsidP="00D408E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52259F" w:rsidRDefault="00884866" w:rsidP="008848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2556EC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762283" w:rsidRPr="003050C8" w:rsidRDefault="00762283" w:rsidP="002556EC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884866" w:rsidRPr="00995FA5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2556EC" w:rsidRPr="00E232B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2556EC" w:rsidRPr="003050C8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:rsidR="00385443" w:rsidRDefault="00385443" w:rsidP="00292F6E">
      <w:pPr>
        <w:pStyle w:val="20"/>
        <w:numPr>
          <w:ilvl w:val="0"/>
          <w:numId w:val="35"/>
        </w:numPr>
      </w:pPr>
      <w:r w:rsidRPr="00385443">
        <w:t>Уведомление об исключении информации и документов с официального сайта ЕИС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385443" w:rsidRPr="001A4780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522331" w:rsidRDefault="00385443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51BEA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5443" w:rsidRPr="00385443" w:rsidRDefault="00385443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5443" w:rsidRPr="00867D54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E232BB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5443" w:rsidRPr="00E232BB" w:rsidRDefault="00A73A94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B44198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B44198" w:rsidP="00385443">
            <w:pPr>
              <w:spacing w:before="0" w:after="0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B25A7B" w:rsidRDefault="00B44198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85443" w:rsidRPr="00B25A7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2871E3" w:rsidP="00385443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9D77F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2871E3" w:rsidRPr="00867D54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71E3" w:rsidRPr="00E232B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8F3B82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8F3B82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8F3B82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995FA5" w:rsidRDefault="001A0E35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995FA5" w:rsidRDefault="001A0E35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A0E35" w:rsidRPr="00995FA5" w:rsidRDefault="001A0E35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08 - Сведения типового контракта, типовых условий контракта;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10 - Информация о результатах деятельности органов аудита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13 - Сведения внеплановой проверки (ревизии, обследования);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:rsidR="001A0E35" w:rsidRPr="00995FA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:rsidR="001A0E35" w:rsidRPr="00E232BB" w:rsidRDefault="001A0E35" w:rsidP="001A0E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A9651D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SO - Специализированная организация;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AA - Орган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NA - </w:t>
            </w:r>
            <w:r w:rsidR="00C6554C" w:rsidRPr="00C6554C">
              <w:rPr>
                <w:sz w:val="20"/>
              </w:rPr>
              <w:t>Орган, размещающий правила нормирования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DA - </w:t>
            </w:r>
            <w:r w:rsidR="00C6554C" w:rsidRPr="00C6554C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1A0E35" w:rsidRPr="00C64657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BA;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CS;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t>Основание исключения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90CF6" w:rsidRPr="00E90CF6" w:rsidRDefault="00E90CF6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90CF6" w:rsidRPr="001B3C27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:rsidR="00E90CF6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0CF6" w:rsidRPr="00817B8C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E90CF6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courtsDecisionOrgName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Наименование организации, 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E90CF6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</w:tbl>
    <w:p w:rsidR="00ED680B" w:rsidRPr="001A1B37" w:rsidRDefault="00ED680B" w:rsidP="00706140"/>
    <w:sectPr w:rsidR="00ED680B" w:rsidRPr="001A1B3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81263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9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3"/>
  </w:num>
  <w:num w:numId="14">
    <w:abstractNumId w:val="30"/>
  </w:num>
  <w:num w:numId="15">
    <w:abstractNumId w:val="47"/>
  </w:num>
  <w:num w:numId="16">
    <w:abstractNumId w:val="48"/>
  </w:num>
  <w:num w:numId="17">
    <w:abstractNumId w:val="54"/>
  </w:num>
  <w:num w:numId="18">
    <w:abstractNumId w:val="41"/>
  </w:num>
  <w:num w:numId="19">
    <w:abstractNumId w:val="16"/>
  </w:num>
  <w:num w:numId="20">
    <w:abstractNumId w:val="42"/>
  </w:num>
  <w:num w:numId="21">
    <w:abstractNumId w:val="51"/>
  </w:num>
  <w:num w:numId="22">
    <w:abstractNumId w:val="14"/>
  </w:num>
  <w:num w:numId="23">
    <w:abstractNumId w:val="38"/>
  </w:num>
  <w:num w:numId="24">
    <w:abstractNumId w:val="11"/>
  </w:num>
  <w:num w:numId="25">
    <w:abstractNumId w:val="17"/>
  </w:num>
  <w:num w:numId="26">
    <w:abstractNumId w:val="31"/>
  </w:num>
  <w:num w:numId="27">
    <w:abstractNumId w:val="53"/>
  </w:num>
  <w:num w:numId="28">
    <w:abstractNumId w:val="20"/>
  </w:num>
  <w:num w:numId="29">
    <w:abstractNumId w:val="18"/>
  </w:num>
  <w:num w:numId="30">
    <w:abstractNumId w:val="27"/>
  </w:num>
  <w:num w:numId="31">
    <w:abstractNumId w:val="39"/>
  </w:num>
  <w:num w:numId="32">
    <w:abstractNumId w:val="44"/>
  </w:num>
  <w:num w:numId="33">
    <w:abstractNumId w:val="33"/>
  </w:num>
  <w:num w:numId="34">
    <w:abstractNumId w:val="34"/>
  </w:num>
  <w:num w:numId="35">
    <w:abstractNumId w:val="23"/>
  </w:num>
  <w:num w:numId="36">
    <w:abstractNumId w:val="25"/>
  </w:num>
  <w:num w:numId="37">
    <w:abstractNumId w:val="28"/>
  </w:num>
  <w:num w:numId="38">
    <w:abstractNumId w:val="35"/>
  </w:num>
  <w:num w:numId="39">
    <w:abstractNumId w:val="15"/>
  </w:num>
  <w:num w:numId="40">
    <w:abstractNumId w:val="26"/>
  </w:num>
  <w:num w:numId="41">
    <w:abstractNumId w:val="21"/>
  </w:num>
  <w:num w:numId="42">
    <w:abstractNumId w:val="52"/>
  </w:num>
  <w:num w:numId="43">
    <w:abstractNumId w:val="7"/>
  </w:num>
  <w:num w:numId="44">
    <w:abstractNumId w:val="43"/>
  </w:num>
  <w:num w:numId="45">
    <w:abstractNumId w:val="9"/>
  </w:num>
  <w:num w:numId="46">
    <w:abstractNumId w:val="50"/>
  </w:num>
  <w:num w:numId="47">
    <w:abstractNumId w:val="13"/>
  </w:num>
  <w:num w:numId="48">
    <w:abstractNumId w:val="40"/>
  </w:num>
  <w:num w:numId="49">
    <w:abstractNumId w:val="8"/>
  </w:num>
  <w:num w:numId="50">
    <w:abstractNumId w:val="32"/>
  </w:num>
  <w:num w:numId="51">
    <w:abstractNumId w:val="29"/>
  </w:num>
  <w:num w:numId="52">
    <w:abstractNumId w:val="36"/>
  </w:num>
  <w:num w:numId="53">
    <w:abstractNumId w:val="46"/>
  </w:num>
  <w:num w:numId="54">
    <w:abstractNumId w:val="10"/>
  </w:num>
  <w:num w:numId="55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2E76"/>
    <w:rsid w:val="00027328"/>
    <w:rsid w:val="00031814"/>
    <w:rsid w:val="000342F9"/>
    <w:rsid w:val="000411E5"/>
    <w:rsid w:val="000441D1"/>
    <w:rsid w:val="00044F60"/>
    <w:rsid w:val="000455DD"/>
    <w:rsid w:val="00045FA0"/>
    <w:rsid w:val="00047DC0"/>
    <w:rsid w:val="00051EC9"/>
    <w:rsid w:val="00056D4E"/>
    <w:rsid w:val="00061C7F"/>
    <w:rsid w:val="00062A29"/>
    <w:rsid w:val="000704DC"/>
    <w:rsid w:val="00070E10"/>
    <w:rsid w:val="000725C5"/>
    <w:rsid w:val="00073C1F"/>
    <w:rsid w:val="00074DC6"/>
    <w:rsid w:val="000773F8"/>
    <w:rsid w:val="000809C1"/>
    <w:rsid w:val="00080D05"/>
    <w:rsid w:val="00085558"/>
    <w:rsid w:val="0008605F"/>
    <w:rsid w:val="00091190"/>
    <w:rsid w:val="00091B44"/>
    <w:rsid w:val="00094368"/>
    <w:rsid w:val="00097427"/>
    <w:rsid w:val="000A2BA5"/>
    <w:rsid w:val="000B79EF"/>
    <w:rsid w:val="000C03EE"/>
    <w:rsid w:val="000C1551"/>
    <w:rsid w:val="000C3016"/>
    <w:rsid w:val="000C4B4E"/>
    <w:rsid w:val="000C4D30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2DC8"/>
    <w:rsid w:val="000F37CD"/>
    <w:rsid w:val="00103336"/>
    <w:rsid w:val="001034AF"/>
    <w:rsid w:val="00110F87"/>
    <w:rsid w:val="00115629"/>
    <w:rsid w:val="00116573"/>
    <w:rsid w:val="00121C02"/>
    <w:rsid w:val="0012324F"/>
    <w:rsid w:val="00126AA1"/>
    <w:rsid w:val="00131231"/>
    <w:rsid w:val="00134805"/>
    <w:rsid w:val="00136692"/>
    <w:rsid w:val="00136EFA"/>
    <w:rsid w:val="001375F5"/>
    <w:rsid w:val="001418AD"/>
    <w:rsid w:val="00143240"/>
    <w:rsid w:val="001438E7"/>
    <w:rsid w:val="00157E73"/>
    <w:rsid w:val="00160E92"/>
    <w:rsid w:val="00161F69"/>
    <w:rsid w:val="00162CFC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62"/>
    <w:rsid w:val="001D15E8"/>
    <w:rsid w:val="001D499D"/>
    <w:rsid w:val="001D5130"/>
    <w:rsid w:val="001D6A9C"/>
    <w:rsid w:val="001D788B"/>
    <w:rsid w:val="001E198A"/>
    <w:rsid w:val="001E1C3A"/>
    <w:rsid w:val="001E38B2"/>
    <w:rsid w:val="001E3E0E"/>
    <w:rsid w:val="001E53C0"/>
    <w:rsid w:val="001F264F"/>
    <w:rsid w:val="00201158"/>
    <w:rsid w:val="00201B3D"/>
    <w:rsid w:val="0020444A"/>
    <w:rsid w:val="00211596"/>
    <w:rsid w:val="00216DF3"/>
    <w:rsid w:val="00220A41"/>
    <w:rsid w:val="00221282"/>
    <w:rsid w:val="00224621"/>
    <w:rsid w:val="00230CD5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A25"/>
    <w:rsid w:val="00300B65"/>
    <w:rsid w:val="00301076"/>
    <w:rsid w:val="003010E2"/>
    <w:rsid w:val="00302732"/>
    <w:rsid w:val="00302D9A"/>
    <w:rsid w:val="00303BE2"/>
    <w:rsid w:val="00303FCB"/>
    <w:rsid w:val="003050C8"/>
    <w:rsid w:val="00315D43"/>
    <w:rsid w:val="00317AFD"/>
    <w:rsid w:val="003222E7"/>
    <w:rsid w:val="00326318"/>
    <w:rsid w:val="00335456"/>
    <w:rsid w:val="003417E3"/>
    <w:rsid w:val="00343613"/>
    <w:rsid w:val="00343A18"/>
    <w:rsid w:val="00343A27"/>
    <w:rsid w:val="00343AC5"/>
    <w:rsid w:val="00352569"/>
    <w:rsid w:val="00353117"/>
    <w:rsid w:val="00357643"/>
    <w:rsid w:val="00360348"/>
    <w:rsid w:val="00365BF0"/>
    <w:rsid w:val="003727A4"/>
    <w:rsid w:val="003740AD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4C0"/>
    <w:rsid w:val="00395925"/>
    <w:rsid w:val="003971EF"/>
    <w:rsid w:val="003A1127"/>
    <w:rsid w:val="003A2E47"/>
    <w:rsid w:val="003A72E3"/>
    <w:rsid w:val="003B06E8"/>
    <w:rsid w:val="003B31A5"/>
    <w:rsid w:val="003B3BED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074DE"/>
    <w:rsid w:val="0041011F"/>
    <w:rsid w:val="0041288E"/>
    <w:rsid w:val="00415B7E"/>
    <w:rsid w:val="00421FA7"/>
    <w:rsid w:val="00425F8B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0E36"/>
    <w:rsid w:val="00493CA2"/>
    <w:rsid w:val="004951E7"/>
    <w:rsid w:val="00497360"/>
    <w:rsid w:val="004A2EF9"/>
    <w:rsid w:val="004A35C8"/>
    <w:rsid w:val="004A5542"/>
    <w:rsid w:val="004B18DF"/>
    <w:rsid w:val="004B3A6F"/>
    <w:rsid w:val="004B73FF"/>
    <w:rsid w:val="004C087B"/>
    <w:rsid w:val="004C0B35"/>
    <w:rsid w:val="004C391C"/>
    <w:rsid w:val="004D345A"/>
    <w:rsid w:val="004D6882"/>
    <w:rsid w:val="004E0307"/>
    <w:rsid w:val="004E2108"/>
    <w:rsid w:val="004E30E8"/>
    <w:rsid w:val="004E41DE"/>
    <w:rsid w:val="004E68F0"/>
    <w:rsid w:val="004E7B50"/>
    <w:rsid w:val="004F059A"/>
    <w:rsid w:val="004F19B3"/>
    <w:rsid w:val="00500F79"/>
    <w:rsid w:val="00503178"/>
    <w:rsid w:val="00511E76"/>
    <w:rsid w:val="00512C28"/>
    <w:rsid w:val="005158B8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26BA"/>
    <w:rsid w:val="00545758"/>
    <w:rsid w:val="00547559"/>
    <w:rsid w:val="0055292D"/>
    <w:rsid w:val="00553A5A"/>
    <w:rsid w:val="00555AF4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622E"/>
    <w:rsid w:val="005A53E2"/>
    <w:rsid w:val="005B06D5"/>
    <w:rsid w:val="005C13CF"/>
    <w:rsid w:val="005D0093"/>
    <w:rsid w:val="005D1CAD"/>
    <w:rsid w:val="005D56BA"/>
    <w:rsid w:val="005D58E6"/>
    <w:rsid w:val="005D72F8"/>
    <w:rsid w:val="005E174E"/>
    <w:rsid w:val="005E2369"/>
    <w:rsid w:val="005E727A"/>
    <w:rsid w:val="005F41BB"/>
    <w:rsid w:val="006045D5"/>
    <w:rsid w:val="00605F8F"/>
    <w:rsid w:val="006148B6"/>
    <w:rsid w:val="006155E5"/>
    <w:rsid w:val="00616CA1"/>
    <w:rsid w:val="00620F52"/>
    <w:rsid w:val="00631E34"/>
    <w:rsid w:val="00632869"/>
    <w:rsid w:val="00632870"/>
    <w:rsid w:val="00633356"/>
    <w:rsid w:val="00633531"/>
    <w:rsid w:val="00633FFC"/>
    <w:rsid w:val="0063416F"/>
    <w:rsid w:val="00636D7D"/>
    <w:rsid w:val="0065472C"/>
    <w:rsid w:val="00655F01"/>
    <w:rsid w:val="00656AC4"/>
    <w:rsid w:val="00662A2A"/>
    <w:rsid w:val="006737B2"/>
    <w:rsid w:val="00675771"/>
    <w:rsid w:val="00675837"/>
    <w:rsid w:val="00675C16"/>
    <w:rsid w:val="00676858"/>
    <w:rsid w:val="00680B56"/>
    <w:rsid w:val="00680F8C"/>
    <w:rsid w:val="006818C1"/>
    <w:rsid w:val="00682288"/>
    <w:rsid w:val="00682E5E"/>
    <w:rsid w:val="00686210"/>
    <w:rsid w:val="0069092C"/>
    <w:rsid w:val="0069202C"/>
    <w:rsid w:val="00697116"/>
    <w:rsid w:val="006A2449"/>
    <w:rsid w:val="006A3BBC"/>
    <w:rsid w:val="006A70E5"/>
    <w:rsid w:val="006B3BA3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E1D49"/>
    <w:rsid w:val="006E48F7"/>
    <w:rsid w:val="006E652E"/>
    <w:rsid w:val="006F126B"/>
    <w:rsid w:val="006F4B64"/>
    <w:rsid w:val="006F4BA0"/>
    <w:rsid w:val="006F531B"/>
    <w:rsid w:val="006F7334"/>
    <w:rsid w:val="00706140"/>
    <w:rsid w:val="007076B5"/>
    <w:rsid w:val="00711A7B"/>
    <w:rsid w:val="00726C44"/>
    <w:rsid w:val="007274F8"/>
    <w:rsid w:val="0073133A"/>
    <w:rsid w:val="007341F4"/>
    <w:rsid w:val="007354D4"/>
    <w:rsid w:val="00736125"/>
    <w:rsid w:val="0074052A"/>
    <w:rsid w:val="007476AF"/>
    <w:rsid w:val="00750761"/>
    <w:rsid w:val="00753977"/>
    <w:rsid w:val="00754C94"/>
    <w:rsid w:val="00762283"/>
    <w:rsid w:val="007648EC"/>
    <w:rsid w:val="00774285"/>
    <w:rsid w:val="0077533A"/>
    <w:rsid w:val="007859D3"/>
    <w:rsid w:val="00790BF0"/>
    <w:rsid w:val="00790E30"/>
    <w:rsid w:val="00791BBB"/>
    <w:rsid w:val="007A15B2"/>
    <w:rsid w:val="007A18EF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CA6"/>
    <w:rsid w:val="007E618C"/>
    <w:rsid w:val="007F04E4"/>
    <w:rsid w:val="007F14DA"/>
    <w:rsid w:val="007F290C"/>
    <w:rsid w:val="007F5668"/>
    <w:rsid w:val="00811F38"/>
    <w:rsid w:val="00813C2D"/>
    <w:rsid w:val="00813C61"/>
    <w:rsid w:val="00813FF4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608D3"/>
    <w:rsid w:val="00864774"/>
    <w:rsid w:val="00865C69"/>
    <w:rsid w:val="0086689C"/>
    <w:rsid w:val="008728E0"/>
    <w:rsid w:val="00876F6A"/>
    <w:rsid w:val="00883E92"/>
    <w:rsid w:val="008840D3"/>
    <w:rsid w:val="00884866"/>
    <w:rsid w:val="008931A1"/>
    <w:rsid w:val="008A1D60"/>
    <w:rsid w:val="008B07F6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2348"/>
    <w:rsid w:val="008E428E"/>
    <w:rsid w:val="008E6221"/>
    <w:rsid w:val="008F3B82"/>
    <w:rsid w:val="008F4E76"/>
    <w:rsid w:val="008F5A00"/>
    <w:rsid w:val="00902221"/>
    <w:rsid w:val="00902C04"/>
    <w:rsid w:val="009075E3"/>
    <w:rsid w:val="00921E33"/>
    <w:rsid w:val="009240EF"/>
    <w:rsid w:val="00925CC4"/>
    <w:rsid w:val="009268DB"/>
    <w:rsid w:val="0093346B"/>
    <w:rsid w:val="009364F0"/>
    <w:rsid w:val="009440AB"/>
    <w:rsid w:val="0095137A"/>
    <w:rsid w:val="00955666"/>
    <w:rsid w:val="00965CE7"/>
    <w:rsid w:val="00970FBB"/>
    <w:rsid w:val="009802D7"/>
    <w:rsid w:val="00982F3A"/>
    <w:rsid w:val="00986277"/>
    <w:rsid w:val="0098712E"/>
    <w:rsid w:val="00987F06"/>
    <w:rsid w:val="00995FA5"/>
    <w:rsid w:val="009A14AC"/>
    <w:rsid w:val="009A5A5D"/>
    <w:rsid w:val="009B0FF2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F1EFD"/>
    <w:rsid w:val="009F41A2"/>
    <w:rsid w:val="009F626A"/>
    <w:rsid w:val="009F754F"/>
    <w:rsid w:val="00A02249"/>
    <w:rsid w:val="00A07242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50E07"/>
    <w:rsid w:val="00A51546"/>
    <w:rsid w:val="00A51F10"/>
    <w:rsid w:val="00A52CE2"/>
    <w:rsid w:val="00A55D78"/>
    <w:rsid w:val="00A56F0A"/>
    <w:rsid w:val="00A57390"/>
    <w:rsid w:val="00A6381A"/>
    <w:rsid w:val="00A672FB"/>
    <w:rsid w:val="00A6758C"/>
    <w:rsid w:val="00A703A5"/>
    <w:rsid w:val="00A713B6"/>
    <w:rsid w:val="00A73A94"/>
    <w:rsid w:val="00A75A5E"/>
    <w:rsid w:val="00A818A7"/>
    <w:rsid w:val="00A83670"/>
    <w:rsid w:val="00A863B0"/>
    <w:rsid w:val="00A87F6C"/>
    <w:rsid w:val="00A94DE5"/>
    <w:rsid w:val="00A95E4B"/>
    <w:rsid w:val="00A9651D"/>
    <w:rsid w:val="00AA486A"/>
    <w:rsid w:val="00AA5178"/>
    <w:rsid w:val="00AB0215"/>
    <w:rsid w:val="00AB2F62"/>
    <w:rsid w:val="00AB4D4D"/>
    <w:rsid w:val="00AC29B4"/>
    <w:rsid w:val="00AD19CE"/>
    <w:rsid w:val="00AD1C1E"/>
    <w:rsid w:val="00AD28EC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144EB"/>
    <w:rsid w:val="00B20B3A"/>
    <w:rsid w:val="00B2138A"/>
    <w:rsid w:val="00B24083"/>
    <w:rsid w:val="00B2511C"/>
    <w:rsid w:val="00B25A7B"/>
    <w:rsid w:val="00B33CFA"/>
    <w:rsid w:val="00B425E2"/>
    <w:rsid w:val="00B44198"/>
    <w:rsid w:val="00B455D4"/>
    <w:rsid w:val="00B4741E"/>
    <w:rsid w:val="00B52FC2"/>
    <w:rsid w:val="00B53192"/>
    <w:rsid w:val="00B57C5E"/>
    <w:rsid w:val="00B639AD"/>
    <w:rsid w:val="00B70B63"/>
    <w:rsid w:val="00B74D93"/>
    <w:rsid w:val="00B76697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0176"/>
    <w:rsid w:val="00C02F8F"/>
    <w:rsid w:val="00C067A4"/>
    <w:rsid w:val="00C106CF"/>
    <w:rsid w:val="00C12946"/>
    <w:rsid w:val="00C21A15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7DA"/>
    <w:rsid w:val="00C6038D"/>
    <w:rsid w:val="00C60E17"/>
    <w:rsid w:val="00C62AE7"/>
    <w:rsid w:val="00C64657"/>
    <w:rsid w:val="00C6554C"/>
    <w:rsid w:val="00C657F1"/>
    <w:rsid w:val="00C6694E"/>
    <w:rsid w:val="00C70825"/>
    <w:rsid w:val="00C71436"/>
    <w:rsid w:val="00C71D49"/>
    <w:rsid w:val="00C7235A"/>
    <w:rsid w:val="00C72F32"/>
    <w:rsid w:val="00C750FF"/>
    <w:rsid w:val="00C7675F"/>
    <w:rsid w:val="00C82F86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B3508"/>
    <w:rsid w:val="00CC0733"/>
    <w:rsid w:val="00CC09FF"/>
    <w:rsid w:val="00CC7600"/>
    <w:rsid w:val="00CD0F4C"/>
    <w:rsid w:val="00CD3284"/>
    <w:rsid w:val="00CD47DD"/>
    <w:rsid w:val="00CD74E0"/>
    <w:rsid w:val="00CD75E9"/>
    <w:rsid w:val="00CE142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2758C"/>
    <w:rsid w:val="00D373ED"/>
    <w:rsid w:val="00D408E8"/>
    <w:rsid w:val="00D44607"/>
    <w:rsid w:val="00D520DB"/>
    <w:rsid w:val="00D54409"/>
    <w:rsid w:val="00D563C0"/>
    <w:rsid w:val="00D615C6"/>
    <w:rsid w:val="00D637A2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4378"/>
    <w:rsid w:val="00D94A80"/>
    <w:rsid w:val="00DB05CF"/>
    <w:rsid w:val="00DC418D"/>
    <w:rsid w:val="00DC4C9C"/>
    <w:rsid w:val="00DC7676"/>
    <w:rsid w:val="00DC772E"/>
    <w:rsid w:val="00DD0AA9"/>
    <w:rsid w:val="00DD0EB7"/>
    <w:rsid w:val="00DD6B61"/>
    <w:rsid w:val="00DD7BF9"/>
    <w:rsid w:val="00DE4F06"/>
    <w:rsid w:val="00DE5729"/>
    <w:rsid w:val="00DE5FC7"/>
    <w:rsid w:val="00DF12C6"/>
    <w:rsid w:val="00DF1816"/>
    <w:rsid w:val="00DF7300"/>
    <w:rsid w:val="00E06F2B"/>
    <w:rsid w:val="00E0709E"/>
    <w:rsid w:val="00E077C7"/>
    <w:rsid w:val="00E13A43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502E0"/>
    <w:rsid w:val="00E5107F"/>
    <w:rsid w:val="00E51833"/>
    <w:rsid w:val="00E548AA"/>
    <w:rsid w:val="00E619F2"/>
    <w:rsid w:val="00E63AC9"/>
    <w:rsid w:val="00E63C68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5F07"/>
    <w:rsid w:val="00EC6E0A"/>
    <w:rsid w:val="00ED07F9"/>
    <w:rsid w:val="00ED0DAF"/>
    <w:rsid w:val="00ED4932"/>
    <w:rsid w:val="00ED4951"/>
    <w:rsid w:val="00ED680B"/>
    <w:rsid w:val="00EE413E"/>
    <w:rsid w:val="00EE7899"/>
    <w:rsid w:val="00EF0852"/>
    <w:rsid w:val="00EF347F"/>
    <w:rsid w:val="00EF77BB"/>
    <w:rsid w:val="00F03CF4"/>
    <w:rsid w:val="00F047B0"/>
    <w:rsid w:val="00F07864"/>
    <w:rsid w:val="00F10339"/>
    <w:rsid w:val="00F133E1"/>
    <w:rsid w:val="00F21319"/>
    <w:rsid w:val="00F23F88"/>
    <w:rsid w:val="00F276BC"/>
    <w:rsid w:val="00F33777"/>
    <w:rsid w:val="00F3379E"/>
    <w:rsid w:val="00F347C0"/>
    <w:rsid w:val="00F43DBE"/>
    <w:rsid w:val="00F44D27"/>
    <w:rsid w:val="00F45792"/>
    <w:rsid w:val="00F5487C"/>
    <w:rsid w:val="00F55287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94D6A"/>
    <w:rsid w:val="00F9529D"/>
    <w:rsid w:val="00F952DB"/>
    <w:rsid w:val="00FA5168"/>
    <w:rsid w:val="00FA562A"/>
    <w:rsid w:val="00FB432B"/>
    <w:rsid w:val="00FB575F"/>
    <w:rsid w:val="00FC7DAF"/>
    <w:rsid w:val="00FD2AEC"/>
    <w:rsid w:val="00FD5038"/>
    <w:rsid w:val="00FD6B30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B29E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8CD9507-052D-4881-B7F4-3833B5AF9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15657</TotalTime>
  <Pages>1</Pages>
  <Words>36057</Words>
  <Characters>205525</Characters>
  <Application>Microsoft Office Word</Application>
  <DocSecurity>0</DocSecurity>
  <Lines>1712</Lines>
  <Paragraphs>482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552</cp:revision>
  <dcterms:created xsi:type="dcterms:W3CDTF">2015-07-30T13:24:00Z</dcterms:created>
  <dcterms:modified xsi:type="dcterms:W3CDTF">2020-11-11T14:59:00Z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