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920E06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75158" w:rsidRPr="00E75158">
        <w:rPr>
          <w:sz w:val="28"/>
        </w:rPr>
        <w:t>1</w:t>
      </w:r>
      <w:r w:rsidR="00122E15">
        <w:rPr>
          <w:sz w:val="28"/>
        </w:rPr>
        <w:t>1</w:t>
      </w:r>
      <w:r w:rsidR="00E97AA5" w:rsidRPr="00E97AA5">
        <w:rPr>
          <w:sz w:val="28"/>
        </w:rPr>
        <w:t>.</w:t>
      </w:r>
      <w:r w:rsidR="00BA5735">
        <w:rPr>
          <w:sz w:val="28"/>
        </w:rPr>
        <w:t>1</w:t>
      </w:r>
      <w:r w:rsidR="00920E06" w:rsidRPr="00920E06">
        <w:rPr>
          <w:sz w:val="28"/>
        </w:rPr>
        <w:t>.0.3</w:t>
      </w:r>
      <w:bookmarkStart w:id="1" w:name="_GoBack"/>
      <w:bookmarkEnd w:id="1"/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F80AA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</w:rPr>
              <w:t>tenderPlan2020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F80AA6" w:rsidRDefault="00CB1757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 xml:space="preserve">, указываются в случае, если на </w:t>
            </w:r>
            <w:r>
              <w:rPr>
                <w:sz w:val="20"/>
              </w:rPr>
              <w:lastRenderedPageBreak/>
              <w:t>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142B2" w:rsidRPr="00CF443D" w:rsidTr="001A1C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42B2" w:rsidRPr="00CF443D" w:rsidRDefault="002142B2" w:rsidP="002142B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42B2" w:rsidRPr="004C14A5" w:rsidRDefault="002142B2" w:rsidP="002142B2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DB2AB3" w:rsidRDefault="002142B2" w:rsidP="002142B2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E87917" w:rsidRDefault="002142B2" w:rsidP="002142B2">
            <w:pPr>
              <w:spacing w:before="0" w:after="0"/>
              <w:rPr>
                <w:sz w:val="20"/>
              </w:rPr>
            </w:pPr>
          </w:p>
        </w:tc>
      </w:tr>
      <w:tr w:rsidR="002142B2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42B2" w:rsidRPr="00CF443D" w:rsidRDefault="002142B2" w:rsidP="002142B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42B2" w:rsidRPr="004C14A5" w:rsidRDefault="002142B2" w:rsidP="002142B2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DB2AB3" w:rsidRDefault="002142B2" w:rsidP="002142B2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E87917" w:rsidRDefault="002142B2" w:rsidP="002142B2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E39C1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9C1" w:rsidRPr="00E87917" w:rsidRDefault="00CE39C1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9C1" w:rsidRPr="00C7675F" w:rsidRDefault="00CE39C1" w:rsidP="000E10BF">
            <w:pPr>
              <w:spacing w:before="0" w:after="0"/>
              <w:jc w:val="both"/>
              <w:rPr>
                <w:sz w:val="20"/>
              </w:rPr>
            </w:pPr>
            <w:r w:rsidRPr="00CE39C1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39C1" w:rsidRPr="00EA0D30" w:rsidRDefault="00EA0D3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39C1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  <w:lang w:eastAsia="en-US"/>
              </w:rPr>
            </w:pPr>
            <w:r w:rsidRPr="00CE39C1">
              <w:rPr>
                <w:sz w:val="20"/>
                <w:lang w:eastAsia="en-US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</w:rPr>
            </w:pPr>
          </w:p>
        </w:tc>
      </w:tr>
      <w:tr w:rsidR="00755B80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5B80" w:rsidRPr="00E87917" w:rsidRDefault="00755B8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55B80" w:rsidRPr="00755B80" w:rsidRDefault="00755B80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5B80" w:rsidRPr="00755B80" w:rsidRDefault="00755B8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5B80" w:rsidRPr="00EA0D30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55B80" w:rsidRPr="00CE39C1" w:rsidRDefault="00755B80" w:rsidP="00755B80">
            <w:pPr>
              <w:spacing w:before="0" w:after="0"/>
              <w:rPr>
                <w:sz w:val="20"/>
                <w:lang w:eastAsia="en-US"/>
              </w:rPr>
            </w:pPr>
            <w:r w:rsidRPr="00755B80">
              <w:rPr>
                <w:sz w:val="20"/>
                <w:lang w:eastAsia="en-US"/>
              </w:rPr>
              <w:t>Служебная информация</w:t>
            </w:r>
          </w:p>
        </w:tc>
        <w:tc>
          <w:tcPr>
            <w:tcW w:w="1387" w:type="pct"/>
            <w:shd w:val="clear" w:color="auto" w:fill="auto"/>
          </w:tcPr>
          <w:p w:rsidR="00755B80" w:rsidRDefault="00755B80" w:rsidP="000E10BF">
            <w:pPr>
              <w:spacing w:before="0" w:after="0"/>
              <w:rPr>
                <w:sz w:val="20"/>
              </w:rPr>
            </w:pPr>
            <w:r w:rsidRPr="00755B80">
              <w:rPr>
                <w:sz w:val="20"/>
                <w:lang w:eastAsia="en-US"/>
              </w:rPr>
              <w:t>. Блок игнорируется при приёме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E39C1" w:rsidRDefault="00CE39C1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 xml:space="preserve">Уведомление о </w:t>
            </w:r>
            <w:r w:rsidRPr="00005172">
              <w:rPr>
                <w:sz w:val="20"/>
              </w:rPr>
              <w:lastRenderedPageBreak/>
              <w:t>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5A30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controlResultsTargetArticle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Результаты контроля в разбивке по целевым статьям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485A30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  <w:r w:rsidRPr="00485A30">
              <w:rPr>
                <w:b/>
                <w:sz w:val="20"/>
              </w:rPr>
              <w:t>Результаты контроля в разбивке по целевым статьям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485A30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85A30">
              <w:rPr>
                <w:b/>
                <w:sz w:val="20"/>
                <w:lang w:val="en-US"/>
              </w:rPr>
              <w:t>controlResultsTargetArticle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rPr>
                <w:sz w:val="20"/>
                <w:lang w:val="en-US"/>
              </w:rPr>
            </w:pPr>
            <w:r w:rsidRPr="00485A30">
              <w:rPr>
                <w:sz w:val="20"/>
              </w:rPr>
              <w:t>controlResultTargetArticle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485A30" w:rsidRDefault="00485A30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485A30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</w:p>
        </w:tc>
      </w:tr>
      <w:tr w:rsidR="00485A30" w:rsidRPr="00EE05C2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lastRenderedPageBreak/>
              <w:t>Результат контроля</w:t>
            </w:r>
            <w:r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1C6656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C6656">
              <w:rPr>
                <w:b/>
                <w:sz w:val="20"/>
                <w:lang w:val="en-US"/>
              </w:rPr>
              <w:t>controlResultTargetArticle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1C6656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777D81">
              <w:rPr>
                <w:sz w:val="20"/>
              </w:rPr>
              <w:t>Целевая статья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DF3BE0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1C6656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6385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PFHDTargetArticleInfo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Суммы из ПФХД по целевой статье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1C6656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4133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6656" w:rsidRDefault="001C6656" w:rsidP="001C6656">
            <w:pPr>
              <w:spacing w:before="0" w:after="0"/>
              <w:rPr>
                <w:sz w:val="20"/>
              </w:rPr>
            </w:pP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>
              <w:rPr>
                <w:sz w:val="20"/>
              </w:rPr>
              <w:t>ения о предоставлении субсидии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1C6656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1C6656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t>Результаты контроля в разбивке по ИКЗ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94026B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1C6656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846EE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46EE" w:rsidRPr="00921E33" w:rsidRDefault="001846EE" w:rsidP="001846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46EE" w:rsidRPr="00363BFA" w:rsidRDefault="001846EE" w:rsidP="001846EE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CPControl99FailureMark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46EE" w:rsidRPr="00363BFA" w:rsidRDefault="001846EE" w:rsidP="001846EE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Отметка о непрохождении проектом контракта контроля в соответствии с ч. 5 ст.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Фиксированное</w:t>
            </w:r>
            <w:r w:rsidRPr="00F80AA6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значение</w:t>
            </w:r>
            <w:r w:rsidRPr="00F80AA6">
              <w:rPr>
                <w:sz w:val="20"/>
                <w:lang w:val="en-US"/>
              </w:rPr>
              <w:t>: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8D5D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DB2AB3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DB2AB3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lastRenderedPageBreak/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2E7F9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2E7F98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2E7F98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lastRenderedPageBreak/>
              <w:t>contractProjectChange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2E7F98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7C00C3" w:rsidRPr="00FD323D" w:rsidRDefault="001309BE" w:rsidP="002E7F98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2E7F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 xml:space="preserve">Информация из плана закупок реестра планов закупок (РПЗ), направляемая на </w:t>
            </w:r>
            <w:r w:rsidRPr="00F7343B">
              <w:rPr>
                <w:sz w:val="20"/>
              </w:rPr>
              <w:lastRenderedPageBreak/>
              <w:t>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B55280" w:rsidRPr="00675499" w:rsidTr="00E54A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55280" w:rsidRPr="00392E92" w:rsidRDefault="00B55280" w:rsidP="00E54A9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55280">
              <w:rPr>
                <w:b/>
                <w:bCs/>
                <w:sz w:val="20"/>
              </w:rPr>
              <w:t>Позиции плана-графика закупок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64657" w:rsidRDefault="00B55280" w:rsidP="00E54A9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DF3BE0" w:rsidRDefault="00B55280" w:rsidP="00E54A94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C64657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B55280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B55280">
              <w:rPr>
                <w:sz w:val="20"/>
              </w:rPr>
              <w:t xml:space="preserve">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55280" w:rsidRPr="00675499" w:rsidTr="00E54A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55280" w:rsidRPr="00392E92" w:rsidRDefault="00B55280" w:rsidP="00E54A9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55280">
              <w:rPr>
                <w:b/>
                <w:bCs/>
                <w:sz w:val="20"/>
              </w:rPr>
              <w:t>Позици</w:t>
            </w:r>
            <w:r>
              <w:rPr>
                <w:b/>
                <w:bCs/>
                <w:sz w:val="20"/>
              </w:rPr>
              <w:t>я</w:t>
            </w:r>
            <w:r w:rsidRPr="00B55280">
              <w:rPr>
                <w:b/>
                <w:bCs/>
                <w:sz w:val="20"/>
              </w:rPr>
              <w:t xml:space="preserve"> плана-графика закупок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64657" w:rsidRDefault="00B55280" w:rsidP="00E54A9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8E1D7E" w:rsidRDefault="00B55280" w:rsidP="00E54A94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8E1D7E" w:rsidRDefault="00B55280" w:rsidP="00E54A94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Т(</w:t>
            </w:r>
            <w:proofErr w:type="gramEnd"/>
            <w:r>
              <w:rPr>
                <w:sz w:val="20"/>
              </w:rPr>
              <w:t>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DB2AB3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DB2AB3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346DE7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EF38FA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346DE7" w:rsidRDefault="00B55280" w:rsidP="00E54A94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Default="00B55280" w:rsidP="00E54A94">
            <w:pPr>
              <w:spacing w:before="0" w:after="0"/>
              <w:rPr>
                <w:sz w:val="20"/>
              </w:rPr>
            </w:pPr>
          </w:p>
        </w:tc>
      </w:tr>
      <w:tr w:rsidR="00B55280" w:rsidRPr="00921E33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921E33" w:rsidRDefault="00B55280" w:rsidP="00B5528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921E33" w:rsidRDefault="00B55280" w:rsidP="00B55280">
            <w:pPr>
              <w:spacing w:before="0" w:after="0"/>
              <w:jc w:val="both"/>
              <w:rPr>
                <w:sz w:val="20"/>
              </w:rPr>
            </w:pPr>
            <w:r w:rsidRPr="00B55280">
              <w:rPr>
                <w:sz w:val="20"/>
              </w:rPr>
              <w:t>isProvisionLendingServices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Default="00B55280" w:rsidP="00B552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B55280" w:rsidRDefault="00B55280" w:rsidP="00B552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Default="00B55280" w:rsidP="00B55280">
            <w:pPr>
              <w:spacing w:before="0" w:after="0"/>
              <w:rPr>
                <w:sz w:val="20"/>
              </w:rPr>
            </w:pPr>
            <w:r w:rsidRPr="00B55280">
              <w:rPr>
                <w:sz w:val="20"/>
              </w:rPr>
              <w:t>Закупка на оказание услуг по предоставлению кредита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B55280" w:rsidRDefault="00B55280" w:rsidP="00B5528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 xml:space="preserve">, 9.2, </w:t>
            </w:r>
            <w:r w:rsidR="00101C13">
              <w:rPr>
                <w:sz w:val="20"/>
              </w:rPr>
              <w:lastRenderedPageBreak/>
              <w:t>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474F60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0E10BF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474F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74F60" w:rsidRPr="00CF443D" w:rsidTr="00CC644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CC644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CC6442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lastRenderedPageBreak/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4E1C02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E1C02" w:rsidRPr="001B3C27" w:rsidRDefault="004E1C0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isSt14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Признак применения к закупке национального режима</w:t>
            </w:r>
          </w:p>
        </w:tc>
        <w:tc>
          <w:tcPr>
            <w:tcW w:w="1388" w:type="pct"/>
            <w:shd w:val="clear" w:color="auto" w:fill="auto"/>
          </w:tcPr>
          <w:p w:rsidR="004E1C02" w:rsidRPr="001A4780" w:rsidRDefault="004E1C02" w:rsidP="006A34B9">
            <w:pPr>
              <w:spacing w:before="0" w:after="0"/>
              <w:rPr>
                <w:sz w:val="20"/>
              </w:rPr>
            </w:pPr>
          </w:p>
        </w:tc>
      </w:tr>
      <w:tr w:rsidR="00B23B9D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23B9D" w:rsidRPr="001B3C27" w:rsidRDefault="00B23B9D" w:rsidP="00B23B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r w:rsidRPr="00B23B9D">
              <w:rPr>
                <w:sz w:val="20"/>
              </w:rPr>
              <w:t>KTRUNotUsingOKEI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r w:rsidRPr="00B23B9D">
              <w:rPr>
                <w:sz w:val="20"/>
              </w:rPr>
              <w:t>Наличие объекта закупки с указанием неприменения ЕИ по КТРУ</w:t>
            </w:r>
          </w:p>
        </w:tc>
        <w:tc>
          <w:tcPr>
            <w:tcW w:w="1388" w:type="pct"/>
            <w:shd w:val="clear" w:color="auto" w:fill="auto"/>
          </w:tcPr>
          <w:p w:rsidR="00B23B9D" w:rsidRPr="001A4780" w:rsidRDefault="00B23B9D" w:rsidP="00B23B9D">
            <w:pPr>
              <w:spacing w:before="0" w:after="0"/>
              <w:rPr>
                <w:sz w:val="20"/>
              </w:rPr>
            </w:pPr>
          </w:p>
        </w:tc>
      </w:tr>
      <w:tr w:rsidR="00C353D8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53D8" w:rsidRPr="001B3C27" w:rsidRDefault="00C353D8" w:rsidP="00C353D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53D8" w:rsidRPr="00B23B9D" w:rsidRDefault="00C353D8" w:rsidP="00C353D8">
            <w:pPr>
              <w:spacing w:before="0" w:after="0"/>
              <w:rPr>
                <w:sz w:val="20"/>
              </w:rPr>
            </w:pPr>
            <w:r w:rsidRPr="00C353D8">
              <w:rPr>
                <w:sz w:val="20"/>
              </w:rPr>
              <w:t>paperEP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353D8" w:rsidRDefault="00C353D8" w:rsidP="00C35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353D8" w:rsidRPr="00C353D8" w:rsidRDefault="00C353D8" w:rsidP="00C35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353D8" w:rsidRPr="00B23B9D" w:rsidRDefault="00C353D8" w:rsidP="00C353D8">
            <w:pPr>
              <w:spacing w:before="0" w:after="0"/>
              <w:rPr>
                <w:sz w:val="20"/>
              </w:rPr>
            </w:pPr>
            <w:r w:rsidRPr="00C353D8">
              <w:rPr>
                <w:sz w:val="20"/>
              </w:rPr>
              <w:t>Заключение контракта с единственным поставщиком на бумаге</w:t>
            </w:r>
          </w:p>
        </w:tc>
        <w:tc>
          <w:tcPr>
            <w:tcW w:w="1388" w:type="pct"/>
            <w:shd w:val="clear" w:color="auto" w:fill="auto"/>
          </w:tcPr>
          <w:p w:rsidR="00C353D8" w:rsidRPr="001A4780" w:rsidRDefault="00C353D8" w:rsidP="00C353D8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AA1C47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1C47" w:rsidRPr="00921E33" w:rsidRDefault="00AA1C4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A1C47" w:rsidRPr="00921E33" w:rsidRDefault="00AA1C47" w:rsidP="000E10BF">
            <w:pPr>
              <w:spacing w:before="0" w:after="0"/>
              <w:jc w:val="both"/>
              <w:rPr>
                <w:sz w:val="20"/>
              </w:rPr>
            </w:pPr>
            <w:r w:rsidRPr="00AA1C47">
              <w:rPr>
                <w:sz w:val="20"/>
              </w:rPr>
              <w:t>EASdocAcceptanceExecutionBase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A1C47" w:rsidRDefault="00AA1C4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A1C47" w:rsidRPr="00AA1C47" w:rsidRDefault="00AA1C4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A1C47" w:rsidRDefault="00AA1C47" w:rsidP="000E10BF">
            <w:pPr>
              <w:spacing w:before="0" w:after="0"/>
              <w:rPr>
                <w:sz w:val="20"/>
              </w:rPr>
            </w:pPr>
            <w:r w:rsidRPr="00AA1C47">
              <w:rPr>
                <w:sz w:val="20"/>
              </w:rPr>
              <w:t xml:space="preserve">Проект информации об исполнении контракта </w:t>
            </w:r>
            <w:r w:rsidRPr="00AA1C47">
              <w:rPr>
                <w:sz w:val="20"/>
              </w:rPr>
              <w:lastRenderedPageBreak/>
              <w:t>сформирован на основании документа о приемке из подсистемы Электронное актирование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A1C47" w:rsidRDefault="00AA1C4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r w:rsidRPr="00024AE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>Невозможно указать сведения о количестве товара, работы, услуги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r w:rsidRPr="00024AEF">
              <w:rPr>
                <w:sz w:val="20"/>
              </w:rPr>
              <w:t>isProductsCountry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>Признак, что в исполнении контракта хотя бы по одному объекту закупки указано значение в поле "Страны происхождения товара, страны производителя"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023D69" w:rsidRDefault="00B855F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5B177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jc w:val="both"/>
              <w:rPr>
                <w:sz w:val="20"/>
              </w:rPr>
            </w:pPr>
            <w:r w:rsidRPr="005B1772">
              <w:rPr>
                <w:sz w:val="20"/>
              </w:rPr>
              <w:t>refundOverpaymentsInfo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rPr>
                <w:sz w:val="20"/>
              </w:rPr>
            </w:pPr>
            <w:r w:rsidRPr="005B1772">
              <w:rPr>
                <w:sz w:val="20"/>
              </w:rPr>
              <w:t>Информация о возврате поставщиком (подрядчиком, исполнителем) переплаты по контракту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jc w:val="both"/>
              <w:rPr>
                <w:sz w:val="20"/>
              </w:rPr>
            </w:pPr>
            <w:r w:rsidRPr="00B855FC">
              <w:rPr>
                <w:sz w:val="20"/>
              </w:rPr>
              <w:t>contractInvalidation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rPr>
                <w:sz w:val="20"/>
              </w:rPr>
            </w:pPr>
            <w:r w:rsidRPr="00B855FC">
              <w:rPr>
                <w:sz w:val="20"/>
              </w:rPr>
              <w:t>Информация о признании контракта недействительным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lastRenderedPageBreak/>
              <w:t>блоки</w:t>
            </w:r>
            <w:r w:rsidRPr="009C1C89">
              <w:rPr>
                <w:sz w:val="20"/>
                <w:lang w:val="en-US"/>
              </w:rPr>
              <w:t xml:space="preserve"> price, currency, currency</w:t>
            </w:r>
            <w:r>
              <w:rPr>
                <w:sz w:val="20"/>
                <w:lang w:val="en-US"/>
              </w:rPr>
              <w:t>Rate</w:t>
            </w:r>
            <w:r w:rsidRPr="009C1C89">
              <w:rPr>
                <w:sz w:val="20"/>
                <w:lang w:val="en-US"/>
              </w:rPr>
              <w:t xml:space="preserve">, priceRUR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rightToConcludeContractPriceInfo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lastRenderedPageBreak/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357A9E">
              <w:rPr>
                <w:sz w:val="20"/>
              </w:rPr>
              <w:t>rightToConcludeContractPriceInfo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2E7F9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rightToConcludeContractPriceInfo</w:t>
            </w:r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032F0F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</w:t>
            </w:r>
            <w:r w:rsidR="00032F0F">
              <w:rPr>
                <w:sz w:val="20"/>
              </w:rPr>
              <w:t>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modificationReasonDoc - Документ, являющийся основанием изменения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returnReasonDoc - Документ, являющийся основанием для возврата заказчику излишне уплаченной суммы оплаты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productExaminationResultDoc - Документ о результатах проведенной экспертизы поставленного товара, выполненной работы, оказанной услуги;</w:t>
            </w:r>
          </w:p>
          <w:p w:rsidR="00DD06ED" w:rsidRPr="006C3BC2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contractTerminationGroundDoc - Документ, подтверждающий основания для расторжения контракта и начисления суммы возмещения фактически понесенного ущерба</w:t>
            </w:r>
            <w:r w:rsidR="006C3BC2">
              <w:rPr>
                <w:sz w:val="20"/>
              </w:rPr>
              <w:t>;</w:t>
            </w:r>
          </w:p>
          <w:p w:rsidR="006C3BC2" w:rsidRPr="00E87917" w:rsidRDefault="006C3BC2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C3BC2">
              <w:rPr>
                <w:sz w:val="20"/>
              </w:rPr>
              <w:t>invalidationDoc - Документ, являющиеся основанием признания контракта недействительным.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 xml:space="preserve">Информация из плана закупок (РПЗ), </w:t>
            </w:r>
            <w:r w:rsidRPr="00750A96">
              <w:rPr>
                <w:sz w:val="20"/>
              </w:rPr>
              <w:lastRenderedPageBreak/>
              <w:t>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8D5D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T(</w:t>
            </w:r>
            <w:proofErr w:type="gramEnd"/>
            <w:r>
              <w:rPr>
                <w:sz w:val="20"/>
                <w:lang w:val="en-US"/>
              </w:rPr>
              <w:t>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lastRenderedPageBreak/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 xml:space="preserve">CN - Заказчик, осуществляющий закупки в соответствии с частью </w:t>
            </w:r>
            <w:r w:rsidRPr="00B8398F">
              <w:rPr>
                <w:sz w:val="20"/>
              </w:rPr>
              <w:lastRenderedPageBreak/>
              <w:t>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lastRenderedPageBreak/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lastRenderedPageBreak/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A81151" w:rsidRPr="00921E33" w:rsidTr="00FF357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jc w:val="both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98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A81151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B773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7735" w:rsidRPr="00921E33" w:rsidRDefault="002B773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jc w:val="both"/>
              <w:rPr>
                <w:sz w:val="20"/>
              </w:rPr>
            </w:pPr>
            <w:r w:rsidRPr="002B7735">
              <w:rPr>
                <w:sz w:val="20"/>
              </w:rPr>
              <w:t>currentFinanceInfoBalance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rPr>
                <w:sz w:val="20"/>
              </w:rPr>
            </w:pPr>
            <w:r w:rsidRPr="002B7735">
              <w:rPr>
                <w:sz w:val="20"/>
              </w:rPr>
              <w:t>Теку</w:t>
            </w:r>
            <w:r>
              <w:rPr>
                <w:sz w:val="20"/>
              </w:rPr>
              <w:t>щий остаток финансового обеспече</w:t>
            </w:r>
            <w:r w:rsidRPr="002B7735">
              <w:rPr>
                <w:sz w:val="20"/>
              </w:rPr>
              <w:t>ния (всего)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2B7735" w:rsidRP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2B773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(-)?\d{1,18}(\.\d{1,2})?</w:t>
            </w: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lastRenderedPageBreak/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73CA" w:rsidRPr="00921E33" w:rsidRDefault="004973CA" w:rsidP="004973C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E75158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lastRenderedPageBreak/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E75158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11.0, 11.1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</w:t>
            </w:r>
            <w:r w:rsidRPr="00F044D2">
              <w:rPr>
                <w:sz w:val="20"/>
              </w:rPr>
              <w:lastRenderedPageBreak/>
              <w:t xml:space="preserve">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EE46F7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"false" в случае процедуры подписания контракта с победителем процедуры определения поставщика</w:t>
            </w:r>
            <w:r w:rsidR="00EE46F7">
              <w:rPr>
                <w:sz w:val="20"/>
              </w:rPr>
              <w:t>.</w:t>
            </w:r>
          </w:p>
          <w:p w:rsidR="00EE46F7" w:rsidRDefault="00EE46F7" w:rsidP="00502E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EE46F7" w:rsidRPr="00CF443D" w:rsidTr="00EE46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46F7" w:rsidRPr="00CF443D" w:rsidRDefault="00EE46F7" w:rsidP="00EE46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E46F7" w:rsidRPr="0050593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EE46F7" w:rsidRDefault="00EE46F7" w:rsidP="00EE46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E46F7" w:rsidRDefault="00EE46F7" w:rsidP="00EE46F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</w:tcPr>
          <w:p w:rsidR="00EE46F7" w:rsidRPr="0050593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8" w:type="pct"/>
            <w:shd w:val="clear" w:color="auto" w:fill="auto"/>
          </w:tcPr>
          <w:p w:rsidR="00EE46F7" w:rsidRPr="00F044D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lastRenderedPageBreak/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4AEF"/>
    <w:rsid w:val="00026097"/>
    <w:rsid w:val="00027328"/>
    <w:rsid w:val="00031814"/>
    <w:rsid w:val="00032F0F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1C13"/>
    <w:rsid w:val="001034AF"/>
    <w:rsid w:val="00104AF5"/>
    <w:rsid w:val="00121C02"/>
    <w:rsid w:val="00122E15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28C"/>
    <w:rsid w:val="001739B4"/>
    <w:rsid w:val="00177A0D"/>
    <w:rsid w:val="00180667"/>
    <w:rsid w:val="00182848"/>
    <w:rsid w:val="00182E05"/>
    <w:rsid w:val="001846EE"/>
    <w:rsid w:val="00185AB5"/>
    <w:rsid w:val="001870E1"/>
    <w:rsid w:val="00193D00"/>
    <w:rsid w:val="00195BCA"/>
    <w:rsid w:val="001A1B37"/>
    <w:rsid w:val="001A6A18"/>
    <w:rsid w:val="001B4316"/>
    <w:rsid w:val="001C1662"/>
    <w:rsid w:val="001C6656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42B2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B7735"/>
    <w:rsid w:val="002C27E9"/>
    <w:rsid w:val="002C3ACF"/>
    <w:rsid w:val="002C75EC"/>
    <w:rsid w:val="002D3C77"/>
    <w:rsid w:val="002D723C"/>
    <w:rsid w:val="002E58D3"/>
    <w:rsid w:val="002E7F98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B0F84"/>
    <w:rsid w:val="003C6C0C"/>
    <w:rsid w:val="003C7464"/>
    <w:rsid w:val="003D0BEF"/>
    <w:rsid w:val="003D1FE3"/>
    <w:rsid w:val="003D5E54"/>
    <w:rsid w:val="003E5FB3"/>
    <w:rsid w:val="003E6250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5912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4F60"/>
    <w:rsid w:val="004756D1"/>
    <w:rsid w:val="00481492"/>
    <w:rsid w:val="0048488D"/>
    <w:rsid w:val="00485A30"/>
    <w:rsid w:val="0049241D"/>
    <w:rsid w:val="004951E7"/>
    <w:rsid w:val="00497360"/>
    <w:rsid w:val="004973CA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1C02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1772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267CC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3BC2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B80"/>
    <w:rsid w:val="00755C25"/>
    <w:rsid w:val="00774285"/>
    <w:rsid w:val="00774C08"/>
    <w:rsid w:val="00777D81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5DE4"/>
    <w:rsid w:val="008D743D"/>
    <w:rsid w:val="008E09B6"/>
    <w:rsid w:val="008E1D7E"/>
    <w:rsid w:val="008E428E"/>
    <w:rsid w:val="008E4D0C"/>
    <w:rsid w:val="008E6221"/>
    <w:rsid w:val="008E7363"/>
    <w:rsid w:val="008F5A00"/>
    <w:rsid w:val="00906DF4"/>
    <w:rsid w:val="009075E3"/>
    <w:rsid w:val="00910D48"/>
    <w:rsid w:val="009124D7"/>
    <w:rsid w:val="00920E06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5C5"/>
    <w:rsid w:val="00A716AB"/>
    <w:rsid w:val="00A75A5E"/>
    <w:rsid w:val="00A81151"/>
    <w:rsid w:val="00A83670"/>
    <w:rsid w:val="00A863B0"/>
    <w:rsid w:val="00A87F6C"/>
    <w:rsid w:val="00A923FA"/>
    <w:rsid w:val="00A93EC2"/>
    <w:rsid w:val="00A94DE5"/>
    <w:rsid w:val="00A95B33"/>
    <w:rsid w:val="00A95E4B"/>
    <w:rsid w:val="00AA1C47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11F46"/>
    <w:rsid w:val="00B20B3A"/>
    <w:rsid w:val="00B2138A"/>
    <w:rsid w:val="00B23B9D"/>
    <w:rsid w:val="00B25A7B"/>
    <w:rsid w:val="00B33513"/>
    <w:rsid w:val="00B425E2"/>
    <w:rsid w:val="00B455D4"/>
    <w:rsid w:val="00B4741E"/>
    <w:rsid w:val="00B53192"/>
    <w:rsid w:val="00B55280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5FC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5735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3D8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6442"/>
    <w:rsid w:val="00CC7600"/>
    <w:rsid w:val="00CD0E3F"/>
    <w:rsid w:val="00CD0F4C"/>
    <w:rsid w:val="00CD3284"/>
    <w:rsid w:val="00CD74E0"/>
    <w:rsid w:val="00CD75E9"/>
    <w:rsid w:val="00CE2988"/>
    <w:rsid w:val="00CE39C1"/>
    <w:rsid w:val="00CE3E74"/>
    <w:rsid w:val="00CE4822"/>
    <w:rsid w:val="00CE4AE8"/>
    <w:rsid w:val="00CF0678"/>
    <w:rsid w:val="00CF0733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5158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0D30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46F7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0AA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4049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579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FADB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15822AED-6080-4819-8344-E87D6986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11756</Words>
  <Characters>67011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79</cp:revision>
  <dcterms:created xsi:type="dcterms:W3CDTF">2018-10-26T11:32:00Z</dcterms:created>
  <dcterms:modified xsi:type="dcterms:W3CDTF">2021-04-07T13:44:00Z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