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9E1AE5">
        <w:t>11</w:t>
      </w:r>
    </w:p>
    <w:p w:rsidR="0065472C" w:rsidRPr="00B62A44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1E3149">
        <w:rPr>
          <w:sz w:val="28"/>
        </w:rPr>
        <w:t>8</w:t>
      </w:r>
      <w:r w:rsidR="00E97AA5" w:rsidRPr="00E97AA5">
        <w:rPr>
          <w:sz w:val="28"/>
        </w:rPr>
        <w:t>.</w:t>
      </w:r>
      <w:r w:rsidR="002C0F39">
        <w:rPr>
          <w:sz w:val="28"/>
        </w:rPr>
        <w:t>3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РЕЕСТРА ПРОЕКТОВ КОНТРАКТОВ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9E1AE5" w:rsidRPr="009E1AE5">
        <w:rPr>
          <w:bCs/>
        </w:rPr>
        <w:lastRenderedPageBreak/>
        <w:t>Проект контракта без подписей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9E1AE5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 без подписей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</w:t>
            </w: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AC32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AC324A">
              <w:rPr>
                <w:sz w:val="20"/>
                <w:lang w:val="en-US"/>
              </w:rPr>
              <w:t>8</w:t>
            </w:r>
            <w:r w:rsidR="00AC324A">
              <w:rPr>
                <w:sz w:val="20"/>
              </w:rPr>
              <w:t>.3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foundationInfo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указано более одного заказчика, требуется обязательное заполнение и проверяется наличие заказчика в связанном извещении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C1125B" w:rsidP="009E1AE5">
            <w:pPr>
              <w:spacing w:after="0"/>
              <w:jc w:val="both"/>
              <w:rPr>
                <w:sz w:val="20"/>
              </w:rPr>
            </w:pPr>
            <w:r w:rsidRPr="00C1125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приёме проверяется</w:t>
            </w:r>
          </w:p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(found</w:t>
            </w:r>
            <w:r>
              <w:rPr>
                <w:sz w:val="20"/>
              </w:rPr>
              <w:t>ationInfo/protocolInfo/number);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(foundationInfo/purchaseNumber) для указанного поставщика размещенного протокола отказа от заключения контратка (fcsProtocolEvasion), или протокола о признании участника уклонившимся от заключения контракта (fcsProtocolDeviation)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</w:t>
            </w:r>
            <w:r>
              <w:rPr>
                <w:sz w:val="20"/>
              </w:rPr>
              <w:t>тавщика присвоен воторой номер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Элементигнорируется при приёме. Заполняется из связанного итогового протокола (foundationInfo/protocolInfo/number)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50A9D" w:rsidP="009E1AE5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Обязательно заполнение блока при приёме изменений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</w:t>
            </w:r>
            <w:r>
              <w:rPr>
                <w:sz w:val="20"/>
              </w:rPr>
              <w:t xml:space="preserve">дающим </w:t>
            </w:r>
            <w:r>
              <w:rPr>
                <w:sz w:val="20"/>
              </w:rPr>
              <w:lastRenderedPageBreak/>
              <w:t>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 xml:space="preserve">Блок игнорируется при приёме. </w:t>
            </w:r>
            <w:r w:rsidRPr="008242FE">
              <w:rPr>
                <w:sz w:val="20"/>
              </w:rPr>
              <w:lastRenderedPageBreak/>
              <w:t>Заполняется при передаче из связанного извещения (foundationInfo/purchaseNumber)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E1AE5" w:rsidRPr="008242FE" w:rsidRDefault="009E1AE5" w:rsidP="009E1A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foundationInfo</w:t>
            </w: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торговая площадка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(foundationInfo/purchaseNumber)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(foundationInfo/purchaseNumber)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\d{36}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из связанного извещения (foundationInfo/purchaseNumber)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протокола, в котором определён 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(foundationInfo/purchaseNumber)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[1 - 1024]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Игнорируется при приеме. </w:t>
            </w:r>
            <w:r w:rsidRPr="005E097C">
              <w:rPr>
                <w:sz w:val="20"/>
              </w:rPr>
              <w:t>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1 - 7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5E097C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протокола-</w:t>
            </w:r>
            <w:r w:rsidRPr="008242FE">
              <w:rPr>
                <w:sz w:val="20"/>
              </w:rPr>
              <w:lastRenderedPageBreak/>
              <w:t>основаня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протокола-основания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ЕИC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Заказчик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\d{11}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\d{9}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организации, разместившей контракт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placerInfo</w:t>
            </w: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responsibleOrg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Роль организации,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CU - Заказчик;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 xml:space="preserve">RA - Уполномоченный орган;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AI - Уполномоченное учреждение;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(соглашения);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CS - Заказчик, осуществляющий закупки в соответствии с частью 5 статьи 15 Федерального закона № 44-ФЗ;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TKO - Региональный оператор по обращению с твёрдыми коммунальными отходами;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</w:t>
            </w:r>
            <w:r w:rsidR="00E70BF5">
              <w:rPr>
                <w:sz w:val="20"/>
              </w:rPr>
              <w:t>домах (региональный оператор);</w:t>
            </w:r>
          </w:p>
          <w:p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CC - 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223-ФЗ.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DF5ABB" w:rsidRDefault="00DF5ABB" w:rsidP="00DF5ABB">
            <w:pPr>
              <w:spacing w:after="0"/>
              <w:jc w:val="center"/>
              <w:rPr>
                <w:b/>
                <w:sz w:val="20"/>
              </w:rPr>
            </w:pPr>
            <w:r w:rsidRPr="00DF5ABB">
              <w:rPr>
                <w:b/>
                <w:sz w:val="20"/>
              </w:rPr>
              <w:lastRenderedPageBreak/>
              <w:t>Организация, разместившая контракт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DF5A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\d{11}</w:t>
            </w:r>
          </w:p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DF5ABB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DF5A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DF5ABB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Поставщик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(foundationInfo/protocolInfo/number) поставщиком с указанными ИНН КПП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\d{9}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(foundationInfo/protocolInfo/number) поставщиком со значением указанным в поле "Код налогоплательщика в стране регистрации или его аналог" (taxPayerCode)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(foundationInfo/protocolInfo/number) поставщиком со значением указанным в поле "Код налогоплательщика в стране регистрации или его аналог" (taxPayerCode)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(foundationInfo/protocolInfo/number) поставщиком со значением указанным в поле "Код налогоплательщика в стране регистрации или его аналог" (taxPayerCode)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[1 - 3]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[1 - 200]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271AC3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ФИО. Игнорируется при приёме. Заполняется при выгрузке из связанного итогового протокола (foundationInfo/protocolInfo/number) поставщиком с указанным 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\d{12}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isIP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(foundationInfo/protocolInfo/number) поставщиком с указанным ИНН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ФИО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(foundationInfo/protocolInfo/number) поставщиком со 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(taxPayerCode)</w:t>
            </w:r>
          </w:p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t>nameInfo</w:t>
            </w:r>
            <w:r>
              <w:rPr>
                <w:sz w:val="20"/>
              </w:rPr>
              <w:t xml:space="preserve"> выше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\d{12}</w:t>
            </w:r>
          </w:p>
          <w:p w:rsidR="00271AC3" w:rsidRPr="00271AC3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(foundationInfo/protocolInfo/number) поставщиком со значением указанным в поле "Код налогоплательщика в стране регистрации или его аналог" (taxPayerCode)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</w:t>
            </w:r>
            <w:r w:rsidRPr="008242FE">
              <w:rPr>
                <w:sz w:val="20"/>
              </w:rPr>
              <w:lastRenderedPageBreak/>
              <w:t>полняется при выгрузке из связанного итогового протокола (foundationInfo/prot</w:t>
            </w:r>
            <w:r>
              <w:rPr>
                <w:sz w:val="20"/>
              </w:rPr>
              <w:t xml:space="preserve">ocolInfo/number) поставщиком со </w:t>
            </w:r>
            <w:r w:rsidRPr="008242FE">
              <w:rPr>
                <w:sz w:val="20"/>
              </w:rPr>
              <w:t>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(taxPayerCode)</w:t>
            </w:r>
          </w:p>
          <w:p w:rsidR="00271AC3" w:rsidRPr="008242FE" w:rsidRDefault="00BD2A11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t>country</w:t>
            </w:r>
            <w:r>
              <w:rPr>
                <w:sz w:val="20"/>
              </w:rPr>
              <w:t xml:space="preserve"> выше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Информация о контракте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Предмет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concludeContractRight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Торги проводили на право заключения контратка 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связанного итогового протокола (foundationInfo/protocolInfo/number)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changePriceInfo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 случае если блок заполнен проверяется наличие в итоговом протоколе (foundationInfo/protocolInfo/number) отсутствие флага "Торги проводили на право заключения контратка" (concludeContractRight) с выставленным значением true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Цена </w:t>
            </w:r>
            <w:r>
              <w:rPr>
                <w:sz w:val="20"/>
              </w:rPr>
              <w:t>контракта (в валюте контракта)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\d+(\.\d{1,2})?</w:t>
            </w:r>
          </w:p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поля "Измененая цена контратка" (contractInfo/changePriceInfo/changePrice) при наличии, иначе из связанного итогового протокола (foundationInfo/protocolInfo/number)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BD2A11">
              <w:rPr>
                <w:sz w:val="20"/>
              </w:rPr>
              <w:t>Блок игнорируется при приёме. Заполняется из связанного извещения (foundationInfo/purchaseNumber)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changePriceInfo</w:t>
            </w: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changePrice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Изменённая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\d+(\.\d{1,2})?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changePriceFoundation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EF3CD7" w:rsidP="00BD2A11">
            <w:pPr>
              <w:spacing w:after="0"/>
              <w:jc w:val="both"/>
              <w:rPr>
                <w:sz w:val="20"/>
              </w:rPr>
            </w:pPr>
            <w:r w:rsidRPr="00EF3CD7">
              <w:rPr>
                <w:sz w:val="20"/>
              </w:rPr>
              <w:t>При приёме проверяется наличие значения в справочнике "Обоснования изменения цены контратка" (nsiChangePriceFoundation)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Обоснование изменения цены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changePriceFoundation</w:t>
            </w: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обоснования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обоснования изменения цены контракта. Игно</w:t>
            </w:r>
            <w:r w:rsidRPr="008242FE">
              <w:rPr>
                <w:sz w:val="20"/>
              </w:rPr>
              <w:lastRenderedPageBreak/>
              <w:t>рируется при приеме. При передаче заполняется значением из справочника "Обоснования изменения цены контратка" (nsiChangePriceFoundation)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BD2A11" w:rsidRDefault="00BD2A11" w:rsidP="00BD2A11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валюты. Игнорируется при приеме. При передаче заполняется значением из справочника "Общероссийский классификатор валют (ОКВ)" (nsiCurrency)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printFormInfo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CAdES-BES; CAdES-A 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  <w:p w:rsidR="00825EEF" w:rsidRPr="008242FE" w:rsidRDefault="00950A9D" w:rsidP="00825EEF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docDirectDT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направления на размещение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Заполняется автоматически датой направления на размещение (проверку) текущей версии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Требования к подтверждающим документам и информации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contractPriceFoundation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notRequired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контракта не требуется 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contractGuaranteeConfirmations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contractGuaranteeConfirmations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contractGuaranteeConfirmation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Подтверждение предоставления обеспечения исполнения контракта и информацию подтверждающую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  <w:r w:rsidRPr="008242FE">
              <w:rPr>
                <w:sz w:val="20"/>
              </w:rPr>
              <w:br/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GN - в размере, указанном в извещении; </w:t>
            </w:r>
          </w:p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GA - не менее чем в размере аванса; </w:t>
            </w:r>
          </w:p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G1.5N - в размере, превышающем в полтора раза размер обеспечения исполнения контракта в извещении; </w:t>
            </w:r>
          </w:p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GNC - в размере, указанном в извещении, и информация, подтверждающая добросовестность участника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contractProjectFilesInfo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contractProjectFileInfo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contractProjectFileInfo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25EEF" w:rsidRPr="008242FE" w:rsidRDefault="00825EEF" w:rsidP="00825EEF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Размер файла. Элемент игнорируется при приёме, автомастически </w:t>
            </w:r>
            <w:r w:rsidRPr="008242FE">
              <w:rPr>
                <w:sz w:val="20"/>
              </w:rPr>
              <w:lastRenderedPageBreak/>
              <w:t>заполняется при передаче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 xml:space="preserve">Целое число, содержащее только неотрицательные значения. 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fileFingerPrint</w:t>
            </w: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F75CD8" w:rsidP="00235389">
            <w:pPr>
              <w:spacing w:after="0"/>
              <w:jc w:val="both"/>
              <w:rPr>
                <w:sz w:val="20"/>
              </w:rPr>
            </w:pPr>
            <w:r w:rsidRPr="00F75CD8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F75CD8">
              <w:rPr>
                <w:sz w:val="20"/>
              </w:rPr>
              <w:t>файла (</w:t>
            </w:r>
            <w:r w:rsidR="00235389">
              <w:rPr>
                <w:sz w:val="20"/>
              </w:rPr>
              <w:t>хэш</w:t>
            </w:r>
            <w:r w:rsidRPr="00F75CD8">
              <w:rPr>
                <w:sz w:val="20"/>
              </w:rPr>
              <w:t xml:space="preserve">). Элемент игнорируется при приёме, автоматически заполняется при передаче значением </w:t>
            </w:r>
            <w:r w:rsidR="00235389">
              <w:rPr>
                <w:sz w:val="20"/>
              </w:rPr>
              <w:t>хэша</w:t>
            </w:r>
            <w:r w:rsidRPr="00F75CD8">
              <w:rPr>
                <w:sz w:val="20"/>
              </w:rPr>
              <w:t xml:space="preserve">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235389" w:rsidP="00A316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>
              <w:rPr>
                <w:sz w:val="20"/>
              </w:rPr>
              <w:t>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</w:t>
            </w:r>
            <w:r w:rsidR="00A3162B">
              <w:rPr>
                <w:sz w:val="20"/>
              </w:rPr>
              <w:t>2001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Прикрепленные документы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attachmentInfo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Вложенный файл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attachmentInfo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8242FE">
              <w:rPr>
                <w:sz w:val="20"/>
              </w:rPr>
              <w:t xml:space="preserve">, содержащее только неотрицательные значения. 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t>signature</w:t>
            </w:r>
            <w:r>
              <w:rPr>
                <w:sz w:val="20"/>
              </w:rPr>
              <w:t xml:space="preserve"> выше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</w:t>
            </w:r>
            <w:r w:rsidRPr="008242FE">
              <w:rPr>
                <w:sz w:val="20"/>
              </w:rPr>
              <w:lastRenderedPageBreak/>
              <w:t>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isResponsibleDecision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3778CA" w:rsidRPr="00E2672F" w:rsidRDefault="00E2672F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FA - Федеральная антимонопольная служба;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FO - Федеральная служба по оборонному заказу;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S - Орган исполнительной власти субъекта РФ; 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626430">
              <w:rPr>
                <w:sz w:val="20"/>
              </w:rPr>
              <w:t xml:space="preserve">prescriptionProperty </w:t>
            </w:r>
            <w:r>
              <w:rPr>
                <w:sz w:val="20"/>
              </w:rPr>
              <w:t>выше</w:t>
            </w: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extPrintFormInfo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pdf, docx, doc, rtf, xls, xlsx, jpeg, jpg, bmp, tif, tiff, txt, zip, rar, gif, csv, odp, odf, ods, odt, sxc, sxw, xml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D62FC" w:rsidP="009D62FC">
      <w:pPr>
        <w:pStyle w:val="20"/>
      </w:pPr>
      <w:r w:rsidRPr="009D62FC">
        <w:t>Доработанный проект контракта на основании размещенного поставщиком протокола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Доработанный проект контракта на основании размещенного поставщиком протокола разногласий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contractProjectChange</w:t>
            </w: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.3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4100D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foundationInfo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В случае если в связанном извещении (foundationInfo/purchaseNumber) </w:t>
            </w:r>
            <w:r w:rsidRPr="008242FE">
              <w:rPr>
                <w:sz w:val="20"/>
              </w:rPr>
              <w:lastRenderedPageBreak/>
              <w:t>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</w:tcPr>
          <w:p w:rsidR="009D62FC" w:rsidRPr="00C1125B" w:rsidRDefault="00C1125B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Наличие указанного поставщика в связанном итоговом протоколе (foundationInfo/protocolInfo/number);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(foundationInfo/purchaseNumber) для указанного поставщика размещенного протокола отказа от заключения контратка (fcsProtocolEvasion), или протокола о признании участника уклонившимся от заключения контракта (fcsProtocolDeviation)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поставщика присвоен воторой номер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Элементигнорируется при приёме. Заполняется из связанного итогового протокола (foundationInfo/protocolInfo/number)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 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</w:t>
            </w:r>
            <w:r w:rsidRPr="008242FE">
              <w:rPr>
                <w:sz w:val="20"/>
              </w:rPr>
              <w:lastRenderedPageBreak/>
              <w:t>занного извещения (foundationInfo/purchaseNumber)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changeInfo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Информация об изменении в поекте контракта, направляемого участнику 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673E8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5F0518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docDirectDT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направления на размещение. Игнорируется при приеме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Заполняется автоматически датой направления на размещение (проверку) текущей версии</w:t>
            </w:r>
          </w:p>
        </w:tc>
      </w:tr>
      <w:tr w:rsidR="005F0518" w:rsidRPr="00301389" w:rsidTr="005F05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 xml:space="preserve">Информация об изменении в поекте контракта, направляемого участнику 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changeInfo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5F051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F0518" w:rsidRPr="008242FE" w:rsidRDefault="005F0518" w:rsidP="005F0518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</w:t>
            </w:r>
            <w:r>
              <w:rPr>
                <w:sz w:val="20"/>
              </w:rPr>
              <w:t xml:space="preserve">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totallyAccepted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Учтены все замечания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partlyAcceptedreasonDocInfo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учтены частично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r w:rsidR="0083413A" w:rsidRPr="0083413A">
              <w:rPr>
                <w:sz w:val="20"/>
              </w:rPr>
              <w:t>modificationInfo\</w:t>
            </w:r>
            <w:r w:rsidRPr="005F0518">
              <w:rPr>
                <w:sz w:val="20"/>
              </w:rPr>
              <w:t>attachment</w:t>
            </w:r>
            <w:r w:rsidR="0083413A">
              <w:rPr>
                <w:sz w:val="20"/>
                <w:lang w:val="en-US"/>
              </w:rPr>
              <w:t>s</w:t>
            </w:r>
            <w:r w:rsidRPr="005F0518">
              <w:rPr>
                <w:sz w:val="20"/>
              </w:rPr>
              <w:t>Info</w:t>
            </w:r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notAcceptedreasonDocInfo</w:t>
            </w: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не учтены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r w:rsidR="0083413A" w:rsidRPr="0083413A">
              <w:rPr>
                <w:sz w:val="20"/>
              </w:rPr>
              <w:t>modificationInfo</w:t>
            </w:r>
            <w:r w:rsidR="0083413A">
              <w:rPr>
                <w:sz w:val="20"/>
              </w:rPr>
              <w:t>\</w:t>
            </w:r>
            <w:r w:rsidR="0083413A" w:rsidRPr="005F0518">
              <w:rPr>
                <w:sz w:val="20"/>
              </w:rPr>
              <w:t>attachment</w:t>
            </w:r>
            <w:r w:rsidR="0083413A">
              <w:rPr>
                <w:sz w:val="20"/>
                <w:lang w:val="en-US"/>
              </w:rPr>
              <w:t>s</w:t>
            </w:r>
            <w:r w:rsidR="0083413A" w:rsidRPr="005F0518">
              <w:rPr>
                <w:sz w:val="20"/>
              </w:rPr>
              <w:t>Info</w:t>
            </w:r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9D62FC" w:rsidRPr="009D62FC" w:rsidRDefault="009D62FC" w:rsidP="009D62FC"/>
    <w:p w:rsidR="009D62FC" w:rsidRDefault="00E46D4A" w:rsidP="00E46D4A">
      <w:pPr>
        <w:pStyle w:val="20"/>
      </w:pPr>
      <w:r w:rsidRPr="00E46D4A">
        <w:lastRenderedPageBreak/>
        <w:t>Проект контракта, подписанный поставщиком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E46D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контракта, подписанный поставщиком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contractProjectSign</w:t>
            </w: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AC32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.3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parentVersionNumber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requirementsDocInfo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C83800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conscientiousnessDocsInfo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contractPriceFoundationDocInfo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предлагаемой цены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подписанные поставщиком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5838F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5838F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46D4A" w:rsidRPr="008242FE" w:rsidRDefault="00E46D4A" w:rsidP="00E46D4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проекта контракта на ЭП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</w:t>
            </w:r>
            <w:r>
              <w:rPr>
                <w:sz w:val="20"/>
              </w:rPr>
              <w:t>ента на Э</w:t>
            </w:r>
            <w:r w:rsidRPr="008242FE">
              <w:rPr>
                <w:sz w:val="20"/>
              </w:rPr>
              <w:t>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обеспечение исполнения контракта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requirementsDocInfo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</w:t>
            </w:r>
            <w:r w:rsidRPr="008242FE">
              <w:rPr>
                <w:sz w:val="20"/>
              </w:rPr>
              <w:lastRenderedPageBreak/>
              <w:t>го элемента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paymentOrderInfo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Платёжное поручение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lastRenderedPageBreak/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bankGuaranteeInfo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 рамках блока должен быть заполнено поле regNumber и/или блок bankGuaranteeDocInfo</w:t>
            </w: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Банковская гарантия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bankGuaranteeInfo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bankGuarantee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Документом, подтверждающим обеспечение исполнения контракта является 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bankGuaranteeDocInfo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Подписанная скан-копия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 случае, если в реестре банковских гарантий ЕИС не найдена банковская гарантия с номером, указанным в поле regNumber, то требуется обязательное заполнение блока</w:t>
            </w:r>
            <w:r>
              <w:rPr>
                <w:sz w:val="20"/>
              </w:rPr>
              <w:t>.</w:t>
            </w:r>
          </w:p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conscientiousnessDocsInfo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contractPeriod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Период, в течении которого заключен контракт до даты подачи заявки</w:t>
            </w:r>
          </w:p>
        </w:tc>
        <w:tc>
          <w:tcPr>
            <w:tcW w:w="1387" w:type="pct"/>
            <w:shd w:val="clear" w:color="auto" w:fill="auto"/>
          </w:tcPr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1 - Контракты, заключённые в течении 1 года до даты подачи заявки;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2 - Контракты, заключённые в течении 2-х лет до даты подачи заявки; </w:t>
            </w:r>
          </w:p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3 - Контракты, заключённые в течении 3-х лет до даты подачи заявки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conscientiousnessDocInfo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Документ, подтверждающий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Документ, подтверждающий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conscientiousnessDocInfo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contractRegNumInfo</w:t>
            </w: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государственного или муниципального контракта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5838F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подписанные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contractProjectFilesInfo</w:t>
            </w: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contractProjectFileInfo</w:t>
            </w: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подписанный поставщиком</w:t>
            </w:r>
          </w:p>
        </w:tc>
        <w:tc>
          <w:tcPr>
            <w:tcW w:w="1387" w:type="pct"/>
            <w:shd w:val="clear" w:color="auto" w:fill="auto"/>
          </w:tcPr>
          <w:p w:rsidR="005838F1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176359" w:rsidRPr="00176359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в блоке контролируется наличие элемента "Уникальный идентификатор контента прикреплённого документа на ЕИС" (contentId).</w:t>
            </w:r>
          </w:p>
          <w:p w:rsidR="005838F1" w:rsidRPr="008242FE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lastRenderedPageBreak/>
              <w:t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(commonInfo/number), файла с тем же именем (fileName),  уникальным идентификатором контента прикреплённого документа в ЕИС (contentId), совпадающего по размеру (fileSize) и с совпадающим отпечатком файла (fileFingerPrint)</w:t>
            </w:r>
          </w:p>
        </w:tc>
      </w:tr>
      <w:tr w:rsidR="005838F1" w:rsidRPr="00301389" w:rsidTr="005838F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before="120" w:after="12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 проекта контракта, подписанный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contractProjectFileInfo</w:t>
            </w: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730966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5838F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838F1" w:rsidRPr="008242FE" w:rsidRDefault="005838F1" w:rsidP="005838F1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8242FE">
              <w:rPr>
                <w:sz w:val="20"/>
              </w:rPr>
              <w:t xml:space="preserve">, содержащее только неотрицательные значения. 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fileFingerPrint</w:t>
            </w: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8242FE">
              <w:rPr>
                <w:sz w:val="20"/>
              </w:rPr>
              <w:t>файла</w:t>
            </w:r>
            <w:r w:rsidR="00235389">
              <w:rPr>
                <w:sz w:val="20"/>
              </w:rPr>
              <w:t xml:space="preserve"> (хэш)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6631EB" w:rsidP="005838F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Отпечаток контента 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ГОСТ-3411-94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supplierSignature</w:t>
            </w: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поставщика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t>signature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E46D4A" w:rsidRDefault="00E46D4A" w:rsidP="009A6F32"/>
    <w:p w:rsidR="00EF61DB" w:rsidRDefault="00730966" w:rsidP="00730966">
      <w:pPr>
        <w:pStyle w:val="20"/>
      </w:pPr>
      <w:r w:rsidRPr="00730966">
        <w:t>Подписанный контракт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30966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30966" w:rsidRPr="00301389" w:rsidRDefault="00730966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AC324A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.3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foundationInfo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C1125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(foundationInfo/protocolI</w:t>
            </w:r>
            <w:r>
              <w:rPr>
                <w:sz w:val="20"/>
              </w:rPr>
              <w:t>nfo/number);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</w:t>
            </w:r>
            <w:r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(foundationInfo/purchaseNumber) для указанного поставщика размещенного протокола отказа от заключения контратка (fcsProtocolEvasion), или протокола о признании участника уклонившимся от заключения контракта (fcsProtocolDeviation)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воторой номер 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(foundationInfo/protocolInfo/number)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</w:t>
            </w:r>
            <w:r>
              <w:rPr>
                <w:sz w:val="20"/>
              </w:rPr>
              <w:lastRenderedPageBreak/>
              <w:t xml:space="preserve">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contractProjectFilesInfo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contractProjectFileInfo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contractProjectFileInfo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30966" w:rsidRPr="008242FE" w:rsidRDefault="00730966" w:rsidP="00730966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fileFingerPrint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8242FE">
              <w:rPr>
                <w:sz w:val="20"/>
              </w:rPr>
              <w:t>файла</w:t>
            </w:r>
            <w:r w:rsidR="00235389">
              <w:rPr>
                <w:sz w:val="20"/>
              </w:rPr>
              <w:t xml:space="preserve"> (хэш)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6631E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Отпечаток контента файла</w:t>
            </w:r>
            <w:r w:rsidRPr="00235389">
              <w:rPr>
                <w:sz w:val="20"/>
              </w:rPr>
              <w:t xml:space="preserve"> вы</w:t>
            </w:r>
            <w:r w:rsidRPr="00235389">
              <w:rPr>
                <w:sz w:val="20"/>
              </w:rPr>
              <w:lastRenderedPageBreak/>
              <w:t>числяется с использованием </w:t>
            </w:r>
            <w:r w:rsidR="00516B1C" w:rsidRPr="00516B1C">
              <w:rPr>
                <w:sz w:val="20"/>
              </w:rPr>
              <w:t>алгоритма ГОСТ-3411-94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customerSignature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заказчика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t>signature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supplierSignature</w:t>
            </w: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поставщика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t>signature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730966" w:rsidRDefault="00730966" w:rsidP="00730966"/>
    <w:p w:rsidR="00BE784F" w:rsidRDefault="00BE784F" w:rsidP="00BE784F">
      <w:pPr>
        <w:pStyle w:val="20"/>
      </w:pPr>
      <w:r w:rsidRPr="00BE784F">
        <w:t>Протокол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protocolDisagreements</w:t>
            </w: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.3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F86DC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694A95" w:rsidRPr="008242FE" w:rsidRDefault="00D8457F" w:rsidP="00694A95">
            <w:pPr>
              <w:spacing w:after="0"/>
              <w:jc w:val="both"/>
              <w:rPr>
                <w:sz w:val="20"/>
              </w:rPr>
            </w:pPr>
            <w:r w:rsidRPr="00D8457F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parentVersionNumber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32-битное целое число. 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disagreementsText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protocolDisagreementsDocsInfo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протокола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694A9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94A95" w:rsidRPr="008242FE" w:rsidRDefault="00694A95" w:rsidP="00694A9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ингорируется при приёме. Заполняется при передаче номером документа присвоенным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694A95" w:rsidRDefault="00694A95" w:rsidP="00694A95">
      <w:pPr>
        <w:pStyle w:val="20"/>
      </w:pPr>
      <w:r w:rsidRPr="00694A95">
        <w:t>Уведомление об уклонении от заключения контракта и Уведомление об отказе от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94A95">
              <w:rPr>
                <w:b/>
                <w:bCs/>
                <w:sz w:val="20"/>
              </w:rPr>
              <w:t>Уведомление об уклонении от заключения контракта и Уведомление об отказе от заключения контракта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694A95">
              <w:rPr>
                <w:b/>
                <w:bCs/>
                <w:sz w:val="20"/>
              </w:rPr>
              <w:t>noticeDeviation</w:t>
            </w:r>
            <w:r>
              <w:rPr>
                <w:b/>
                <w:bCs/>
                <w:sz w:val="20"/>
              </w:rPr>
              <w:t xml:space="preserve">, </w:t>
            </w:r>
            <w:r w:rsidRPr="00694A95">
              <w:rPr>
                <w:b/>
                <w:bCs/>
                <w:sz w:val="20"/>
              </w:rPr>
              <w:t>noticeEvasion</w:t>
            </w: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.3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F86DC5" w:rsidRPr="008242FE" w:rsidRDefault="00F86DC5" w:rsidP="00694A95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parentVersionNumber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noticeText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Текст уведомления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ингорируется при приёме. Заполняется при передаче номером документа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C21C4B" w:rsidRDefault="00C21C4B" w:rsidP="00C21C4B">
      <w:pPr>
        <w:pStyle w:val="20"/>
      </w:pPr>
      <w:r w:rsidRPr="00C21C4B">
        <w:t>Извещение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21C4B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Извещение об отмене процедуры заключения контракта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procedureCancel</w:t>
            </w: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.3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803083" w:rsidRPr="008242FE" w:rsidRDefault="00803083" w:rsidP="00C21C4B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1125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cancelInfo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отмене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251C04" w:rsidRPr="00301389" w:rsidTr="00251C0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51C04" w:rsidRPr="008242FE" w:rsidRDefault="00251C04" w:rsidP="00251C0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отмене процедуры заключения контракта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cancelInfo</w:t>
            </w: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112DA4" w:rsidP="00251C0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отмены процедуры заключения контракта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2DA4" w:rsidRPr="008242FE" w:rsidRDefault="00112DA4" w:rsidP="00112DA4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autoCreationInfo</w:t>
            </w: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Автоматическое создание документа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reasonText</w:t>
            </w: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Автоматическое создание документа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autoCreationInfo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reasonText</w:t>
            </w: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</w:tbl>
    <w:p w:rsidR="00C21C4B" w:rsidRDefault="00C21C4B" w:rsidP="00C21C4B"/>
    <w:p w:rsidR="00104B5C" w:rsidRDefault="00104B5C" w:rsidP="00104B5C">
      <w:pPr>
        <w:pStyle w:val="20"/>
      </w:pPr>
      <w:r w:rsidRPr="00104B5C">
        <w:t>Отмена извещения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04B5C" w:rsidRPr="00301389" w:rsidTr="004F543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04B5C" w:rsidRPr="00301389" w:rsidTr="004F543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D9D9D9"/>
            <w:vAlign w:val="center"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D9D9D9"/>
            <w:vAlign w:val="center"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D9D9D9"/>
            <w:vAlign w:val="center"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</w:tr>
      <w:tr w:rsidR="00104B5C" w:rsidRPr="00301389" w:rsidTr="004F543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04B5C" w:rsidRPr="008242FE" w:rsidRDefault="00104B5C" w:rsidP="004F5431">
            <w:pPr>
              <w:spacing w:after="0"/>
              <w:jc w:val="center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Отмена извещения об отмене процедуры заключения контракта</w:t>
            </w:r>
          </w:p>
        </w:tc>
      </w:tr>
      <w:tr w:rsidR="00104B5C" w:rsidRPr="00301389" w:rsidTr="004F5431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4F5431">
            <w:pPr>
              <w:spacing w:after="0"/>
              <w:jc w:val="both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procedureCancelFailure</w:t>
            </w: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4F543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4F543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4F543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4F543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4F5431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4F5431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104B5C" w:rsidRPr="00301389" w:rsidTr="004F5431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A54F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</w:tc>
      </w:tr>
      <w:tr w:rsidR="00104B5C" w:rsidRPr="00301389" w:rsidTr="004F5431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cancelDT</w:t>
            </w:r>
          </w:p>
        </w:tc>
        <w:tc>
          <w:tcPr>
            <w:tcW w:w="198" w:type="pct"/>
            <w:shd w:val="clear" w:color="auto" w:fill="auto"/>
          </w:tcPr>
          <w:p w:rsidR="00104B5C" w:rsidRPr="00104B5C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Дата и время отмены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4F5431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cancelText</w:t>
            </w: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Информация об отмене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</w:tbl>
    <w:p w:rsidR="00104B5C" w:rsidRPr="00C21C4B" w:rsidRDefault="00104B5C" w:rsidP="00C21C4B"/>
    <w:sectPr w:rsidR="00104B5C" w:rsidRPr="00C21C4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5FAE1BC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31"/>
    <w:lvlOverride w:ilvl="0">
      <w:startOverride w:val="1"/>
    </w:lvlOverride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ru-RU" w:vendorID="64" w:dllVersion="131078" w:nlCheck="1" w:checkStyle="0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368"/>
    <w:rsid w:val="00094786"/>
    <w:rsid w:val="00097427"/>
    <w:rsid w:val="000A2BA5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B5C"/>
    <w:rsid w:val="00104D8B"/>
    <w:rsid w:val="00112C74"/>
    <w:rsid w:val="00112DA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76359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54F6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5389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564DF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E097C"/>
    <w:rsid w:val="005E173C"/>
    <w:rsid w:val="005E174E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31EB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03083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931A1"/>
    <w:rsid w:val="008966D3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0A9D"/>
    <w:rsid w:val="0095137A"/>
    <w:rsid w:val="00951E3B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BAF"/>
    <w:rsid w:val="009A6F32"/>
    <w:rsid w:val="009B04FF"/>
    <w:rsid w:val="009B318F"/>
    <w:rsid w:val="009B39E7"/>
    <w:rsid w:val="009B4A22"/>
    <w:rsid w:val="009C0E9E"/>
    <w:rsid w:val="009C2A3B"/>
    <w:rsid w:val="009C2B17"/>
    <w:rsid w:val="009C5501"/>
    <w:rsid w:val="009C5FE4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162B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125B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3800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54FD"/>
    <w:rsid w:val="00D80188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ABB"/>
    <w:rsid w:val="00DF617C"/>
    <w:rsid w:val="00DF6E90"/>
    <w:rsid w:val="00DF7300"/>
    <w:rsid w:val="00E06EAB"/>
    <w:rsid w:val="00E0709E"/>
    <w:rsid w:val="00E077C7"/>
    <w:rsid w:val="00E13A43"/>
    <w:rsid w:val="00E17527"/>
    <w:rsid w:val="00E251C6"/>
    <w:rsid w:val="00E257A8"/>
    <w:rsid w:val="00E2672F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0BF5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67EC8"/>
    <w:rsid w:val="00F7248F"/>
    <w:rsid w:val="00F7281C"/>
    <w:rsid w:val="00F730B1"/>
    <w:rsid w:val="00F74058"/>
    <w:rsid w:val="00F75CD8"/>
    <w:rsid w:val="00F76EB8"/>
    <w:rsid w:val="00F80176"/>
    <w:rsid w:val="00F815D8"/>
    <w:rsid w:val="00F820E5"/>
    <w:rsid w:val="00F82422"/>
    <w:rsid w:val="00F86137"/>
    <w:rsid w:val="00F86DC5"/>
    <w:rsid w:val="00F875F7"/>
    <w:rsid w:val="00F94DF1"/>
    <w:rsid w:val="00F952DB"/>
    <w:rsid w:val="00F97C2C"/>
    <w:rsid w:val="00FA1082"/>
    <w:rsid w:val="00FA562A"/>
    <w:rsid w:val="00FB0949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87E8D1-5C0D-4AFF-A27D-3C23D86B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</Pages>
  <Words>6292</Words>
  <Characters>35866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24</cp:revision>
  <dcterms:created xsi:type="dcterms:W3CDTF">2018-07-03T10:31:00Z</dcterms:created>
  <dcterms:modified xsi:type="dcterms:W3CDTF">2018-11-07T09:29:00Z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