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85044E">
        <w:t>12</w:t>
      </w:r>
    </w:p>
    <w:p w:rsidR="0065472C" w:rsidRPr="009E18F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941556">
        <w:rPr>
          <w:sz w:val="28"/>
        </w:rPr>
        <w:t>9.</w:t>
      </w:r>
      <w:r w:rsidR="00070099" w:rsidRPr="00D30690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9.1, 9.2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bookmarkStart w:id="1" w:name="_GoBack"/>
      <w:bookmarkEnd w:id="1"/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B25A7B">
              <w:rPr>
                <w:sz w:val="20"/>
              </w:rPr>
              <w:lastRenderedPageBreak/>
              <w:t xml:space="preserve">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 xml:space="preserve">Значение игнорируется при приеме, автоматически заполняется при передаче из </w:t>
            </w:r>
            <w:r w:rsidRPr="00545758">
              <w:rPr>
                <w:sz w:val="20"/>
              </w:rPr>
              <w:lastRenderedPageBreak/>
              <w:t>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lastRenderedPageBreak/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позиции в </w:t>
            </w:r>
            <w:r w:rsidRPr="00381BC1">
              <w:rPr>
                <w:sz w:val="20"/>
              </w:rPr>
              <w:lastRenderedPageBreak/>
              <w:t>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 xml:space="preserve">В случае указания блока в </w:t>
            </w:r>
            <w:r w:rsidRPr="00432FE7">
              <w:rPr>
                <w:sz w:val="20"/>
                <w:lang w:eastAsia="en-US"/>
              </w:rPr>
              <w:lastRenderedPageBreak/>
              <w:t>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плана-графика закупок обязательным общественным обсуждением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 xml:space="preserve">Для удаления связи необходимо </w:t>
            </w:r>
            <w:r w:rsidRPr="007A502B">
              <w:rPr>
                <w:sz w:val="20"/>
                <w:lang w:eastAsia="en-US"/>
              </w:rPr>
              <w:lastRenderedPageBreak/>
              <w:t>указать значение "00000000"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Pr="00E17A2C" w:rsidRDefault="007A502B" w:rsidP="007A502B">
            <w:pPr>
              <w:spacing w:before="0" w:after="0"/>
              <w:jc w:val="both"/>
              <w:rPr>
                <w:sz w:val="20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 xml:space="preserve">Значение игнорируется при </w:t>
            </w:r>
            <w:r w:rsidRPr="00545758">
              <w:rPr>
                <w:sz w:val="20"/>
              </w:rPr>
              <w:lastRenderedPageBreak/>
              <w:t>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lastRenderedPageBreak/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DA678D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 xml:space="preserve">быть заполнен в </w:t>
            </w:r>
            <w:r w:rsidRPr="00DC004E">
              <w:rPr>
                <w:sz w:val="20"/>
              </w:rPr>
              <w:lastRenderedPageBreak/>
              <w:t>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605F8F">
              <w:rPr>
                <w:sz w:val="20"/>
              </w:rPr>
              <w:t>Роскосмос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 xml:space="preserve">код СПЗ организации = 07731000003 (Государственная корпорация по атомной энергии </w:t>
            </w:r>
            <w:r w:rsidRPr="00605F8F">
              <w:rPr>
                <w:sz w:val="20"/>
              </w:rPr>
              <w:lastRenderedPageBreak/>
              <w:t>"</w:t>
            </w:r>
            <w:proofErr w:type="spellStart"/>
            <w:r w:rsidRPr="00605F8F">
              <w:rPr>
                <w:sz w:val="20"/>
              </w:rPr>
              <w:t>Росатом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proofErr w:type="spellStart"/>
            <w:r w:rsidRPr="00605F8F">
              <w:rPr>
                <w:sz w:val="20"/>
              </w:rPr>
              <w:t>KBKYearsInfo</w:t>
            </w:r>
            <w:proofErr w:type="spellEnd"/>
            <w:r>
              <w:rPr>
                <w:sz w:val="20"/>
              </w:rPr>
              <w:t>) выше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lastRenderedPageBreak/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6C2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 w:rsidR="006C243B">
              <w:rPr>
                <w:sz w:val="20"/>
              </w:rPr>
              <w:t>«</w:t>
            </w:r>
            <w:r w:rsidR="006C243B" w:rsidRPr="006C243B">
              <w:rPr>
                <w:sz w:val="20"/>
              </w:rPr>
              <w:t>Типы особых закупок для планов-графи</w:t>
            </w:r>
            <w:r w:rsidR="006C243B">
              <w:rPr>
                <w:sz w:val="20"/>
              </w:rPr>
              <w:t>ков закупок с 01.01.2020" (nsiSpecialPurchase2020</w:t>
            </w:r>
            <w:r w:rsidR="006C243B" w:rsidRPr="006C243B">
              <w:rPr>
                <w:sz w:val="20"/>
              </w:rPr>
              <w:t>)</w:t>
            </w:r>
            <w:r w:rsidR="006C243B"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 xml:space="preserve">Код СПЗ организации = 07731000003 (Государственная корпорация по атомной энергии </w:t>
            </w:r>
            <w:r w:rsidRPr="00DC004E">
              <w:rPr>
                <w:sz w:val="20"/>
              </w:rPr>
              <w:lastRenderedPageBreak/>
              <w:t>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  <w:r w:rsidR="006C243B">
              <w:rPr>
                <w:sz w:val="20"/>
                <w:lang w:eastAsia="en-US"/>
              </w:rPr>
              <w:t>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F46CC" w:rsidRDefault="00E47179" w:rsidP="006C2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="006C243B">
              <w:rPr>
                <w:sz w:val="20"/>
              </w:rPr>
              <w:t>«</w:t>
            </w:r>
            <w:r w:rsidR="006C243B" w:rsidRPr="006C243B">
              <w:rPr>
                <w:sz w:val="20"/>
              </w:rPr>
              <w:t>Типы особых закупок для плано</w:t>
            </w:r>
            <w:r w:rsidR="006C243B">
              <w:rPr>
                <w:sz w:val="20"/>
              </w:rPr>
              <w:t xml:space="preserve">в-графиков закупок с 01.01.2020 </w:t>
            </w:r>
            <w:r w:rsidR="006C243B" w:rsidRPr="006C243B">
              <w:rPr>
                <w:sz w:val="20"/>
              </w:rPr>
              <w:t>(</w:t>
            </w:r>
            <w:r w:rsidR="006C243B">
              <w:rPr>
                <w:sz w:val="20"/>
              </w:rPr>
              <w:t>nsiSpecialPurchase2020</w:t>
            </w:r>
            <w:r w:rsidR="006C243B" w:rsidRPr="006C243B">
              <w:rPr>
                <w:sz w:val="20"/>
              </w:rPr>
              <w:t>)</w:t>
            </w:r>
            <w:r w:rsidR="006C243B">
              <w:rPr>
                <w:sz w:val="20"/>
              </w:rPr>
              <w:t>»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6C243B" w:rsidP="006C243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</w:t>
            </w:r>
            <w:r w:rsidR="00E47179">
              <w:rPr>
                <w:sz w:val="20"/>
                <w:lang w:eastAsia="en-US"/>
              </w:rPr>
              <w:t>аименование</w:t>
            </w:r>
            <w:r>
              <w:rPr>
                <w:sz w:val="20"/>
                <w:lang w:eastAsia="en-US"/>
              </w:rPr>
              <w:t xml:space="preserve">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47179" w:rsidRPr="00381BC1" w:rsidRDefault="00E47179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</w:t>
            </w:r>
            <w:r>
              <w:rPr>
                <w:sz w:val="20"/>
              </w:rPr>
              <w:lastRenderedPageBreak/>
              <w:t xml:space="preserve">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75DFC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1A1B37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85558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49736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E47179" w:rsidRPr="0049736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E47179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E47179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AC29B4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 xml:space="preserve">из справочника "Причины внесения изменений в позицию ПГ 2020" </w:t>
            </w:r>
            <w:r w:rsidRPr="0082041F">
              <w:rPr>
                <w:sz w:val="20"/>
              </w:rPr>
              <w:lastRenderedPageBreak/>
              <w:t>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70747C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Pr="001B4316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47179" w:rsidRPr="00F875F7" w:rsidRDefault="00E47179" w:rsidP="00E4717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82041F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A1AA4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A1AA4" w:rsidRPr="00E47179" w:rsidRDefault="009A1AA4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9A1AA4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A1AA4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1B3C27" w:rsidRDefault="009A1AA4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A1AA4" w:rsidRPr="000D6769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A1AA4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Уполномоченная организа</w:t>
            </w:r>
            <w:r>
              <w:rPr>
                <w:sz w:val="20"/>
                <w:lang w:eastAsia="en-US"/>
              </w:rPr>
              <w:t>ция (уполномоченное 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6F46CC" w:rsidRDefault="009A1AA4" w:rsidP="00944C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4A2EF9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E47179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4A2EF9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553A5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74058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D373ED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Итоговые показатели по кодам бюджетной классификации.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Блок ДОЛЖЕН быть заполнен в случае, если для организации заказчика выполняются условия: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 xml:space="preserve">тип организации = «01 - </w:t>
            </w:r>
            <w:r w:rsidRPr="008D2E5C">
              <w:rPr>
                <w:sz w:val="20"/>
                <w:lang w:eastAsia="en-US"/>
              </w:rPr>
              <w:lastRenderedPageBreak/>
              <w:t>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8D2E5C">
              <w:rPr>
                <w:sz w:val="20"/>
                <w:lang w:eastAsia="en-US"/>
              </w:rPr>
              <w:t>Роскосмос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8D2E5C">
              <w:rPr>
                <w:sz w:val="20"/>
                <w:lang w:eastAsia="en-US"/>
              </w:rPr>
              <w:t>Росатом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 НЕ ДОЛЖЕН быть заполнен для других владельцев версии плана-графика закупок.</w:t>
            </w:r>
          </w:p>
          <w:p w:rsidR="00E47179" w:rsidRPr="001E53C0" w:rsidRDefault="008D2E5C" w:rsidP="00E47179">
            <w:pPr>
              <w:spacing w:before="0" w:after="0"/>
              <w:jc w:val="both"/>
              <w:rPr>
                <w:sz w:val="20"/>
              </w:rPr>
            </w:pPr>
            <w:r w:rsidRPr="008D2E5C">
              <w:rPr>
                <w:sz w:val="20"/>
                <w:lang w:eastAsia="en-US"/>
              </w:rPr>
              <w:t>При приеме контролируется уникальность кодов БК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B3C27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8D2E5C" w:rsidRDefault="001E2A91" w:rsidP="00DB7B0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Блок </w:t>
            </w:r>
            <w:r w:rsidR="00DB7B07">
              <w:rPr>
                <w:sz w:val="20"/>
                <w:lang w:eastAsia="en-US"/>
              </w:rPr>
              <w:t>может</w:t>
            </w:r>
            <w:r w:rsidR="00DB7B07" w:rsidRPr="001E2A91">
              <w:rPr>
                <w:sz w:val="20"/>
                <w:lang w:eastAsia="en-US"/>
              </w:rPr>
              <w:t xml:space="preserve"> </w:t>
            </w:r>
            <w:r w:rsidRPr="001E2A91">
              <w:rPr>
                <w:sz w:val="20"/>
                <w:lang w:eastAsia="en-US"/>
              </w:rPr>
              <w:t xml:space="preserve">быть заполнен </w:t>
            </w:r>
            <w:r w:rsidR="00DB7B07">
              <w:rPr>
                <w:sz w:val="20"/>
                <w:lang w:eastAsia="en-US"/>
              </w:rPr>
              <w:t xml:space="preserve">только </w:t>
            </w:r>
            <w:r w:rsidRPr="001E2A91">
              <w:rPr>
                <w:sz w:val="20"/>
                <w:lang w:eastAsia="en-US"/>
              </w:rPr>
              <w:t>для организации заказчика, являющейся бюджетным или автономным учреждением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790E30" w:rsidRDefault="001E2A91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DB7B07" w:rsidRDefault="001E2A91" w:rsidP="00DB7B07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790E30" w:rsidRDefault="00E84C34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E84C34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90E30" w:rsidRDefault="00E84C34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E84C34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B15CB" w:rsidRDefault="00E84C34" w:rsidP="00E84C3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A0577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E13A43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DF3BE0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</w:tr>
      <w:tr w:rsidR="00E84C34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E84C34" w:rsidRDefault="00E84C34" w:rsidP="00E84C34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E84C34" w:rsidRPr="00A47C6C" w:rsidRDefault="00E84C34" w:rsidP="00E84C3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</w:t>
            </w:r>
            <w:r>
              <w:rPr>
                <w:b/>
                <w:sz w:val="20"/>
                <w:lang w:val="en-US"/>
              </w:rPr>
              <w:lastRenderedPageBreak/>
              <w:t>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C243B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6C243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D30690" w:rsidRPr="00881D3D" w:rsidRDefault="00D30690" w:rsidP="00313BEA">
      <w:pPr>
        <w:rPr>
          <w:sz w:val="20"/>
        </w:rPr>
      </w:pPr>
    </w:p>
    <w:sectPr w:rsidR="00D30690" w:rsidRPr="00881D3D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1F48848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A6C13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154C"/>
    <w:rsid w:val="002D3C77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1489"/>
    <w:rsid w:val="004D2A31"/>
    <w:rsid w:val="004D2C26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243B"/>
    <w:rsid w:val="006C489F"/>
    <w:rsid w:val="006C5155"/>
    <w:rsid w:val="006C51A7"/>
    <w:rsid w:val="006C5782"/>
    <w:rsid w:val="006C68C5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A502B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41F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0D1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C64B9"/>
    <w:rsid w:val="008D1520"/>
    <w:rsid w:val="008D15A3"/>
    <w:rsid w:val="008D27D4"/>
    <w:rsid w:val="008D2E5C"/>
    <w:rsid w:val="008D4970"/>
    <w:rsid w:val="008D6F4B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61AC"/>
    <w:rsid w:val="009E18FE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1E34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076E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4EE"/>
    <w:rsid w:val="00C20A0A"/>
    <w:rsid w:val="00C21A15"/>
    <w:rsid w:val="00C227F9"/>
    <w:rsid w:val="00C26AB0"/>
    <w:rsid w:val="00C309CC"/>
    <w:rsid w:val="00C3386C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A678D"/>
    <w:rsid w:val="00DB2AB3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80EE705-7754-4D5D-87D1-33872DF8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13469</TotalTime>
  <Pages>1</Pages>
  <Words>6328</Words>
  <Characters>36074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172</cp:revision>
  <dcterms:created xsi:type="dcterms:W3CDTF">2017-11-16T14:32:00Z</dcterms:created>
  <dcterms:modified xsi:type="dcterms:W3CDTF">2019-10-18T14:01:00Z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