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>
      <w:pPr>
        <w:spacing w:before="12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Приложенные чеки: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6B7280"/>
                <w:sz w:val="20"/>
              </w:rPr>
              <w:t>{% for r in left_receipts %}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 r }}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color w:val="6B7280"/>
                <w:sz w:val="20"/>
              </w:rPr>
              <w:t>{% endfor %}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6B7280"/>
                <w:sz w:val="20"/>
              </w:rPr>
              <w:t>{% for r in right_receipts %}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 r }}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color w:val="6B7280"/>
                <w:sz w:val="20"/>
              </w:rPr>
              <w:t>{% endfor %}</w:t>
            </w:r>
          </w:p>
        </w:tc>
      </w:tr>
    </w:tbl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