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left"/>
      </w:pPr>
      <w:r>
        <w:rPr>
          <w:rFonts w:ascii="Times New Roman" w:hAnsi="Times New Roman"/>
          <w:b/>
          <w:color w:val="1F2937"/>
          <w:sz w:val="22"/>
        </w:rPr>
        <w:t>🎨 ЛЕГЕНДА — как читать этот шаблон</w:t>
      </w:r>
    </w:p>
    <w:p>
      <w:pPr>
        <w:spacing w:before="0" w:after="40"/>
        <w:ind w:firstLine="283"/>
        <w:jc w:val="left"/>
      </w:pPr>
      <w:r>
        <w:rPr>
          <w:rFonts w:ascii="Times New Roman" w:hAnsi="Times New Roman"/>
          <w:b/>
          <w:color w:val="1E40AF"/>
          <w:sz w:val="20"/>
        </w:rPr>
        <w:t>«синие переменные»    — автоподстановка из БД</w:t>
      </w:r>
    </w:p>
    <w:p>
      <w:pPr>
        <w:spacing w:before="0" w:after="40"/>
        <w:ind w:firstLine="283"/>
        <w:jc w:val="left"/>
      </w:pPr>
      <w:r>
        <w:rPr>
          <w:rFonts w:ascii="Times New Roman" w:hAnsi="Times New Roman"/>
          <w:color w:val="15803D"/>
          <w:sz w:val="20"/>
        </w:rPr>
        <w:t>зелёный текст         — вариант 1 в условном блоке</w:t>
      </w:r>
    </w:p>
    <w:p>
      <w:pPr>
        <w:spacing w:before="0" w:after="40"/>
        <w:ind w:firstLine="283"/>
        <w:jc w:val="left"/>
      </w:pPr>
      <w:r>
        <w:rPr>
          <w:rFonts w:ascii="Times New Roman" w:hAnsi="Times New Roman"/>
          <w:color w:val="C2410C"/>
          <w:sz w:val="20"/>
        </w:rPr>
        <w:t>оранжевый текст       — вариант 2</w:t>
      </w:r>
    </w:p>
    <w:p>
      <w:pPr>
        <w:spacing w:before="0" w:after="40"/>
        <w:ind w:firstLine="283"/>
        <w:jc w:val="left"/>
      </w:pPr>
      <w:r>
        <w:rPr>
          <w:rFonts w:ascii="Times New Roman" w:hAnsi="Times New Roman"/>
          <w:i/>
          <w:color w:val="6B7280"/>
          <w:sz w:val="20"/>
        </w:rPr>
        <w:t>серые «маркеры»       — технические условия Jinja2 (не трогать)</w:t>
      </w:r>
    </w:p>
    <w:p>
      <w:pPr>
        <w:spacing w:before="80" w:after="40"/>
        <w:ind w:firstLine="283"/>
        <w:jc w:val="left"/>
      </w:pPr>
      <w:r>
        <w:rPr>
          <w:rFonts w:ascii="Times New Roman" w:hAnsi="Times New Roman"/>
          <w:i/>
          <w:sz w:val="20"/>
        </w:rPr>
        <w:t>⚠️ После открытия в Word удалите эту секцию (от «ЛЕГЕНДА» до строки «—————»).</w:t>
        <w:br/>
        <w:t>Полный справочник переменных: SubsidiesView → Шаблоны → «Руководство по переменным»</w:t>
      </w:r>
    </w:p>
    <w:p>
      <w:pPr>
        <w:spacing w:before="40" w:after="200"/>
        <w:jc w:val="left"/>
      </w:pPr>
      <w:r>
        <w:rPr>
          <w:rFonts w:ascii="Times New Roman" w:hAnsi="Times New Roman"/>
          <w:color w:val="6B7280"/>
          <w:sz w:val="20"/>
        </w:rPr>
        <w:t>————————————————————————————————————————</w:t>
      </w:r>
    </w:p>
    <w:p>
      <w:pPr>
        <w:spacing w:before="0" w:after="40" w:line="276" w:lineRule="exact"/>
        <w:jc w:val="right"/>
      </w:pPr>
      <w:commentRangeStart w:id="0"/>
      <w:r>
        <w:rPr>
          <w:rFonts w:ascii="Times New Roman" w:hAnsi="Times New Roman"/>
          <w:b w:val="0"/>
          <w:i w:val="0"/>
          <w:sz w:val="24"/>
        </w:rPr>
        <w:t xml:space="preserve">Руководителю {{ customer_short_name }}</w:t>
      </w:r>
      <w:commentRangeEnd w:id="0"/>
      <w:r>
        <w:rPr>
          <w:rStyle w:val="CommentReference"/>
        </w:rPr>
        <w:commentReference w:id="0"/>
      </w:r>
    </w:p>
    <w:p>
      <w:pPr>
        <w:spacing w:before="0" w:after="120" w:line="276" w:lineRule="exact"/>
        <w:jc w:val="right"/>
      </w:pPr>
      <w:commentRangeStart w:id="1"/>
      <w:r>
        <w:rPr>
          <w:rFonts w:ascii="Times New Roman" w:hAnsi="Times New Roman"/>
          <w:b/>
          <w:color w:val="1E40AF"/>
          <w:sz w:val="24"/>
        </w:rPr>
        <w:t>{{customer_signatory_name_genitive}}</w:t>
      </w:r>
      <w:commentRangeEnd w:id="1"/>
      <w:r>
        <w:rPr>
          <w:rStyle w:val="CommentReference"/>
        </w:rPr>
        <w:commentReference w:id="1"/>
      </w:r>
    </w:p>
    <w:p>
      <w:pPr>
        <w:spacing w:before="0" w:after="40" w:line="276" w:lineRule="exact"/>
        <w:jc w:val="right"/>
      </w:pPr>
      <w:r>
        <w:rPr>
          <w:rFonts w:ascii="Times New Roman" w:hAnsi="Times New Roman"/>
          <w:b w:val="0"/>
          <w:i w:val="0"/>
          <w:sz w:val="24"/>
        </w:rPr>
        <w:t xml:space="preserve">от </w:t>
      </w:r>
      <w:commentRangeStart w:id="2"/>
      <w:r>
        <w:rPr>
          <w:rFonts w:ascii="Times New Roman" w:hAnsi="Times New Roman"/>
          <w:b/>
          <w:color w:val="1E40AF"/>
          <w:sz w:val="24"/>
        </w:rPr>
        <w:t>{{initiator_role}}</w:t>
      </w:r>
      <w:commentRangeEnd w:id="2"/>
      <w:r>
        <w:rPr>
          <w:rStyle w:val="CommentReference"/>
        </w:rPr>
        <w:commentReference w:id="2"/>
      </w:r>
    </w:p>
    <w:p>
      <w:pPr>
        <w:spacing w:before="0" w:after="200" w:line="276" w:lineRule="exact"/>
        <w:jc w:val="right"/>
      </w:pPr>
      <w:commentRangeStart w:id="3"/>
      <w:r>
        <w:rPr>
          <w:rFonts w:ascii="Times New Roman" w:hAnsi="Times New Roman"/>
          <w:b/>
          <w:color w:val="1E40AF"/>
          <w:sz w:val="24"/>
        </w:rPr>
        <w:t>{{initiator_name}}</w:t>
      </w:r>
      <w:commentRangeEnd w:id="3"/>
      <w:r>
        <w:rPr>
          <w:rStyle w:val="CommentReference"/>
        </w:rPr>
        <w:commentReference w:id="3"/>
      </w:r>
    </w:p>
    <w:p>
      <w:pPr>
        <w:spacing w:before="0" w:after="0" w:line="276" w:lineRule="exact"/>
        <w:jc w:val="center"/>
      </w:pPr>
      <w:r>
        <w:rPr>
          <w:rFonts w:ascii="Times New Roman" w:hAnsi="Times New Roman"/>
          <w:b/>
          <w:i w:val="0"/>
          <w:sz w:val="28"/>
        </w:rPr>
        <w:t>СЛУЖЕБНАЯ ЗАПИСКА</w:t>
      </w:r>
    </w:p>
    <w:p>
      <w:pPr>
        <w:spacing w:before="0" w:after="0" w:line="276" w:lineRule="exact"/>
        <w:jc w:val="center"/>
      </w:pPr>
      <w:commentRangeStart w:id="4"/>
      <w:r>
        <w:rPr>
          <w:rFonts w:ascii="Times New Roman" w:hAnsi="Times New Roman"/>
          <w:i/>
          <w:color w:val="6B7280"/>
          <w:sz w:val="20"/>
        </w:rPr>
        <w:t>{% if doc_kind == 'payment' %}</w:t>
      </w:r>
      <w:commentRangeEnd w:id="4"/>
      <w:r>
        <w:rPr>
          <w:rStyle w:val="CommentReference"/>
        </w:rPr>
        <w:commentReference w:id="4"/>
      </w:r>
    </w:p>
    <w:p>
      <w:pPr>
        <w:spacing w:before="0" w:after="80" w:line="276" w:lineRule="exact"/>
        <w:jc w:val="center"/>
      </w:pPr>
      <w:r>
        <w:rPr>
          <w:rFonts w:ascii="Times New Roman" w:hAnsi="Times New Roman"/>
          <w:color w:val="15803D"/>
          <w:sz w:val="24"/>
        </w:rPr>
        <w:t>об оплате</w:t>
      </w:r>
    </w:p>
    <w:p>
      <w:pPr>
        <w:spacing w:before="0" w:after="120" w:line="276" w:lineRule="exact"/>
        <w:jc w:val="center"/>
      </w:pPr>
      <w:commentRangeStart w:id="5"/>
      <w:r>
        <w:rPr>
          <w:rFonts w:ascii="Times New Roman" w:hAnsi="Times New Roman"/>
          <w:i/>
          <w:color w:val="6B7280"/>
          <w:sz w:val="20"/>
        </w:rPr>
        <w:t>{% endif %}</w:t>
      </w:r>
      <w:commentRangeEnd w:id="5"/>
      <w:r>
        <w:rPr>
          <w:rStyle w:val="CommentReference"/>
        </w:rPr>
        <w:commentReference w:id="5"/>
      </w:r>
    </w:p>
    <w:p>
      <w:pPr>
        <w:spacing w:before="0" w:after="200" w:line="276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г. Москва                          «</w:t>
      </w:r>
      <w:commentRangeStart w:id="6"/>
      <w:r>
        <w:rPr>
          <w:rFonts w:ascii="Times New Roman" w:hAnsi="Times New Roman"/>
          <w:b/>
          <w:color w:val="1E40AF"/>
          <w:sz w:val="24"/>
        </w:rPr>
        <w:t>{{today}}</w:t>
      </w:r>
      <w:commentRangeEnd w:id="6"/>
      <w:r>
        <w:rPr>
          <w:rStyle w:val="CommentReference"/>
        </w:rPr>
        <w:commentReference w:id="6"/>
      </w:r>
      <w:r>
        <w:rPr>
          <w:rFonts w:ascii="Times New Roman" w:hAnsi="Times New Roman"/>
          <w:b w:val="0"/>
          <w:i w:val="0"/>
          <w:sz w:val="24"/>
        </w:rPr>
        <w:t>»</w:t>
      </w:r>
    </w:p>
    <w:p>
      <w:pPr>
        <w:spacing w:before="0" w:after="120" w:line="276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Прошу произвести оплату по договору </w:t>
      </w:r>
      <w:commentRangeStart w:id="7"/>
      <w:r>
        <w:rPr>
          <w:rFonts w:ascii="Times New Roman" w:hAnsi="Times New Roman"/>
          <w:b/>
          <w:color w:val="1E40AF"/>
          <w:sz w:val="24"/>
        </w:rPr>
        <w:t>{{contract_number}}</w:t>
      </w:r>
      <w:commentRangeEnd w:id="7"/>
      <w:r>
        <w:rPr>
          <w:rStyle w:val="CommentReference"/>
        </w:rPr>
        <w:commentReference w:id="7"/>
      </w:r>
      <w:r>
        <w:rPr>
          <w:rFonts w:ascii="Times New Roman" w:hAnsi="Times New Roman"/>
          <w:b w:val="0"/>
          <w:i w:val="0"/>
          <w:sz w:val="24"/>
        </w:rPr>
        <w:t xml:space="preserve"> от </w:t>
      </w:r>
      <w:commentRangeStart w:id="8"/>
      <w:r>
        <w:rPr>
          <w:rFonts w:ascii="Times New Roman" w:hAnsi="Times New Roman"/>
          <w:b/>
          <w:color w:val="1E40AF"/>
          <w:sz w:val="24"/>
        </w:rPr>
        <w:t>{{contract_date}}</w:t>
      </w:r>
      <w:commentRangeEnd w:id="8"/>
      <w:r>
        <w:rPr>
          <w:rStyle w:val="CommentReference"/>
        </w:rPr>
        <w:commentReference w:id="8"/>
      </w:r>
      <w:r>
        <w:rPr>
          <w:rFonts w:ascii="Times New Roman" w:hAnsi="Times New Roman"/>
          <w:b w:val="0"/>
          <w:i w:val="0"/>
          <w:sz w:val="24"/>
        </w:rPr>
        <w:t xml:space="preserve"> с </w:t>
      </w:r>
      <w:commentRangeStart w:id="9"/>
      <w:r>
        <w:rPr>
          <w:rFonts w:ascii="Times New Roman" w:hAnsi="Times New Roman"/>
          <w:b/>
          <w:color w:val="1E40AF"/>
          <w:sz w:val="24"/>
        </w:rPr>
        <w:t>{{contractor_short_name}}</w:t>
      </w:r>
      <w:commentRangeEnd w:id="9"/>
      <w:r>
        <w:rPr>
          <w:rStyle w:val="CommentReference"/>
        </w:rPr>
        <w:commentReference w:id="9"/>
      </w:r>
      <w:r>
        <w:rPr>
          <w:rFonts w:ascii="Times New Roman" w:hAnsi="Times New Roman"/>
          <w:b w:val="0"/>
          <w:i w:val="0"/>
          <w:sz w:val="24"/>
        </w:rPr>
        <w:t xml:space="preserve"> (ИНН </w:t>
      </w:r>
      <w:commentRangeStart w:id="10"/>
      <w:r>
        <w:rPr>
          <w:rFonts w:ascii="Times New Roman" w:hAnsi="Times New Roman"/>
          <w:b/>
          <w:color w:val="1E40AF"/>
          <w:sz w:val="24"/>
        </w:rPr>
        <w:t>{{contractor_inn}}</w:t>
      </w:r>
      <w:commentRangeEnd w:id="10"/>
      <w:r>
        <w:rPr>
          <w:rStyle w:val="CommentReference"/>
        </w:rPr>
        <w:commentReference w:id="10"/>
      </w:r>
      <w:r>
        <w:rPr>
          <w:rFonts w:ascii="Times New Roman" w:hAnsi="Times New Roman"/>
          <w:b w:val="0"/>
          <w:i w:val="0"/>
          <w:sz w:val="24"/>
        </w:rPr>
        <w:t xml:space="preserve">) на сумму </w:t>
      </w:r>
      <w:commentRangeStart w:id="11"/>
      <w:r>
        <w:rPr>
          <w:rFonts w:ascii="Times New Roman" w:hAnsi="Times New Roman"/>
          <w:b/>
          <w:color w:val="1E40AF"/>
          <w:sz w:val="24"/>
        </w:rPr>
        <w:t>{{contract_price_num}}</w:t>
      </w:r>
      <w:commentRangeEnd w:id="11"/>
      <w:r>
        <w:rPr>
          <w:rStyle w:val="CommentReference"/>
        </w:rPr>
        <w:commentReference w:id="11"/>
      </w:r>
      <w:r>
        <w:rPr>
          <w:rFonts w:ascii="Times New Roman" w:hAnsi="Times New Roman"/>
          <w:b w:val="0"/>
          <w:i w:val="0"/>
          <w:sz w:val="24"/>
        </w:rPr>
        <w:t xml:space="preserve"> руб. (</w:t>
      </w:r>
      <w:commentRangeStart w:id="12"/>
      <w:r>
        <w:rPr>
          <w:rFonts w:ascii="Times New Roman" w:hAnsi="Times New Roman"/>
          <w:b/>
          <w:color w:val="1E40AF"/>
          <w:sz w:val="24"/>
        </w:rPr>
        <w:t>{{contract_price_words}}</w:t>
      </w:r>
      <w:commentRangeEnd w:id="12"/>
      <w:r>
        <w:rPr>
          <w:rStyle w:val="CommentReference"/>
        </w:rPr>
        <w:commentReference w:id="12"/>
      </w:r>
      <w:r>
        <w:rPr>
          <w:rFonts w:ascii="Times New Roman" w:hAnsi="Times New Roman"/>
          <w:b w:val="0"/>
          <w:i w:val="0"/>
          <w:sz w:val="24"/>
        </w:rPr>
        <w:t xml:space="preserve">), </w:t>
      </w:r>
    </w:p>
    <w:p>
      <w:pPr>
        <w:spacing w:before="0" w:after="120" w:line="276" w:lineRule="exact"/>
        <w:jc w:val="both"/>
      </w:pPr>
      <w:commentRangeStart w:id="13"/>
      <w:r>
        <w:rPr>
          <w:rFonts w:ascii="Times New Roman" w:hAnsi="Times New Roman"/>
          <w:i/>
          <w:color w:val="6B7280"/>
          <w:sz w:val="24"/>
        </w:rPr>
        <w:t>{% if vat_applicable %}</w:t>
      </w:r>
      <w:commentRangeEnd w:id="13"/>
      <w:r>
        <w:rPr>
          <w:rStyle w:val="CommentReference"/>
        </w:rPr>
        <w:commentReference w:id="13"/>
      </w:r>
      <w:r>
        <w:rPr>
          <w:rFonts w:ascii="Times New Roman" w:hAnsi="Times New Roman"/>
          <w:color w:val="15803D"/>
          <w:sz w:val="24"/>
        </w:rPr>
        <w:t xml:space="preserve">в т.ч. НДС </w:t>
      </w:r>
      <w:commentRangeStart w:id="14"/>
      <w:r>
        <w:rPr>
          <w:rFonts w:ascii="Times New Roman" w:hAnsi="Times New Roman"/>
          <w:b/>
          <w:color w:val="1E40AF"/>
          <w:sz w:val="24"/>
        </w:rPr>
        <w:t>{{vat_rate}}</w:t>
      </w:r>
      <w:commentRangeEnd w:id="14"/>
      <w:r>
        <w:rPr>
          <w:rStyle w:val="CommentReference"/>
        </w:rPr>
        <w:commentReference w:id="14"/>
      </w:r>
      <w:r>
        <w:rPr>
          <w:rFonts w:ascii="Times New Roman" w:hAnsi="Times New Roman"/>
          <w:color w:val="15803D"/>
          <w:sz w:val="24"/>
        </w:rPr>
        <w:t>%</w:t>
      </w:r>
      <w:commentRangeStart w:id="15"/>
      <w:r>
        <w:rPr>
          <w:rFonts w:ascii="Times New Roman" w:hAnsi="Times New Roman"/>
          <w:i/>
          <w:color w:val="6B7280"/>
          <w:sz w:val="24"/>
        </w:rPr>
        <w:t>{% else %}</w:t>
      </w:r>
      <w:commentRangeEnd w:id="15"/>
      <w:r>
        <w:rPr>
          <w:rStyle w:val="CommentReference"/>
        </w:rPr>
        <w:commentReference w:id="15"/>
      </w:r>
      <w:r>
        <w:rPr>
          <w:rFonts w:ascii="Times New Roman" w:hAnsi="Times New Roman"/>
          <w:color w:val="C2410C"/>
          <w:sz w:val="24"/>
        </w:rPr>
        <w:t xml:space="preserve">НДС не облагается на основании </w:t>
      </w:r>
      <w:commentRangeStart w:id="16"/>
      <w:r>
        <w:rPr>
          <w:rFonts w:ascii="Times New Roman" w:hAnsi="Times New Roman"/>
          <w:b/>
          <w:color w:val="1E40AF"/>
          <w:sz w:val="24"/>
        </w:rPr>
        <w:t>{{vat_exemption_article}}</w:t>
      </w:r>
      <w:commentRangeEnd w:id="16"/>
      <w:r>
        <w:rPr>
          <w:rStyle w:val="CommentReference"/>
        </w:rPr>
        <w:commentReference w:id="16"/>
      </w:r>
      <w:commentRangeStart w:id="17"/>
      <w:r>
        <w:rPr>
          <w:rFonts w:ascii="Times New Roman" w:hAnsi="Times New Roman"/>
          <w:i/>
          <w:color w:val="6B7280"/>
          <w:sz w:val="24"/>
        </w:rPr>
        <w:t>{% endif %}</w:t>
      </w:r>
      <w:commentRangeEnd w:id="17"/>
      <w:r>
        <w:rPr>
          <w:rStyle w:val="CommentReference"/>
        </w:rPr>
        <w:commentReference w:id="17"/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before="0" w:after="80" w:line="276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Категория ФЭО: </w:t>
      </w:r>
      <w:commentRangeStart w:id="18"/>
      <w:r>
        <w:rPr>
          <w:rFonts w:ascii="Times New Roman" w:hAnsi="Times New Roman"/>
          <w:b/>
          <w:color w:val="1E40AF"/>
          <w:sz w:val="24"/>
        </w:rPr>
        <w:t>{{feo_path}}</w:t>
      </w:r>
      <w:commentRangeEnd w:id="18"/>
      <w:r>
        <w:rPr>
          <w:rStyle w:val="CommentReference"/>
        </w:rPr>
        <w:commentReference w:id="18"/>
      </w:r>
    </w:p>
    <w:p>
      <w:pPr>
        <w:spacing w:before="0" w:after="80" w:line="276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Субсидия: </w:t>
      </w:r>
      <w:commentRangeStart w:id="19"/>
      <w:r>
        <w:rPr>
          <w:rFonts w:ascii="Times New Roman" w:hAnsi="Times New Roman"/>
          <w:b/>
          <w:color w:val="1E40AF"/>
          <w:sz w:val="24"/>
        </w:rPr>
        <w:t>{{subsidy_name}}</w:t>
      </w:r>
      <w:commentRangeEnd w:id="19"/>
      <w:r>
        <w:rPr>
          <w:rStyle w:val="CommentReference"/>
        </w:rPr>
        <w:commentReference w:id="19"/>
      </w:r>
    </w:p>
    <w:p>
      <w:pPr>
        <w:spacing w:before="80" w:after="40" w:line="276" w:lineRule="exact"/>
        <w:jc w:val="both"/>
      </w:pPr>
      <w:r>
        <w:rPr>
          <w:rFonts w:ascii="Times New Roman" w:hAnsi="Times New Roman"/>
          <w:b/>
          <w:i w:val="0"/>
          <w:sz w:val="24"/>
        </w:rPr>
        <w:t>Реквизиты получателя:</w:t>
      </w:r>
    </w:p>
    <w:p>
      <w:pPr>
        <w:spacing w:before="0" w:after="40" w:line="276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р/с: </w:t>
      </w:r>
      <w:commentRangeStart w:id="20"/>
      <w:r>
        <w:rPr>
          <w:rFonts w:ascii="Times New Roman" w:hAnsi="Times New Roman"/>
          <w:b/>
          <w:color w:val="1E40AF"/>
          <w:sz w:val="24"/>
        </w:rPr>
        <w:t>{{contractor_settlement_account}}</w:t>
      </w:r>
      <w:commentRangeEnd w:id="20"/>
      <w:r>
        <w:rPr>
          <w:rStyle w:val="CommentReference"/>
        </w:rPr>
        <w:commentReference w:id="20"/>
      </w:r>
    </w:p>
    <w:p>
      <w:pPr>
        <w:spacing w:before="0" w:after="40" w:line="276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БИК: </w:t>
      </w:r>
      <w:commentRangeStart w:id="21"/>
      <w:r>
        <w:rPr>
          <w:rFonts w:ascii="Times New Roman" w:hAnsi="Times New Roman"/>
          <w:b/>
          <w:color w:val="1E40AF"/>
          <w:sz w:val="24"/>
        </w:rPr>
        <w:t>{{contractor_bik}}</w:t>
      </w:r>
      <w:commentRangeEnd w:id="21"/>
      <w:r>
        <w:rPr>
          <w:rStyle w:val="CommentReference"/>
        </w:rPr>
        <w:commentReference w:id="21"/>
      </w:r>
    </w:p>
    <w:p>
      <w:pPr>
        <w:spacing w:before="0" w:after="120" w:line="276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Банк: </w:t>
      </w:r>
      <w:commentRangeStart w:id="22"/>
      <w:r>
        <w:rPr>
          <w:rFonts w:ascii="Times New Roman" w:hAnsi="Times New Roman"/>
          <w:b/>
          <w:color w:val="1E40AF"/>
          <w:sz w:val="24"/>
        </w:rPr>
        <w:t>{{contractor_bank_name}}</w:t>
      </w:r>
      <w:commentRangeEnd w:id="22"/>
      <w:r>
        <w:rPr>
          <w:rStyle w:val="CommentReference"/>
        </w:rPr>
        <w:commentReference w:id="22"/>
      </w:r>
    </w:p>
    <w:p>
      <w:pPr>
        <w:spacing w:before="0" w:after="120" w:line="276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Основание: акт сдачи-приёмки от </w:t>
      </w:r>
      <w:commentRangeStart w:id="23"/>
      <w:r>
        <w:rPr>
          <w:rFonts w:ascii="Times New Roman" w:hAnsi="Times New Roman"/>
          <w:b/>
          <w:color w:val="1E40AF"/>
          <w:sz w:val="24"/>
        </w:rPr>
        <w:t>{{acceptance_doc_date}}</w:t>
      </w:r>
      <w:commentRangeEnd w:id="23"/>
      <w:r>
        <w:rPr>
          <w:rStyle w:val="CommentReference"/>
        </w:rPr>
        <w:commentReference w:id="23"/>
      </w:r>
      <w:r>
        <w:rPr>
          <w:rFonts w:ascii="Times New Roman" w:hAnsi="Times New Roman"/>
          <w:b w:val="0"/>
          <w:i w:val="0"/>
          <w:sz w:val="24"/>
        </w:rPr>
        <w:t xml:space="preserve"> № </w:t>
      </w:r>
      <w:commentRangeStart w:id="24"/>
      <w:r>
        <w:rPr>
          <w:rFonts w:ascii="Times New Roman" w:hAnsi="Times New Roman"/>
          <w:b/>
          <w:color w:val="1E40AF"/>
          <w:sz w:val="24"/>
        </w:rPr>
        <w:t>{{acceptance_doc_number}}</w:t>
      </w:r>
      <w:commentRangeEnd w:id="24"/>
      <w:r>
        <w:rPr>
          <w:rStyle w:val="CommentReference"/>
        </w:rPr>
        <w:commentReference w:id="24"/>
      </w:r>
      <w:r>
        <w:rPr>
          <w:rFonts w:ascii="Times New Roman" w:hAnsi="Times New Roman"/>
          <w:b w:val="0"/>
          <w:i w:val="0"/>
          <w:sz w:val="24"/>
        </w:rPr>
        <w:t>.</w:t>
      </w:r>
    </w:p>
    <w:p/>
    <w:p>
      <w:pPr>
        <w:spacing w:before="0" w:after="80" w:line="276" w:lineRule="exact"/>
        <w:jc w:val="left"/>
      </w:pPr>
      <w:commentRangeStart w:id="25"/>
      <w:r>
        <w:rPr>
          <w:rFonts w:ascii="Times New Roman" w:hAnsi="Times New Roman"/>
          <w:b/>
          <w:color w:val="1E40AF"/>
          <w:sz w:val="24"/>
        </w:rPr>
        <w:t>{{initiator_role}}</w:t>
      </w:r>
      <w:commentRangeEnd w:id="25"/>
      <w:r>
        <w:rPr>
          <w:rStyle w:val="CommentReference"/>
        </w:rPr>
        <w:commentReference w:id="25"/>
      </w:r>
    </w:p>
    <w:p>
      <w:pPr>
        <w:spacing w:before="0" w:after="40" w:line="276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___________________ / </w:t>
      </w:r>
      <w:commentRangeStart w:id="26"/>
      <w:r>
        <w:rPr>
          <w:rFonts w:ascii="Times New Roman" w:hAnsi="Times New Roman"/>
          <w:b/>
          <w:color w:val="1E40AF"/>
          <w:sz w:val="24"/>
        </w:rPr>
        <w:t>{{initiator_name}}</w:t>
      </w:r>
      <w:commentRangeEnd w:id="26"/>
      <w:r>
        <w:rPr>
          <w:rStyle w:val="CommentReference"/>
        </w:rPr>
        <w:commentReference w:id="26"/>
      </w:r>
    </w:p>
    <w:p>
      <w:pPr>
        <w:spacing w:before="0" w:after="0" w:line="276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«</w:t>
      </w:r>
      <w:commentRangeStart w:id="27"/>
      <w:r>
        <w:rPr>
          <w:rFonts w:ascii="Times New Roman" w:hAnsi="Times New Roman"/>
          <w:b/>
          <w:color w:val="1E40AF"/>
          <w:sz w:val="24"/>
        </w:rPr>
        <w:t>{{today}}</w:t>
      </w:r>
      <w:commentRangeEnd w:id="27"/>
      <w:r>
        <w:rPr>
          <w:rStyle w:val="CommentReference"/>
        </w:rPr>
        <w:commentReference w:id="27"/>
      </w:r>
      <w:r>
        <w:rPr>
          <w:rFonts w:ascii="Times New Roman" w:hAnsi="Times New Roman"/>
          <w:b w:val="0"/>
          <w:i w:val="0"/>
          <w:sz w:val="24"/>
        </w:rPr>
        <w:t>»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ФИО в род.падеже. Пример: Петрова Петра Петровича</w:t>
      </w:r>
    </w:p>
  </w:comment>
  <w:comment w:id="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Должность инициатора. Пример: начальник отдела</w:t>
      </w:r>
    </w:p>
  </w:comment>
  <w:comment w:id="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ФИО инициатора. Пример: Иванов И.И.</w:t>
      </w:r>
    </w:p>
  </w:comment>
  <w:comment w:id="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только если это служебная записка на оплату</w:t>
      </w:r>
    </w:p>
  </w:comment>
  <w:comment w:id="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Сегодняшняя дата. Пример: 13.05.2026</w:t>
      </w:r>
    </w:p>
  </w:comment>
  <w:comment w:id="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Номер договора. Пример: 2026/42</w:t>
      </w:r>
    </w:p>
  </w:comment>
  <w:comment w:id="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Дата договора. Пример: 15.01.2026</w:t>
      </w:r>
    </w:p>
  </w:comment>
  <w:comment w:id="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Подрядчика (из карточки контрагента). Пример: ООО «Ромашка»</w:t>
      </w:r>
    </w:p>
  </w:comment>
  <w:comment w:id="1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ИНН контрагента. Пример: 7700000000</w:t>
      </w:r>
    </w:p>
  </w:comment>
  <w:comment w:id="1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Цена без валюты. Пример: 130 000,00</w:t>
      </w:r>
    </w:p>
  </w:comment>
  <w:comment w:id="1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Цена прописью. Пример: сто тридцать тысяч рублей 00 копеек</w:t>
      </w:r>
    </w:p>
  </w:comment>
  <w:comment w:id="1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договор с НДС</w:t>
      </w:r>
    </w:p>
  </w:comment>
  <w:comment w:id="1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Ставка НДС. Пример: 20</w:t>
      </w:r>
    </w:p>
  </w:comment>
  <w:comment w:id="1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Иначе — противоположный случай к условию выше</w:t>
      </w:r>
    </w:p>
  </w:comment>
  <w:comment w:id="1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Статья освобождения от НДС. Пример: ст. 149 НК РФ</w:t>
      </w:r>
    </w:p>
  </w:comment>
  <w:comment w:id="1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1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Полный путь ФЭО. Пример: 1. Адм → 1.2 IT → 1.2.3 Услуги связи</w:t>
      </w:r>
    </w:p>
  </w:comment>
  <w:comment w:id="1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Наименование субсидии. Пример: ФАДМ-2026</w:t>
      </w:r>
    </w:p>
  </w:comment>
  <w:comment w:id="2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Расчётный счёт. Пример: 40702810000000000000</w:t>
      </w:r>
    </w:p>
  </w:comment>
  <w:comment w:id="2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БИК банка. Пример: 044500000</w:t>
      </w:r>
    </w:p>
  </w:comment>
  <w:comment w:id="2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Наименование банка. Пример: ПАО «Банк Пример»</w:t>
      </w:r>
    </w:p>
  </w:comment>
  <w:comment w:id="2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Дата акта. Пример: 28.02.2026</w:t>
      </w:r>
    </w:p>
  </w:comment>
  <w:comment w:id="2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Номер акта. Пример: 001</w:t>
      </w:r>
    </w:p>
  </w:comment>
  <w:comment w:id="2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Должность инициатора. Пример: начальник отдела</w:t>
      </w:r>
    </w:p>
  </w:comment>
  <w:comment w:id="2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ФИО инициатора. Пример: Иванов И.И.</w:t>
      </w:r>
    </w:p>
  </w:comment>
  <w:comment w:id="2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Сегодняшняя дата. Пример: 13.05.2026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