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1"/>
            <w:commentRangeStart w:id="52"/>
            <w:commentRangeStart w:id="53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53"/>
            <w:r>
              <w:rPr>
                <w:rStyle w:val="CommentReference"/>
              </w:rPr>
              <w:commentReference w:id="53"/>
            </w:r>
            <w:commentRangeEnd w:id="52"/>
            <w:r>
              <w:rPr>
                <w:rStyle w:val="CommentReference"/>
              </w:rPr>
              <w:commentReference w:id="52"/>
            </w:r>
            <w:commentRangeEnd w:id="51"/>
            <w:r>
              <w:rPr>
                <w:rStyle w:val="CommentReference"/>
              </w:rPr>
              <w:commentReference w:id="51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D5E37">
        <w:rPr>
          <w:rFonts w:ascii="Times New Roman" w:hAnsi="Times New Roman" w:cs="Times New Roman"/>
          <w:sz w:val="24"/>
          <w:szCs w:val="24"/>
        </w:rPr>
        <w:t>.</w:t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8"/>
      <w:commentRangeStart w:id="9"/>
      <w:commentRangeStart w:id="10"/>
      <w:commentRangeStart w:id="11"/>
      <w:commentRangeStart w:id="12"/>
      <w:commentRangeStart w:id="13"/>
      <w:commentRangeStart w:id="14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к настоящему Договору.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5"/>
      <w:commentRangeStart w:id="16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Исполнитлем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по Договору. 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17"/>
      <w:commentRangeStart w:id="18"/>
      <w:r w:rsidRPr="00AE22FB">
        <w:t xml:space="preserve">Цена Услуг Исполнителя составляет сумму {{ contract_price_num }} ({{ contract_price_words }}) рублей 00 копеек</w:t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/>
      </w:pPr>
      <w:r>
        <w:rPr/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9"/>
      <w:r>
        <w:t>{%p if has_stages %}</w:t>
      </w:r>
      <w:commentRangeEnd w:id="19"/>
      <w:r>
        <w:rPr>
          <w:rStyle w:val="CommentReference"/>
        </w:rPr>
        <w:commentReference w:id="19"/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1"/>
      <w:commentRangeStart w:id="22"/>
      <w:commentRangeStart w:id="23"/>
      <w:commentRangeStart w:id="24"/>
      <w:r w:rsidR="00E76E3E" w:rsidRPr="005E780D">
        <w:t xml:space="preserve">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E76E3E">
        <w:br/>
      </w:r>
      <w:commentRangeStart w:id="25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5"/>
      <w:r>
        <w:rPr>
          <w:rStyle w:val="CommentReference"/>
        </w:rPr>
        <w:commentReference w:id="25"/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6"/>
      <w:commentRangeStart w:id="27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от Исполнителя 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4"/>
            <w:commentRangeStart w:id="71"/>
            <w:commentRangeStart w:id="92"/>
            <w:commentRangeStart w:id="111"/>
            <w:commentRangeStart w:id="130"/>
            <w:commentRangeStart w:id="153"/>
            <w:commentRangeStart w:id="17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{{ customer_short_name }} </w:t>
            </w:r>
            <w:commentRangeEnd w:id="170"/>
            <w:r>
              <w:rPr>
                <w:rStyle w:val="CommentReference"/>
              </w:rPr>
              <w:commentReference w:id="170"/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0"/>
            <w:r>
              <w:rPr>
                <w:rStyle w:val="CommentReference"/>
              </w:rPr>
              <w:commentReference w:id="130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1"/>
            <w:r>
              <w:rPr>
                <w:rStyle w:val="CommentReference"/>
              </w:rPr>
              <w:commentReference w:id="71"/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5"/>
            <w:commentRangeStart w:id="72"/>
            <w:commentRangeStart w:id="93"/>
            <w:commentRangeStart w:id="112"/>
            <w:commentRangeStart w:id="131"/>
            <w:commentRangeStart w:id="154"/>
            <w:commentRangeStart w:id="17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71"/>
            <w:r>
              <w:rPr>
                <w:rStyle w:val="CommentReference"/>
              </w:rPr>
              <w:commentReference w:id="171"/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31"/>
            <w:r>
              <w:rPr>
                <w:rStyle w:val="CommentReference"/>
              </w:rPr>
              <w:commentReference w:id="131"/>
            </w:r>
            <w:commentRangeEnd w:id="112"/>
            <w:r>
              <w:rPr>
                <w:rStyle w:val="CommentReference"/>
              </w:rPr>
              <w:commentReference w:id="112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2"/>
            <w:r>
              <w:rPr>
                <w:rStyle w:val="CommentReference"/>
              </w:rPr>
              <w:commentReference w:id="72"/>
            </w:r>
            <w:commentRangeEnd w:id="55"/>
            <w:r>
              <w:rPr>
                <w:rStyle w:val="CommentReference"/>
              </w:rPr>
              <w:commentReference w:id="55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6"/>
            <w:commentRangeStart w:id="73"/>
            <w:commentRangeStart w:id="94"/>
            <w:commentRangeStart w:id="113"/>
            <w:commentRangeStart w:id="132"/>
            <w:commentRangeStart w:id="155"/>
            <w:commentRangeStart w:id="17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72"/>
            <w:r>
              <w:rPr>
                <w:rStyle w:val="CommentReference"/>
              </w:rPr>
              <w:commentReference w:id="172"/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32"/>
            <w:r>
              <w:rPr>
                <w:rStyle w:val="CommentReference"/>
              </w:rPr>
              <w:commentReference w:id="132"/>
            </w:r>
            <w:commentRangeEnd w:id="113"/>
            <w:r>
              <w:rPr>
                <w:rStyle w:val="CommentReference"/>
              </w:rPr>
              <w:commentReference w:id="113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3"/>
            <w:r>
              <w:rPr>
                <w:rStyle w:val="CommentReference"/>
              </w:rPr>
              <w:commentReference w:id="73"/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7"/>
            <w:commentRangeStart w:id="58"/>
            <w:commentRangeStart w:id="74"/>
            <w:commentRangeStart w:id="75"/>
            <w:commentRangeStart w:id="95"/>
            <w:commentRangeStart w:id="96"/>
            <w:commentRangeStart w:id="114"/>
            <w:commentRangeStart w:id="115"/>
            <w:commentRangeStart w:id="133"/>
            <w:commentRangeStart w:id="134"/>
            <w:commentRangeStart w:id="156"/>
            <w:commentRangeStart w:id="157"/>
            <w:commentRangeStart w:id="173"/>
            <w:commentRangeStart w:id="17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74"/>
            <w:r>
              <w:rPr>
                <w:rStyle w:val="CommentReference"/>
              </w:rPr>
              <w:commentReference w:id="174"/>
            </w:r>
            <w:commentRangeEnd w:id="173"/>
            <w:r>
              <w:rPr>
                <w:rStyle w:val="CommentReference"/>
              </w:rPr>
              <w:commentReference w:id="173"/>
            </w:r>
            <w:commentRangeEnd w:id="157"/>
            <w:r>
              <w:rPr>
                <w:rStyle w:val="CommentReference"/>
              </w:rPr>
              <w:commentReference w:id="157"/>
            </w:r>
            <w:commentRangeEnd w:id="156"/>
            <w:r>
              <w:rPr>
                <w:rStyle w:val="CommentReference"/>
              </w:rPr>
              <w:commentReference w:id="156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33"/>
            <w:r>
              <w:rPr>
                <w:rStyle w:val="CommentReference"/>
              </w:rPr>
              <w:commentReference w:id="133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96"/>
            <w:r>
              <w:rPr>
                <w:rStyle w:val="CommentReference"/>
              </w:rPr>
              <w:commentReference w:id="96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75"/>
            <w:r>
              <w:rPr>
                <w:rStyle w:val="CommentReference"/>
              </w:rPr>
              <w:commentReference w:id="75"/>
            </w:r>
            <w:commentRangeEnd w:id="74"/>
            <w:r>
              <w:rPr>
                <w:rStyle w:val="CommentReference"/>
              </w:rPr>
              <w:commentReference w:id="74"/>
            </w:r>
            <w:commentRangeEnd w:id="58"/>
            <w:r>
              <w:rPr>
                <w:rStyle w:val="CommentReference"/>
              </w:rPr>
              <w:commentReference w:id="58"/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76"/>
            <w:commentRangeStart w:id="97"/>
            <w:commentRangeStart w:id="116"/>
            <w:commentRangeStart w:id="135"/>
            <w:commentRangeStart w:id="158"/>
            <w:commentRangeStart w:id="17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75"/>
            <w:r>
              <w:rPr>
                <w:rStyle w:val="CommentReference"/>
              </w:rPr>
              <w:commentReference w:id="175"/>
            </w:r>
            <w:commentRangeEnd w:id="158"/>
            <w:r>
              <w:rPr>
                <w:rStyle w:val="CommentReference"/>
              </w:rPr>
              <w:commentReference w:id="158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97"/>
            <w:r>
              <w:rPr>
                <w:rStyle w:val="CommentReference"/>
              </w:rPr>
              <w:commentReference w:id="97"/>
            </w:r>
            <w:commentRangeEnd w:id="76"/>
            <w:r>
              <w:rPr>
                <w:rStyle w:val="CommentReference"/>
              </w:rPr>
              <w:commentReference w:id="76"/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77"/>
            <w:commentRangeStart w:id="98"/>
            <w:commentRangeStart w:id="117"/>
            <w:commentRangeStart w:id="136"/>
            <w:commentRangeStart w:id="159"/>
            <w:commentRangeStart w:id="17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6"/>
            <w:r>
              <w:rPr>
                <w:rStyle w:val="CommentReference"/>
              </w:rPr>
              <w:commentReference w:id="176"/>
            </w:r>
            <w:commentRangeEnd w:id="159"/>
            <w:r>
              <w:rPr>
                <w:rStyle w:val="CommentReference"/>
              </w:rPr>
              <w:commentReference w:id="159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60"/>
            <w:r>
              <w:rPr>
                <w:rStyle w:val="CommentReference"/>
              </w:rPr>
              <w:commentReference w:id="60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1"/>
            <w:commentRangeStart w:id="78"/>
            <w:commentRangeStart w:id="99"/>
            <w:commentRangeStart w:id="118"/>
            <w:commentRangeStart w:id="137"/>
            <w:commentRangeStart w:id="160"/>
            <w:commentRangeStart w:id="17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77"/>
            <w:r>
              <w:rPr>
                <w:rStyle w:val="CommentReference"/>
              </w:rPr>
              <w:commentReference w:id="177"/>
            </w:r>
            <w:commentRangeEnd w:id="160"/>
            <w:r>
              <w:rPr>
                <w:rStyle w:val="CommentReference"/>
              </w:rPr>
              <w:commentReference w:id="160"/>
            </w:r>
            <w:commentRangeEnd w:id="137"/>
            <w:r>
              <w:rPr>
                <w:rStyle w:val="CommentReference"/>
              </w:rPr>
              <w:commentReference w:id="137"/>
            </w:r>
            <w:commentRangeEnd w:id="118"/>
            <w:r>
              <w:rPr>
                <w:rStyle w:val="CommentReference"/>
              </w:rPr>
              <w:commentReference w:id="118"/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78"/>
            <w:r>
              <w:rPr>
                <w:rStyle w:val="CommentReference"/>
              </w:rPr>
              <w:commentReference w:id="78"/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9"/>
            <w:commentRangeStart w:id="100"/>
            <w:commentRangeStart w:id="119"/>
            <w:commentRangeStart w:id="138"/>
            <w:commentRangeStart w:id="161"/>
            <w:commentRangeStart w:id="178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78"/>
            <w:r>
              <w:rPr>
                <w:rStyle w:val="CommentReference"/>
              </w:rPr>
              <w:commentReference w:id="178"/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80"/>
            <w:commentRangeStart w:id="101"/>
            <w:commentRangeStart w:id="120"/>
            <w:commentRangeStart w:id="139"/>
            <w:commentRangeStart w:id="162"/>
            <w:commentRangeStart w:id="179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9"/>
            <w:r>
              <w:rPr>
                <w:rStyle w:val="CommentReference"/>
              </w:rPr>
              <w:commentReference w:id="179"/>
            </w:r>
            <w:commentRangeEnd w:id="162"/>
            <w:r>
              <w:rPr>
                <w:rStyle w:val="CommentReference"/>
              </w:rPr>
              <w:commentReference w:id="162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80"/>
            <w:r>
              <w:rPr>
                <w:rStyle w:val="CommentReference"/>
              </w:rPr>
              <w:commentReference w:id="80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4"/>
            <w:commentRangeStart w:id="81"/>
            <w:commentRangeStart w:id="102"/>
            <w:commentRangeStart w:id="121"/>
            <w:commentRangeStart w:id="140"/>
            <w:commentRangeStart w:id="163"/>
            <w:commentRangeStart w:id="180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80"/>
            <w:r>
              <w:rPr>
                <w:rStyle w:val="CommentReference"/>
              </w:rPr>
              <w:commentReference w:id="180"/>
            </w:r>
            <w:commentRangeEnd w:id="163"/>
            <w:r>
              <w:rPr>
                <w:rStyle w:val="CommentReference"/>
              </w:rPr>
              <w:commentReference w:id="163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64"/>
            <w:r>
              <w:rPr>
                <w:rStyle w:val="CommentReference"/>
              </w:rPr>
              <w:commentReference w:id="64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5"/>
            <w:commentRangeStart w:id="82"/>
            <w:commentRangeStart w:id="103"/>
            <w:commentRangeStart w:id="122"/>
            <w:commentRangeStart w:id="141"/>
            <w:commentRangeStart w:id="164"/>
            <w:commentRangeStart w:id="181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customer_correspondent_account }}</w:t>
            </w:r>
            <w:commentRangeEnd w:id="181"/>
            <w:r>
              <w:rPr>
                <w:rStyle w:val="CommentReference"/>
              </w:rPr>
              <w:commentReference w:id="181"/>
            </w:r>
            <w:commentRangeEnd w:id="164"/>
            <w:r>
              <w:rPr>
                <w:rStyle w:val="CommentReference"/>
              </w:rPr>
              <w:commentReference w:id="164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6"/>
            <w:commentRangeStart w:id="83"/>
            <w:commentRangeStart w:id="104"/>
            <w:commentRangeStart w:id="123"/>
            <w:commentRangeStart w:id="142"/>
            <w:commentRangeStart w:id="165"/>
            <w:commentRangeStart w:id="182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ОКПО __________</w:t>
            </w:r>
            <w:commentRangeEnd w:id="182"/>
            <w:r>
              <w:rPr>
                <w:rStyle w:val="CommentReference"/>
              </w:rPr>
              <w:commentReference w:id="182"/>
            </w:r>
            <w:commentRangeEnd w:id="165"/>
            <w:r>
              <w:rPr>
                <w:rStyle w:val="CommentReference"/>
              </w:rPr>
              <w:commentReference w:id="165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6"/>
            <w:r>
              <w:rPr>
                <w:rStyle w:val="CommentReference"/>
              </w:rPr>
              <w:commentReference w:id="66"/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7"/>
            <w:commentRangeStart w:id="84"/>
            <w:commentRangeStart w:id="105"/>
            <w:commentRangeStart w:id="124"/>
            <w:commentRangeStart w:id="143"/>
            <w:commentRangeStart w:id="166"/>
            <w:commentRangeStart w:id="183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83"/>
            <w:r>
              <w:rPr>
                <w:rStyle w:val="CommentReference"/>
              </w:rPr>
              <w:commentReference w:id="183"/>
            </w:r>
            <w:commentRangeEnd w:id="166"/>
            <w:r>
              <w:rPr>
                <w:rStyle w:val="CommentReference"/>
              </w:rPr>
              <w:commentReference w:id="166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8"/>
            <w:commentRangeStart w:id="85"/>
            <w:commentRangeStart w:id="106"/>
            <w:commentRangeStart w:id="125"/>
            <w:commentRangeStart w:id="144"/>
            <w:commentRangeStart w:id="167"/>
            <w:commentRangeStart w:id="184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84"/>
            <w:r>
              <w:rPr>
                <w:rStyle w:val="CommentReference"/>
              </w:rPr>
              <w:commentReference w:id="184"/>
            </w:r>
            <w:commentRangeEnd w:id="167"/>
            <w:r>
              <w:rPr>
                <w:rStyle w:val="CommentReference"/>
              </w:rPr>
              <w:commentReference w:id="167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68"/>
            <w:r>
              <w:rPr>
                <w:rStyle w:val="CommentReference"/>
              </w:rPr>
              <w:commentReference w:id="68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9"/>
            <w:commentRangeStart w:id="86"/>
            <w:commentRangeStart w:id="107"/>
            <w:commentRangeStart w:id="126"/>
            <w:commentRangeStart w:id="145"/>
            <w:commentRangeStart w:id="168"/>
            <w:commentRangeStart w:id="18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85"/>
            <w:r>
              <w:rPr>
                <w:rStyle w:val="CommentReference"/>
              </w:rPr>
              <w:commentReference w:id="185"/>
            </w:r>
            <w:commentRangeEnd w:id="168"/>
            <w:r>
              <w:rPr>
                <w:rStyle w:val="CommentReference"/>
              </w:rPr>
              <w:commentReference w:id="168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0"/>
            <w:commentRangeStart w:id="87"/>
            <w:commentRangeStart w:id="108"/>
            <w:commentRangeStart w:id="127"/>
            <w:commentRangeStart w:id="146"/>
            <w:commentRangeStart w:id="169"/>
            <w:commentRangeStart w:id="186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86"/>
            <w:r>
              <w:rPr>
                <w:rStyle w:val="CommentReference"/>
              </w:rPr>
              <w:commentReference w:id="186"/>
            </w:r>
            <w:commentRangeEnd w:id="169"/>
            <w:r>
              <w:rPr>
                <w:rStyle w:val="CommentReference"/>
              </w:rPr>
              <w:commentReference w:id="169"/>
            </w:r>
            <w:commentRangeEnd w:id="146"/>
            <w:r>
              <w:rPr>
                <w:rStyle w:val="CommentReference"/>
              </w:rPr>
              <w:commentReference w:id="146"/>
            </w:r>
            <w:commentRangeEnd w:id="127"/>
            <w:r>
              <w:rPr>
                <w:rStyle w:val="CommentReference"/>
              </w:rPr>
              <w:commentReference w:id="127"/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87"/>
            <w:r>
              <w:rPr>
                <w:rStyle w:val="CommentReference"/>
              </w:rPr>
              <w:commentReference w:id="87"/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8"/>
            <w:commentRangeStart w:id="8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88"/>
            <w:r>
              <w:rPr>
                <w:rStyle w:val="CommentReference"/>
              </w:rPr>
              <w:commentReference w:id="88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0"/>
            <w:commentRangeStart w:id="9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90"/>
            <w:r>
              <w:rPr>
                <w:rStyle w:val="CommentReference"/>
              </w:rPr>
              <w:commentReference w:id="90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0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110"/>
            <w:r>
              <w:rPr>
                <w:rStyle w:val="CommentReference"/>
              </w:rPr>
              <w:commentReference w:id="110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29"/>
            <w:r>
              <w:rPr>
                <w:rStyle w:val="CommentReference"/>
              </w:rPr>
              <w:commentReference w:id="129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47"/>
            <w:r>
              <w:rPr>
                <w:rStyle w:val="CommentReference"/>
              </w:rPr>
              <w:commentReference w:id="147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48"/>
            <w:r>
              <w:rPr>
                <w:rStyle w:val="CommentReference"/>
              </w:rPr>
              <w:commentReference w:id="148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49"/>
            <w:r>
              <w:rPr>
                <w:rStyle w:val="CommentReference"/>
              </w:rPr>
              <w:commentReference w:id="149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50"/>
            <w:r>
              <w:rPr>
                <w:rStyle w:val="CommentReference"/>
              </w:rPr>
              <w:commentReference w:id="150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51"/>
            <w:r>
              <w:rPr>
                <w:rStyle w:val="CommentReference"/>
              </w:rPr>
              <w:commentReference w:id="151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2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52"/>
            <w:r>
              <w:rPr>
                <w:rStyle w:val="CommentReference"/>
              </w:rPr>
              <w:commentReference w:id="152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28"/>
      <w:commentRangeStart w:id="29"/>
      <w:commentRangeStart w:id="30"/>
      <w:commentRangeStart w:id="31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1"/>
      <w:r>
        <w:rPr>
          <w:rStyle w:val="CommentReference"/>
        </w:rPr>
        <w:commentReference w:id="31"/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случае, если представленная Исполнителем Заказчику (в т.ч. на согласование) 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варината нформации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commentRangeStart w:id="32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направить через месенджеры или эл.почту {{ customer_short_name }}.</w:t>
      </w:r>
      <w:commentRangeEnd w:id="32"/>
      <w:r>
        <w:rPr>
          <w:rStyle w:val="CommentReference"/>
        </w:rPr>
        <w:commentReference w:id="32"/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процессе исполнения обязательств по Договору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обязан строго соблюдать сроки согласования любых материалов в рамках Договора.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установленные Заказчиком, Договором сроки. В случае повторного неустранения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Договору,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как телефонную связь, так и обмен информацией через месенджеры и эл.почту.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7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7"/>
            <w:r>
              <w:rPr>
                <w:rStyle w:val="CommentReference"/>
              </w:rPr>
              <w:commentReference w:id="187"/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8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88"/>
            <w:r>
              <w:rPr>
                <w:rStyle w:val="CommentReference"/>
              </w:rPr>
              <w:commentReference w:id="188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3"/>
      <w:commentRangeStart w:id="34"/>
      <w:commentRangeStart w:id="35"/>
      <w:commentRangeStart w:id="36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6"/>
      <w:r>
        <w:rPr>
          <w:rStyle w:val="CommentReference"/>
        </w:rPr>
        <w:commentReference w:id="36"/>
      </w:r>
      <w:commentRangeEnd w:id="35"/>
      <w:r>
        <w:rPr>
          <w:rStyle w:val="CommentReference"/>
        </w:rPr>
        <w:commentReference w:id="35"/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37"/>
      <w:commentRangeStart w:id="38"/>
      <w:commentRangeStart w:id="39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0"/>
      <w:commentRangeStart w:id="41"/>
      <w:commentRangeStart w:id="42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commentRangeStart w:id="43"/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{{ customer_short_name }} вправе</w:t>
      </w:r>
      <w:commentRangeEnd w:id="43"/>
      <w:r>
        <w:rPr>
          <w:rStyle w:val="CommentReference"/>
        </w:rPr>
        <w:commentReference w:id="43"/>
      </w:r>
      <w:r w:rsidR="009C687E" w:rsidRPr="00B957DB">
        <w:rPr>
          <w:rFonts w:ascii="Times New Roman" w:hAnsi="Times New Roman" w:cs="Times New Roman"/>
        </w:rPr>
        <w:t xml:space="preserve">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9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9"/>
            <w:r>
              <w:rPr>
                <w:rStyle w:val="CommentReference"/>
              </w:rPr>
              <w:commentReference w:id="189"/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90"/>
            <w:r>
              <w:rPr>
                <w:rStyle w:val="CommentReference"/>
              </w:rPr>
              <w:commentReference w:id="190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4"/>
      <w:commentRangeStart w:id="45"/>
      <w:commentRangeStart w:id="46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7"/>
      <w:commentRangeStart w:id="48"/>
      <w:commentRangeStart w:id="49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9"/>
      <w:r>
        <w:rPr>
          <w:rStyle w:val="CommentReference"/>
        </w:rPr>
        <w:commentReference w:id="49"/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commentRangeStart w:id="50"/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50"/>
      <w:r>
        <w:rPr>
          <w:rStyle w:val="CommentReference"/>
        </w:rPr>
        <w:commentReference w:id="50"/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Петров Пётр Петрович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