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«синие переменные»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— вариант 1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— вариант 2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«маркеры»  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Президенту ВСКС</w:t>
      </w:r>
    </w:p>
    <w:p>
      <w:pPr>
        <w:spacing w:before="0" w:after="12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{{customer_signatory_name_genitive}}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от </w:t>
      </w: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>СЛУЖЕБНАЯ ЗАПИСКА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if doc_kind == 'delivery' %}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о выдаче товаров</w:t>
      </w:r>
    </w:p>
    <w:p>
      <w:pPr>
        <w:spacing w:before="0" w:after="12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endif %}</w:t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г. Москва                          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В соответствии с </w:t>
      </w:r>
      <w:r>
        <w:rPr>
          <w:rFonts w:ascii="Times New Roman" w:hAnsi="Times New Roman"/>
          <w:b/>
          <w:color w:val="1E40AF"/>
          <w:sz w:val="24"/>
        </w:rPr>
        <w:t>{{contract_number}}</w:t>
      </w:r>
      <w:r>
        <w:rPr>
          <w:rFonts w:ascii="Times New Roman" w:hAnsi="Times New Roman"/>
          <w:b w:val="0"/>
          <w:i w:val="0"/>
          <w:sz w:val="24"/>
        </w:rPr>
        <w:t xml:space="preserve"> от </w:t>
      </w:r>
      <w:r>
        <w:rPr>
          <w:rFonts w:ascii="Times New Roman" w:hAnsi="Times New Roman"/>
          <w:b/>
          <w:color w:val="1E40AF"/>
          <w:sz w:val="24"/>
        </w:rPr>
        <w:t>{{contract_date}}</w:t>
      </w:r>
      <w:r>
        <w:rPr>
          <w:rFonts w:ascii="Times New Roman" w:hAnsi="Times New Roman"/>
          <w:b w:val="0"/>
          <w:i w:val="0"/>
          <w:sz w:val="24"/>
        </w:rPr>
        <w:t xml:space="preserve"> прошу выдать со склада товарно-материальные ценности по </w:t>
      </w:r>
      <w:r>
        <w:rPr>
          <w:rFonts w:ascii="Times New Roman" w:hAnsi="Times New Roman"/>
          <w:b/>
          <w:color w:val="1E40AF"/>
          <w:sz w:val="24"/>
        </w:rPr>
        <w:t>{{contractor_name}}</w:t>
      </w:r>
      <w:r>
        <w:rPr>
          <w:rFonts w:ascii="Times New Roman" w:hAnsi="Times New Roman"/>
          <w:b w:val="0"/>
          <w:i w:val="0"/>
          <w:sz w:val="24"/>
        </w:rPr>
        <w:t xml:space="preserve"> согласно прилагаемой спецификации (Приложение №1):</w:t>
      </w:r>
    </w:p>
    <w:p>
      <w:pPr>
        <w:spacing w:before="0" w:after="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tr for item in items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 изм.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Цена за ед., руб.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Сумма, руб.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{{item.num}}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{{item.name}}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{{item.unit}}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{{item.quantity}}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{{item.unit_price}}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{{item.total_price}}</w:t>
            </w:r>
          </w:p>
        </w:tc>
      </w:tr>
    </w:tbl>
    <w:p>
      <w:pPr>
        <w:spacing w:before="40" w:after="12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tr endfor %}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Итого: 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руб. (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>)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Получатель: </w:t>
      </w:r>
      <w:r>
        <w:rPr>
          <w:rFonts w:ascii="Times New Roman" w:hAnsi="Times New Roman"/>
          <w:b/>
          <w:color w:val="1E40AF"/>
          <w:sz w:val="24"/>
        </w:rPr>
        <w:t>{{responsible_person}}</w:t>
      </w:r>
    </w:p>
    <w:p/>
    <w:p>
      <w:pPr>
        <w:spacing w:before="0" w:after="80" w:line="276" w:lineRule="exact"/>
        <w:jc w:val="left"/>
      </w:pP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4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___________________ / </w:t>
      </w: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