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auto" w:w="0"/>
          </w:tcPr>
          <w:p>
            <w:r>
              <w:t>{%tr for item in items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  <w:tr>
        <w:tc>
          <w:tcPr>
            <w:tcW w:type="auto" w:w="0"/>
          </w:tcPr>
          <w:p>
            <w:r>
              <w:t>{%tr endfor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