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left"/>
      </w:pPr>
      <w:r>
        <w:rPr>
          <w:rFonts w:ascii="Times New Roman" w:hAnsi="Times New Roman"/>
          <w:b/>
          <w:color w:val="1F2937"/>
          <w:sz w:val="22"/>
        </w:rPr>
        <w:t>🎨 ЛЕГЕНДА — как читать этот шаблон</w:t>
      </w:r>
    </w:p>
    <w:p>
      <w:pPr>
        <w:spacing w:before="0" w:after="40"/>
        <w:ind w:firstLine="283"/>
        <w:jc w:val="left"/>
      </w:pPr>
      <w:r>
        <w:rPr>
          <w:rFonts w:ascii="Times New Roman" w:hAnsi="Times New Roman"/>
          <w:b/>
          <w:color w:val="1E40AF"/>
          <w:sz w:val="20"/>
        </w:rPr>
        <w:t>«синие переменные»    — автоподстановка из БД</w:t>
      </w:r>
    </w:p>
    <w:p>
      <w:pPr>
        <w:spacing w:before="0" w:after="40"/>
        <w:ind w:firstLine="283"/>
        <w:jc w:val="left"/>
      </w:pPr>
      <w:r>
        <w:rPr>
          <w:rFonts w:ascii="Times New Roman" w:hAnsi="Times New Roman"/>
          <w:color w:val="15803D"/>
          <w:sz w:val="20"/>
        </w:rPr>
        <w:t>зелёный текст         — вариант 1 в условном блоке</w:t>
      </w:r>
    </w:p>
    <w:p>
      <w:pPr>
        <w:spacing w:before="0" w:after="40"/>
        <w:ind w:firstLine="283"/>
        <w:jc w:val="left"/>
      </w:pPr>
      <w:r>
        <w:rPr>
          <w:rFonts w:ascii="Times New Roman" w:hAnsi="Times New Roman"/>
          <w:color w:val="C2410C"/>
          <w:sz w:val="20"/>
        </w:rPr>
        <w:t>оранжевый текст       — вариант 2</w:t>
      </w:r>
    </w:p>
    <w:p>
      <w:pPr>
        <w:spacing w:before="0" w:after="40"/>
        <w:ind w:firstLine="283"/>
        <w:jc w:val="left"/>
      </w:pPr>
      <w:r>
        <w:rPr>
          <w:rFonts w:ascii="Times New Roman" w:hAnsi="Times New Roman"/>
          <w:i/>
          <w:color w:val="6B7280"/>
          <w:sz w:val="20"/>
        </w:rPr>
        <w:t>серые «маркеры»       — технические условия Jinja2 (не трогать)</w:t>
      </w:r>
    </w:p>
    <w:p>
      <w:pPr>
        <w:spacing w:before="80" w:after="40"/>
        <w:ind w:firstLine="283"/>
        <w:jc w:val="left"/>
      </w:pPr>
      <w:r>
        <w:rPr>
          <w:rFonts w:ascii="Times New Roman" w:hAnsi="Times New Roman"/>
          <w:i/>
          <w:sz w:val="20"/>
        </w:rPr>
        <w:t>⚠️ После открытия в Word удалите эту секцию (от «ЛЕГЕНДА» до строки «—————»).</w:t>
        <w:br/>
        <w:t>Полный справочник переменных: SubsidiesView → Шаблоны → «Руководство по переменным»</w:t>
      </w:r>
    </w:p>
    <w:p>
      <w:pPr>
        <w:spacing w:before="40" w:after="200"/>
        <w:jc w:val="left"/>
      </w:pPr>
      <w:r>
        <w:rPr>
          <w:rFonts w:ascii="Times New Roman" w:hAnsi="Times New Roman"/>
          <w:color w:val="6B7280"/>
          <w:sz w:val="20"/>
        </w:rPr>
        <w:t>————————————————————————————————————————</w:t>
      </w:r>
    </w:p>
    <w:p>
      <w:pPr>
        <w:spacing w:before="0" w:after="40" w:line="276" w:lineRule="exact"/>
        <w:jc w:val="right"/>
      </w:pPr>
      <w:commentRangeStart w:id="0"/>
      <w:r>
        <w:rPr>
          <w:rFonts w:ascii="Times New Roman" w:hAnsi="Times New Roman"/>
          <w:b w:val="0"/>
          <w:i w:val="0"/>
          <w:sz w:val="24"/>
        </w:rPr>
        <w:t xml:space="preserve">Руководителю {{ customer_short_name }}</w:t>
      </w:r>
      <w:commentRangeEnd w:id="0"/>
      <w:r>
        <w:rPr>
          <w:rStyle w:val="CommentReference"/>
        </w:rPr>
        <w:commentReference w:id="0"/>
      </w:r>
    </w:p>
    <w:p>
      <w:pPr>
        <w:spacing w:before="0" w:after="120" w:line="276" w:lineRule="exact"/>
        <w:jc w:val="right"/>
      </w:pPr>
      <w:commentRangeStart w:id="1"/>
      <w:r>
        <w:rPr>
          <w:rFonts w:ascii="Times New Roman" w:hAnsi="Times New Roman"/>
          <w:b/>
          <w:color w:val="1E40AF"/>
          <w:sz w:val="24"/>
        </w:rPr>
        <w:t>{{customer_signatory_name_genitive}}</w:t>
      </w:r>
      <w:commentRangeEnd w:id="1"/>
      <w:r>
        <w:rPr>
          <w:rStyle w:val="CommentReference"/>
        </w:rPr>
        <w:commentReference w:id="1"/>
      </w:r>
    </w:p>
    <w:p>
      <w:pPr>
        <w:spacing w:before="0" w:after="40" w:line="276" w:lineRule="exact"/>
        <w:jc w:val="right"/>
      </w:pPr>
      <w:r>
        <w:rPr>
          <w:rFonts w:ascii="Times New Roman" w:hAnsi="Times New Roman"/>
          <w:b w:val="0"/>
          <w:i w:val="0"/>
          <w:sz w:val="24"/>
        </w:rPr>
        <w:t xml:space="preserve">от </w:t>
      </w:r>
      <w:commentRangeStart w:id="2"/>
      <w:r>
        <w:rPr>
          <w:rFonts w:ascii="Times New Roman" w:hAnsi="Times New Roman"/>
          <w:b/>
          <w:color w:val="1E40AF"/>
          <w:sz w:val="24"/>
        </w:rPr>
        <w:t>{{initiator_role}}</w:t>
      </w:r>
      <w:commentRangeEnd w:id="2"/>
      <w:r>
        <w:rPr>
          <w:rStyle w:val="CommentReference"/>
        </w:rPr>
        <w:commentReference w:id="2"/>
      </w:r>
    </w:p>
    <w:p>
      <w:pPr>
        <w:spacing w:before="0" w:after="200" w:line="276" w:lineRule="exact"/>
        <w:jc w:val="right"/>
      </w:pPr>
      <w:commentRangeStart w:id="3"/>
      <w:r>
        <w:rPr>
          <w:rFonts w:ascii="Times New Roman" w:hAnsi="Times New Roman"/>
          <w:b/>
          <w:color w:val="1E40AF"/>
          <w:sz w:val="24"/>
        </w:rPr>
        <w:t>{{initiator_name}}</w:t>
      </w:r>
      <w:commentRangeEnd w:id="3"/>
      <w:r>
        <w:rPr>
          <w:rStyle w:val="CommentReference"/>
        </w:rPr>
        <w:commentReference w:id="3"/>
      </w:r>
    </w:p>
    <w:p>
      <w:pPr>
        <w:spacing w:before="0" w:after="0" w:line="276" w:lineRule="exact"/>
        <w:jc w:val="center"/>
      </w:pPr>
      <w:r>
        <w:rPr>
          <w:rFonts w:ascii="Times New Roman" w:hAnsi="Times New Roman"/>
          <w:b/>
          <w:i w:val="0"/>
          <w:sz w:val="28"/>
        </w:rPr>
        <w:t>СЛУЖЕБНАЯ ЗАПИСКА</w:t>
      </w:r>
    </w:p>
    <w:p>
      <w:pPr>
        <w:spacing w:before="0" w:after="0" w:line="276" w:lineRule="exact"/>
        <w:jc w:val="center"/>
      </w:pPr>
      <w:commentRangeStart w:id="4"/>
      <w:r>
        <w:rPr>
          <w:rFonts w:ascii="Times New Roman" w:hAnsi="Times New Roman"/>
          <w:i/>
          <w:color w:val="6B7280"/>
          <w:sz w:val="20"/>
        </w:rPr>
        <w:t>{% if doc_kind == 'delivery' %}</w:t>
      </w:r>
      <w:commentRangeEnd w:id="4"/>
      <w:r>
        <w:rPr>
          <w:rStyle w:val="CommentReference"/>
        </w:rPr>
        <w:commentReference w:id="4"/>
      </w:r>
    </w:p>
    <w:p>
      <w:pPr>
        <w:spacing w:before="0" w:after="80" w:line="276" w:lineRule="exact"/>
        <w:jc w:val="center"/>
      </w:pPr>
      <w:r>
        <w:rPr>
          <w:rFonts w:ascii="Times New Roman" w:hAnsi="Times New Roman"/>
          <w:color w:val="15803D"/>
          <w:sz w:val="24"/>
        </w:rPr>
        <w:t>о выдаче товаров</w:t>
      </w:r>
    </w:p>
    <w:p>
      <w:pPr>
        <w:spacing w:before="0" w:after="120" w:line="276" w:lineRule="exact"/>
        <w:jc w:val="center"/>
      </w:pPr>
      <w:commentRangeStart w:id="5"/>
      <w:r>
        <w:rPr>
          <w:rFonts w:ascii="Times New Roman" w:hAnsi="Times New Roman"/>
          <w:i/>
          <w:color w:val="6B7280"/>
          <w:sz w:val="20"/>
        </w:rPr>
        <w:t>{% endif %}</w:t>
      </w:r>
      <w:commentRangeEnd w:id="5"/>
      <w:r>
        <w:rPr>
          <w:rStyle w:val="CommentReference"/>
        </w:rPr>
        <w:commentReference w:id="5"/>
      </w:r>
    </w:p>
    <w:p>
      <w:pPr>
        <w:spacing w:before="0" w:after="200" w:line="276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г. Москва                          «</w:t>
      </w:r>
      <w:commentRangeStart w:id="6"/>
      <w:r>
        <w:rPr>
          <w:rFonts w:ascii="Times New Roman" w:hAnsi="Times New Roman"/>
          <w:b/>
          <w:color w:val="1E40AF"/>
          <w:sz w:val="24"/>
        </w:rPr>
        <w:t>{{today}}</w:t>
      </w:r>
      <w:commentRangeEnd w:id="6"/>
      <w:r>
        <w:rPr>
          <w:rStyle w:val="CommentReference"/>
        </w:rPr>
        <w:commentReference w:id="6"/>
      </w:r>
      <w:r>
        <w:rPr>
          <w:rFonts w:ascii="Times New Roman" w:hAnsi="Times New Roman"/>
          <w:b w:val="0"/>
          <w:i w:val="0"/>
          <w:sz w:val="24"/>
        </w:rPr>
        <w:t>»</w:t>
      </w:r>
    </w:p>
    <w:p>
      <w:pPr>
        <w:spacing w:before="0" w:after="120" w:line="276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В соответствии с </w:t>
      </w:r>
      <w:commentRangeStart w:id="7"/>
      <w:r>
        <w:rPr>
          <w:rFonts w:ascii="Times New Roman" w:hAnsi="Times New Roman"/>
          <w:b/>
          <w:color w:val="1E40AF"/>
          <w:sz w:val="24"/>
        </w:rPr>
        <w:t>{{contract_number}}</w:t>
      </w:r>
      <w:commentRangeEnd w:id="7"/>
      <w:r>
        <w:rPr>
          <w:rStyle w:val="CommentReference"/>
        </w:rPr>
        <w:commentReference w:id="7"/>
      </w:r>
      <w:r>
        <w:rPr>
          <w:rFonts w:ascii="Times New Roman" w:hAnsi="Times New Roman"/>
          <w:b w:val="0"/>
          <w:i w:val="0"/>
          <w:sz w:val="24"/>
        </w:rPr>
        <w:t xml:space="preserve"> от </w:t>
      </w:r>
      <w:commentRangeStart w:id="8"/>
      <w:r>
        <w:rPr>
          <w:rFonts w:ascii="Times New Roman" w:hAnsi="Times New Roman"/>
          <w:b/>
          <w:color w:val="1E40AF"/>
          <w:sz w:val="24"/>
        </w:rPr>
        <w:t>{{contract_date}}</w:t>
      </w:r>
      <w:commentRangeEnd w:id="8"/>
      <w:r>
        <w:rPr>
          <w:rStyle w:val="CommentReference"/>
        </w:rPr>
        <w:commentReference w:id="8"/>
      </w:r>
      <w:r>
        <w:rPr>
          <w:rFonts w:ascii="Times New Roman" w:hAnsi="Times New Roman"/>
          <w:b w:val="0"/>
          <w:i w:val="0"/>
          <w:sz w:val="24"/>
        </w:rPr>
        <w:t xml:space="preserve"> прошу выдать со склада товарно-материальные ценности по </w:t>
      </w:r>
      <w:commentRangeStart w:id="9"/>
      <w:r>
        <w:rPr>
          <w:rFonts w:ascii="Times New Roman" w:hAnsi="Times New Roman"/>
          <w:b/>
          <w:color w:val="1E40AF"/>
          <w:sz w:val="24"/>
        </w:rPr>
        <w:t>{{contractor_short_name}}</w:t>
      </w:r>
      <w:commentRangeEnd w:id="9"/>
      <w:r>
        <w:rPr>
          <w:rStyle w:val="CommentReference"/>
        </w:rPr>
        <w:commentReference w:id="9"/>
      </w:r>
      <w:r>
        <w:rPr>
          <w:rFonts w:ascii="Times New Roman" w:hAnsi="Times New Roman"/>
          <w:b w:val="0"/>
          <w:i w:val="0"/>
          <w:sz w:val="24"/>
        </w:rPr>
        <w:t xml:space="preserve"> согласно прилагаемой спецификации (Приложение №1):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Наименование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Ед. изм.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Кол-во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Цена за ед., руб.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Сумма, руб.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commentRangeStart w:id="16"/>
            <w:r>
              <w:t>{%tr for item in items %}</w:t>
            </w:r>
            <w:commentRangeEnd w:id="16"/>
            <w:r>
              <w:rPr>
                <w:rStyle w:val="CommentReference"/>
              </w:rPr>
              <w:commentReference w:id="16"/>
            </w: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</w:tr>
      <w:tr>
        <w:tc>
          <w:tcPr>
            <w:tcW w:type="dxa" w:w="1662"/>
          </w:tcPr>
          <w:p>
            <w:pPr>
              <w:jc w:val="center"/>
            </w:pPr>
            <w:commentRangeStart w:id="17"/>
            <w:r>
              <w:rPr>
                <w:rFonts w:ascii="Times New Roman" w:hAnsi="Times New Roman"/>
                <w:b/>
                <w:color w:val="1E40AF"/>
                <w:sz w:val="20"/>
              </w:rPr>
              <w:t>{{item.num}}</w:t>
            </w:r>
            <w:commentRangeEnd w:id="17"/>
            <w:r>
              <w:rPr>
                <w:rStyle w:val="CommentReference"/>
              </w:rPr>
              <w:commentReference w:id="17"/>
            </w:r>
          </w:p>
        </w:tc>
        <w:tc>
          <w:tcPr>
            <w:tcW w:type="dxa" w:w="1662"/>
          </w:tcPr>
          <w:p>
            <w:pPr>
              <w:jc w:val="center"/>
            </w:pPr>
            <w:commentRangeStart w:id="18"/>
            <w:r>
              <w:rPr>
                <w:rFonts w:ascii="Times New Roman" w:hAnsi="Times New Roman"/>
                <w:b/>
                <w:color w:val="1E40AF"/>
                <w:sz w:val="20"/>
              </w:rPr>
              <w:t>{{item.name}}</w:t>
            </w:r>
            <w:commentRangeEnd w:id="18"/>
            <w:r>
              <w:rPr>
                <w:rStyle w:val="CommentReference"/>
              </w:rPr>
              <w:commentReference w:id="18"/>
            </w:r>
          </w:p>
        </w:tc>
        <w:tc>
          <w:tcPr>
            <w:tcW w:type="dxa" w:w="1662"/>
          </w:tcPr>
          <w:p>
            <w:pPr>
              <w:jc w:val="center"/>
            </w:pPr>
            <w:commentRangeStart w:id="19"/>
            <w:r>
              <w:rPr>
                <w:rFonts w:ascii="Times New Roman" w:hAnsi="Times New Roman"/>
                <w:b/>
                <w:color w:val="1E40AF"/>
                <w:sz w:val="20"/>
              </w:rPr>
              <w:t>{{item.unit}}</w:t>
            </w:r>
            <w:commentRangeEnd w:id="19"/>
            <w:r>
              <w:rPr>
                <w:rStyle w:val="CommentReference"/>
              </w:rPr>
              <w:commentReference w:id="19"/>
            </w:r>
          </w:p>
        </w:tc>
        <w:tc>
          <w:tcPr>
            <w:tcW w:type="dxa" w:w="1662"/>
          </w:tcPr>
          <w:p>
            <w:pPr>
              <w:jc w:val="center"/>
            </w:pPr>
            <w:commentRangeStart w:id="20"/>
            <w:r>
              <w:rPr>
                <w:rFonts w:ascii="Times New Roman" w:hAnsi="Times New Roman"/>
                <w:b/>
                <w:color w:val="1E40AF"/>
                <w:sz w:val="20"/>
              </w:rPr>
              <w:t>{{item.quantity}}</w:t>
            </w:r>
            <w:commentRangeEnd w:id="20"/>
            <w:r>
              <w:rPr>
                <w:rStyle w:val="CommentReference"/>
              </w:rPr>
              <w:commentReference w:id="20"/>
            </w:r>
          </w:p>
        </w:tc>
        <w:tc>
          <w:tcPr>
            <w:tcW w:type="dxa" w:w="1662"/>
          </w:tcPr>
          <w:p>
            <w:pPr>
              <w:jc w:val="center"/>
            </w:pPr>
            <w:commentRangeStart w:id="21"/>
            <w:r>
              <w:rPr>
                <w:rFonts w:ascii="Times New Roman" w:hAnsi="Times New Roman"/>
                <w:b/>
                <w:color w:val="1E40AF"/>
                <w:sz w:val="20"/>
              </w:rPr>
              <w:t>{{item.unit_price}}</w:t>
            </w:r>
            <w:commentRangeEnd w:id="21"/>
            <w:r>
              <w:rPr>
                <w:rStyle w:val="CommentReference"/>
              </w:rPr>
              <w:commentReference w:id="21"/>
            </w:r>
          </w:p>
        </w:tc>
        <w:tc>
          <w:tcPr>
            <w:tcW w:type="dxa" w:w="1662"/>
          </w:tcPr>
          <w:p>
            <w:pPr>
              <w:jc w:val="center"/>
            </w:pPr>
            <w:commentRangeStart w:id="22"/>
            <w:r>
              <w:rPr>
                <w:rFonts w:ascii="Times New Roman" w:hAnsi="Times New Roman"/>
                <w:b/>
                <w:color w:val="1E40AF"/>
                <w:sz w:val="20"/>
              </w:rPr>
              <w:t>{{item.total_price}}</w:t>
            </w:r>
            <w:commentRangeEnd w:id="22"/>
            <w:r>
              <w:rPr>
                <w:rStyle w:val="CommentReference"/>
              </w:rPr>
              <w:commentReference w:id="22"/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commentRangeStart w:id="23"/>
            <w:r>
              <w:t>{%tr endfor %}</w:t>
            </w:r>
            <w:commentRangeEnd w:id="23"/>
            <w:r>
              <w:rPr>
                <w:rStyle w:val="CommentReference"/>
              </w:rPr>
              <w:commentReference w:id="23"/>
            </w: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</w:tr>
    </w:tbl>
    <w:p>
      <w:pPr>
        <w:spacing w:before="0" w:after="80" w:line="276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Итого: </w:t>
      </w:r>
      <w:commentRangeStart w:id="10"/>
      <w:r>
        <w:rPr>
          <w:rFonts w:ascii="Times New Roman" w:hAnsi="Times New Roman"/>
          <w:b/>
          <w:color w:val="1E40AF"/>
          <w:sz w:val="24"/>
        </w:rPr>
        <w:t>{{contract_price_num}}</w:t>
      </w:r>
      <w:commentRangeEnd w:id="10"/>
      <w:r>
        <w:rPr>
          <w:rStyle w:val="CommentReference"/>
        </w:rPr>
        <w:commentReference w:id="10"/>
      </w:r>
      <w:r>
        <w:rPr>
          <w:rFonts w:ascii="Times New Roman" w:hAnsi="Times New Roman"/>
          <w:b w:val="0"/>
          <w:i w:val="0"/>
          <w:sz w:val="24"/>
        </w:rPr>
        <w:t xml:space="preserve"> руб. (</w:t>
      </w:r>
      <w:commentRangeStart w:id="11"/>
      <w:r>
        <w:rPr>
          <w:rFonts w:ascii="Times New Roman" w:hAnsi="Times New Roman"/>
          <w:b/>
          <w:color w:val="1E40AF"/>
          <w:sz w:val="24"/>
        </w:rPr>
        <w:t>{{contract_price_words}}</w:t>
      </w:r>
      <w:commentRangeEnd w:id="11"/>
      <w:r>
        <w:rPr>
          <w:rStyle w:val="CommentReference"/>
        </w:rPr>
        <w:commentReference w:id="11"/>
      </w:r>
      <w:r>
        <w:rPr>
          <w:rFonts w:ascii="Times New Roman" w:hAnsi="Times New Roman"/>
          <w:b w:val="0"/>
          <w:i w:val="0"/>
          <w:sz w:val="24"/>
        </w:rPr>
        <w:t>)</w:t>
      </w:r>
    </w:p>
    <w:p>
      <w:pPr>
        <w:spacing w:before="0" w:after="120" w:line="276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Получатель: </w:t>
      </w:r>
      <w:commentRangeStart w:id="12"/>
      <w:r>
        <w:rPr>
          <w:rFonts w:ascii="Times New Roman" w:hAnsi="Times New Roman"/>
          <w:b/>
          <w:color w:val="1E40AF"/>
          <w:sz w:val="24"/>
        </w:rPr>
        <w:t>{{responsible_person}}</w:t>
      </w:r>
      <w:commentRangeEnd w:id="12"/>
      <w:r>
        <w:rPr>
          <w:rStyle w:val="CommentReference"/>
        </w:rPr>
        <w:commentReference w:id="12"/>
      </w:r>
    </w:p>
    <w:p/>
    <w:p>
      <w:pPr>
        <w:spacing w:before="0" w:after="80" w:line="276" w:lineRule="exact"/>
        <w:jc w:val="left"/>
      </w:pPr>
      <w:commentRangeStart w:id="13"/>
      <w:r>
        <w:rPr>
          <w:rFonts w:ascii="Times New Roman" w:hAnsi="Times New Roman"/>
          <w:b/>
          <w:color w:val="1E40AF"/>
          <w:sz w:val="24"/>
        </w:rPr>
        <w:t>{{initiator_role}}</w:t>
      </w:r>
      <w:commentRangeEnd w:id="13"/>
      <w:r>
        <w:rPr>
          <w:rStyle w:val="CommentReference"/>
        </w:rPr>
        <w:commentReference w:id="13"/>
      </w:r>
    </w:p>
    <w:p>
      <w:pPr>
        <w:spacing w:before="0" w:after="40" w:line="276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___________________ / </w:t>
      </w:r>
      <w:commentRangeStart w:id="14"/>
      <w:r>
        <w:rPr>
          <w:rFonts w:ascii="Times New Roman" w:hAnsi="Times New Roman"/>
          <w:b/>
          <w:color w:val="1E40AF"/>
          <w:sz w:val="24"/>
        </w:rPr>
        <w:t>{{initiator_name}}</w:t>
      </w:r>
      <w:commentRangeEnd w:id="14"/>
      <w:r>
        <w:rPr>
          <w:rStyle w:val="CommentReference"/>
        </w:rPr>
        <w:commentReference w:id="14"/>
      </w:r>
    </w:p>
    <w:p>
      <w:pPr>
        <w:spacing w:before="0" w:after="0" w:line="276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«</w:t>
      </w:r>
      <w:commentRangeStart w:id="15"/>
      <w:r>
        <w:rPr>
          <w:rFonts w:ascii="Times New Roman" w:hAnsi="Times New Roman"/>
          <w:b/>
          <w:color w:val="1E40AF"/>
          <w:sz w:val="24"/>
        </w:rPr>
        <w:t>{{today}}</w:t>
      </w:r>
      <w:commentRangeEnd w:id="15"/>
      <w:r>
        <w:rPr>
          <w:rStyle w:val="CommentReference"/>
        </w:rPr>
        <w:commentReference w:id="15"/>
      </w:r>
      <w:r>
        <w:rPr>
          <w:rFonts w:ascii="Times New Roman" w:hAnsi="Times New Roman"/>
          <w:b w:val="0"/>
          <w:i w:val="0"/>
          <w:sz w:val="24"/>
        </w:rPr>
        <w:t>»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Краткое наименование Заказчика (из карточки организации). Пример: АНО «Пример»</w:t>
      </w:r>
    </w:p>
  </w:comment>
  <w:comment w:id="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ФИО в род.падеже. Пример: Петрова Петра Петровича</w:t>
      </w:r>
    </w:p>
  </w:comment>
  <w:comment w:id="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Должность инициатора. Пример: начальник отдела</w:t>
      </w:r>
    </w:p>
  </w:comment>
  <w:comment w:id="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ФИО инициатора. Пример: Иванов И.И.</w:t>
      </w:r>
    </w:p>
  </w:comment>
  <w:comment w:id="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только если это служебная записка на выдачу</w:t>
      </w:r>
    </w:p>
  </w:comment>
  <w:comment w:id="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Сегодняшняя дата. Пример: 13.05.2026</w:t>
      </w:r>
    </w:p>
  </w:comment>
  <w:comment w:id="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Номер договора. Пример: 2026/42</w:t>
      </w:r>
    </w:p>
  </w:comment>
  <w:comment w:id="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Дата договора. Пример: 15.01.2026</w:t>
      </w:r>
    </w:p>
  </w:comment>
  <w:comment w:id="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Полное наименование контрагента. Пример: ООО «Ромашка»</w:t>
      </w:r>
    </w:p>
  </w:comment>
  <w:comment w:id="1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Цена без валюты. Пример: 130 000,00</w:t>
      </w:r>
    </w:p>
  </w:comment>
  <w:comment w:id="1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Цена прописью. Пример: сто тридцать тысяч рублей 00 копеек</w:t>
      </w:r>
    </w:p>
  </w:comment>
  <w:comment w:id="1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ФИО ответственного исполнителя. Пример: Иванов Иван Иванович</w:t>
      </w:r>
    </w:p>
  </w:comment>
  <w:comment w:id="1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Должность инициатора. Пример: начальник отдела</w:t>
      </w:r>
    </w:p>
  </w:comment>
  <w:comment w:id="1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ФИО инициатора. Пример: Иванов И.И.</w:t>
      </w:r>
    </w:p>
  </w:comment>
  <w:comment w:id="1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Сегодняшняя дата. Пример: 13.05.2026</w:t>
      </w:r>
    </w:p>
  </w:comment>
  <w:comment w:id="1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Эта строка таблицы повторится для КАЖДОЙ позиции закупки. Удалять её нельзя — иначе позиции не напечатаются</w:t>
      </w:r>
    </w:p>
  </w:comment>
  <w:comment w:id="1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Текущая позиция внутри таблицы позиций — используется только в строках таблицы. Пример: позиция списка</w:t>
      </w:r>
    </w:p>
  </w:comment>
  <w:comment w:id="1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Текущая позиция внутри таблицы позиций — используется только в строках таблицы. Пример: позиция списка</w:t>
      </w:r>
    </w:p>
  </w:comment>
  <w:comment w:id="1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Текущая позиция внутри таблицы позиций — используется только в строках таблицы. Пример: позиция списка</w:t>
      </w:r>
    </w:p>
  </w:comment>
  <w:comment w:id="2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Текущая позиция внутри таблицы позиций — используется только в строках таблицы. Пример: позиция списка</w:t>
      </w:r>
    </w:p>
  </w:comment>
  <w:comment w:id="2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Текущая позиция внутри таблицы позиций — используется только в строках таблицы. Пример: позиция списка</w:t>
      </w:r>
    </w:p>
  </w:comment>
  <w:comment w:id="2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Текущая позиция внутри таблицы позиций — используется только в строках таблицы. Пример: позиция списка</w:t>
      </w:r>
    </w:p>
  </w:comment>
  <w:comment w:id="2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повторяющейся строки таблицы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