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p>
    <w:p>
      <w:pPr>
        <w:spacing w:after="200" w:before="0"/>
        <w:jc w:val="center"/>
      </w:pPr>
      <w:r>
        <w:rPr>
          <w:rFonts w:ascii="맑은 고딕" w:cs="맑은 고딕" w:eastAsia="맑은 고딕" w:hAnsi="맑은 고딕"/>
          <w:color w:val="555555"/>
          <w:sz w:val="24"/>
          <w:szCs w:val="24"/>
        </w:rPr>
        <w:t xml:space="preserve">슬라이드 제작 사전 기획 자료</w:t>
      </w:r>
    </w:p>
    <w:p>
      <w:pPr>
        <w:spacing w:after="400" w:before="0"/>
        <w:jc w:val="center"/>
      </w:pPr>
      <w:r>
        <w:rPr>
          <w:rFonts w:ascii="맑은 고딕" w:cs="맑은 고딕" w:eastAsia="맑은 고딕" w:hAnsi="맑은 고딕"/>
          <w:b/>
          <w:bCs/>
          <w:color w:val="1F5C99"/>
          <w:sz w:val="44"/>
          <w:szCs w:val="44"/>
        </w:rPr>
        <w:t xml:space="preserve">Human-in-the-Loop(HITL)를 통한</w:t>
      </w:r>
    </w:p>
    <w:p>
      <w:pPr>
        <w:spacing w:after="600" w:before="0"/>
        <w:jc w:val="center"/>
      </w:pPr>
      <w:r>
        <w:rPr>
          <w:rFonts w:ascii="맑은 고딕" w:cs="맑은 고딕" w:eastAsia="맑은 고딕" w:hAnsi="맑은 고딕"/>
          <w:b/>
          <w:bCs/>
          <w:color w:val="1F5C99"/>
          <w:sz w:val="44"/>
          <w:szCs w:val="44"/>
        </w:rPr>
        <w:t xml:space="preserve">교사·학생 주도성 실현</w:t>
      </w:r>
    </w:p>
    <w:p>
      <w:pPr>
        <w:spacing w:after="120" w:before="0"/>
        <w:jc w:val="center"/>
      </w:pPr>
      <w:r>
        <w:rPr>
          <w:rFonts w:ascii="맑은 고딕" w:cs="맑은 고딕" w:eastAsia="맑은 고딕" w:hAnsi="맑은 고딕"/>
          <w:i/>
          <w:iCs/>
          <w:color w:val="555555"/>
          <w:sz w:val="22"/>
          <w:szCs w:val="22"/>
        </w:rPr>
        <w:t xml:space="preserve">— AI 시대 인지 외주화를 넘어, 사람이 중심이 되는 수업 설계 —</w:t>
      </w:r>
    </w:p>
    <w:p>
      <w:pPr>
        <w:spacing w:after="0" w:before="800"/>
      </w:pPr>
      <w:r>
        <w:t xml:space="preserve"/>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5000"/>
      </w:tblGrid>
      <w:tr>
        <w:tc>
          <w:tcPr>
            <w:tcW w:type="dxa" w:w="5000"/>
            <w:tcBorders>
              <w:top w:val="none" w:color="FFFFFF" w:sz="0"/>
              <w:left w:val="none" w:color="FFFFFF" w:sz="0"/>
              <w:bottom w:val="none" w:color="FFFFFF" w:sz="0"/>
              <w:right w:val="none" w:color="FFFFFF" w:sz="0"/>
            </w:tcBorders>
            <w:shd w:fill="D9EFE4" w:val="clear"/>
            <w:tcMar>
              <w:top w:type="dxa" w:w="160"/>
              <w:left w:type="dxa" w:w="240"/>
              <w:bottom w:type="dxa" w:w="160"/>
              <w:right w:type="dxa" w:w="240"/>
            </w:tcMar>
          </w:tcPr>
          <w:p>
            <w:pPr>
              <w:jc w:val="center"/>
            </w:pPr>
            <w:r>
              <w:rPr>
                <w:rFonts w:ascii="맑은 고딕" w:cs="맑은 고딕" w:eastAsia="맑은 고딕" w:hAnsi="맑은 고딕"/>
                <w:color w:val="555555"/>
                <w:sz w:val="22"/>
                <w:szCs w:val="22"/>
              </w:rPr>
              <w:t xml:space="preserve">2026. 05. 21</w:t>
            </w:r>
          </w:p>
          <w:p>
            <w:pPr>
              <w:jc w:val="center"/>
            </w:pPr>
            <w:r>
              <w:rPr>
                <w:rFonts w:ascii="맑은 고딕" w:cs="맑은 고딕" w:eastAsia="맑은 고딕" w:hAnsi="맑은 고딕"/>
                <w:color w:val="555555"/>
                <w:sz w:val="22"/>
                <w:szCs w:val="22"/>
              </w:rPr>
              <w:t xml:space="preserve">초등 과학 수업 · 자연에너지 단원</w:t>
            </w:r>
          </w:p>
        </w:tc>
      </w:tr>
    </w:tbl>
    <w:p>
      <w:r>
        <w:br w:type="page"/>
      </w:r>
    </w:p>
    <w:p>
      <w:pPr>
        <w:pStyle w:val="Heading1"/>
        <w:spacing w:after="200" w:before="400"/>
      </w:pPr>
      <w:r>
        <w:rPr>
          <w:rFonts w:ascii="맑은 고딕" w:cs="맑은 고딕" w:eastAsia="맑은 고딕" w:hAnsi="맑은 고딕"/>
          <w:b/>
          <w:bCs/>
          <w:color w:val="1F5C99"/>
          <w:sz w:val="36"/>
          <w:szCs w:val="36"/>
        </w:rPr>
        <w:t xml:space="preserve">목차</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20"/>
                <w:szCs w:val="20"/>
              </w:rPr>
              <w:t xml:space="preserve">PART 01</w:t>
            </w:r>
          </w:p>
        </w:tc>
        <w:tc>
          <w:tcPr>
            <w:tcW w:type="dxa" w:w="7560"/>
            <w:tcBorders>
              <w:top w:val="single" w:color="CCCCCC" w:sz="1"/>
              <w:left w:val="single" w:color="CCCCCC" w:sz="1"/>
              <w:bottom w:val="single" w:color="CCCCCC" w:sz="1"/>
              <w:right w:val="single" w:color="CCCCCC" w:sz="1"/>
            </w:tcBorders>
            <w:shd w:fill="1F5C99" w:val="clear"/>
            <w:tcMar>
              <w:top w:type="dxa" w:w="80"/>
              <w:left w:type="dxa" w:w="160"/>
              <w:bottom w:type="dxa" w:w="80"/>
              <w:right w:type="dxa" w:w="120"/>
            </w:tcMar>
          </w:tcPr>
          <w:p>
            <w:r>
              <w:rPr>
                <w:rFonts w:ascii="맑은 고딕" w:cs="맑은 고딕" w:eastAsia="맑은 고딕" w:hAnsi="맑은 고딕"/>
                <w:color w:val="FFFFFF"/>
                <w:sz w:val="20"/>
                <w:szCs w:val="20"/>
              </w:rPr>
              <w:t xml:space="preserve">요즘 실태 — 딸깍 한 번이면 다 되는 세상, 그런데 괜찮은가?</w:t>
            </w:r>
          </w:p>
        </w:tc>
      </w:tr>
      <w:tr>
        <w:trPr>
          <w:tblHeader w:val="false"/>
        </w:trPr>
        <w:tc>
          <w:tcPr>
            <w:tcW w:type="dxa" w:w="18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vAlign w:val="center"/>
          </w:tcPr>
          <w:p>
            <w:pPr>
              <w:jc w:val="center"/>
            </w:pPr>
            <w:r>
              <w:rPr>
                <w:rFonts w:ascii="맑은 고딕" w:cs="맑은 고딕" w:eastAsia="맑은 고딕" w:hAnsi="맑은 고딕"/>
                <w:b/>
                <w:bCs/>
                <w:color w:val="1F5C99"/>
                <w:sz w:val="20"/>
                <w:szCs w:val="20"/>
              </w:rPr>
              <w:t xml:space="preserve">PART 02</w:t>
            </w:r>
          </w:p>
        </w:tc>
        <w:tc>
          <w:tcPr>
            <w:tcW w:type="dxa" w:w="7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맑은 고딕" w:cs="맑은 고딕" w:eastAsia="맑은 고딕" w:hAnsi="맑은 고딕"/>
                <w:color w:val="222222"/>
                <w:sz w:val="20"/>
                <w:szCs w:val="20"/>
              </w:rPr>
              <w:t xml:space="preserve">휴먼인더루프(HITL)란 무엇인가</w:t>
            </w:r>
          </w:p>
        </w:tc>
      </w:tr>
      <w:tr>
        <w:trPr>
          <w:tblHeader w:val="false"/>
        </w:trPr>
        <w:tc>
          <w:tcPr>
            <w:tcW w:type="dxa" w:w="18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vAlign w:val="center"/>
          </w:tcPr>
          <w:p>
            <w:pPr>
              <w:jc w:val="center"/>
            </w:pPr>
            <w:r>
              <w:rPr>
                <w:rFonts w:ascii="맑은 고딕" w:cs="맑은 고딕" w:eastAsia="맑은 고딕" w:hAnsi="맑은 고딕"/>
                <w:b/>
                <w:bCs/>
                <w:color w:val="1F5C99"/>
                <w:sz w:val="20"/>
                <w:szCs w:val="20"/>
              </w:rPr>
              <w:t xml:space="preserve">PART 03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맑은 고딕" w:cs="맑은 고딕" w:eastAsia="맑은 고딕" w:hAnsi="맑은 고딕"/>
                <w:color w:val="222222"/>
                <w:sz w:val="20"/>
                <w:szCs w:val="20"/>
              </w:rPr>
              <w:t xml:space="preserve">HITL과 교사 주도성, 학생 주도성</w:t>
            </w:r>
          </w:p>
        </w:tc>
      </w:tr>
      <w:tr>
        <w:trPr>
          <w:tblHeader w:val="false"/>
        </w:trPr>
        <w:tc>
          <w:tcPr>
            <w:tcW w:type="dxa" w:w="18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vAlign w:val="center"/>
          </w:tcPr>
          <w:p>
            <w:pPr>
              <w:jc w:val="center"/>
            </w:pPr>
            <w:r>
              <w:rPr>
                <w:rFonts w:ascii="맑은 고딕" w:cs="맑은 고딕" w:eastAsia="맑은 고딕" w:hAnsi="맑은 고딕"/>
                <w:b/>
                <w:bCs/>
                <w:color w:val="1F5C99"/>
                <w:sz w:val="20"/>
                <w:szCs w:val="20"/>
              </w:rPr>
              <w:t xml:space="preserve">PART 04</w:t>
            </w:r>
          </w:p>
        </w:tc>
        <w:tc>
          <w:tcPr>
            <w:tcW w:type="dxa" w:w="7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맑은 고딕" w:cs="맑은 고딕" w:eastAsia="맑은 고딕" w:hAnsi="맑은 고딕"/>
                <w:color w:val="222222"/>
                <w:sz w:val="20"/>
                <w:szCs w:val="20"/>
              </w:rPr>
              <w:t xml:space="preserve">HITL 실제 적용 방안 — 교사 활용</w:t>
            </w:r>
          </w:p>
        </w:tc>
      </w:tr>
      <w:tr>
        <w:trPr>
          <w:tblHeader w:val="false"/>
        </w:trPr>
        <w:tc>
          <w:tcPr>
            <w:tcW w:type="dxa" w:w="18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vAlign w:val="center"/>
          </w:tcPr>
          <w:p>
            <w:pPr>
              <w:jc w:val="center"/>
            </w:pPr>
            <w:r>
              <w:rPr>
                <w:rFonts w:ascii="맑은 고딕" w:cs="맑은 고딕" w:eastAsia="맑은 고딕" w:hAnsi="맑은 고딕"/>
                <w:b/>
                <w:bCs/>
                <w:color w:val="1F5C99"/>
                <w:sz w:val="20"/>
                <w:szCs w:val="20"/>
              </w:rPr>
              <w:t xml:space="preserve">PART 05</w:t>
            </w:r>
          </w:p>
        </w:tc>
        <w:tc>
          <w:tcPr>
            <w:tcW w:type="dxa" w:w="7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맑은 고딕" w:cs="맑은 고딕" w:eastAsia="맑은 고딕" w:hAnsi="맑은 고딕"/>
                <w:color w:val="222222"/>
                <w:sz w:val="20"/>
                <w:szCs w:val="20"/>
              </w:rPr>
              <w:t xml:space="preserve">HITL 실제 적용 방안 — 학생 활용</w:t>
            </w:r>
          </w:p>
        </w:tc>
      </w:tr>
      <w:tr>
        <w:trPr>
          <w:tblHeader w:val="false"/>
        </w:trPr>
        <w:tc>
          <w:tcPr>
            <w:tcW w:type="dxa" w:w="18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vAlign w:val="center"/>
          </w:tcPr>
          <w:p>
            <w:pPr>
              <w:jc w:val="center"/>
            </w:pPr>
            <w:r>
              <w:rPr>
                <w:rFonts w:ascii="맑은 고딕" w:cs="맑은 고딕" w:eastAsia="맑은 고딕" w:hAnsi="맑은 고딕"/>
                <w:b/>
                <w:bCs/>
                <w:color w:val="1F5C99"/>
                <w:sz w:val="20"/>
                <w:szCs w:val="20"/>
              </w:rPr>
              <w:t xml:space="preserve">PART 06</w:t>
            </w:r>
          </w:p>
        </w:tc>
        <w:tc>
          <w:tcPr>
            <w:tcW w:type="dxa" w:w="7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맑은 고딕" w:cs="맑은 고딕" w:eastAsia="맑은 고딕" w:hAnsi="맑은 고딕"/>
                <w:color w:val="222222"/>
                <w:sz w:val="20"/>
                <w:szCs w:val="20"/>
              </w:rPr>
              <w:t xml:space="preserve">결론 — AI 시대, 주도성을 지키는 설계</w:t>
            </w:r>
          </w:p>
        </w:tc>
      </w:tr>
      <w:tr>
        <w:trPr>
          <w:tblHeader w:val="false"/>
        </w:trPr>
        <w:tc>
          <w:tcPr>
            <w:tcW w:type="dxa" w:w="18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vAlign w:val="center"/>
          </w:tcPr>
          <w:p>
            <w:pPr>
              <w:jc w:val="center"/>
            </w:pPr>
            <w:r>
              <w:rPr>
                <w:rFonts w:ascii="맑은 고딕" w:cs="맑은 고딕" w:eastAsia="맑은 고딕" w:hAnsi="맑은 고딕"/>
                <w:b/>
                <w:bCs/>
                <w:color w:val="1F5C99"/>
                <w:sz w:val="20"/>
                <w:szCs w:val="20"/>
              </w:rPr>
              <w:t xml:space="preserve">참고문헌</w:t>
            </w:r>
          </w:p>
        </w:tc>
        <w:tc>
          <w:tcPr>
            <w:tcW w:type="dxa" w:w="7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맑은 고딕" w:cs="맑은 고딕" w:eastAsia="맑은 고딕" w:hAnsi="맑은 고딕"/>
                <w:color w:val="222222"/>
                <w:sz w:val="20"/>
                <w:szCs w:val="20"/>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5C99" w:val="clear"/>
            <w:tcMar>
              <w:top w:type="dxa" w:w="160"/>
              <w:left w:type="dxa" w:w="200"/>
              <w:bottom w:type="dxa" w:w="160"/>
              <w:right w:type="dxa" w:w="200"/>
            </w:tcMar>
          </w:tcPr>
          <w:p>
            <w:pPr>
              <w:spacing w:after="40" w:before="40" w:line="320"/>
            </w:pPr>
            <w:r>
              <w:rPr>
                <w:rFonts w:ascii="맑은 고딕" w:cs="맑은 고딕" w:eastAsia="맑은 고딕" w:hAnsi="맑은 고딕"/>
                <w:b w:val="false"/>
                <w:bCs w:val="false"/>
                <w:color w:val="FFFFFF"/>
                <w:sz w:val="22"/>
                <w:szCs w:val="22"/>
              </w:rPr>
              <w:t xml:space="preserve">PART 01</w:t>
            </w:r>
          </w:p>
        </w:tc>
      </w:tr>
    </w:tbl>
    <w:p>
      <w:pPr>
        <w:spacing w:after="0" w:before="120"/>
      </w:pPr>
      <w:r>
        <w:t xml:space="preserve"/>
      </w:r>
    </w:p>
    <w:p>
      <w:pPr>
        <w:pStyle w:val="Heading1"/>
        <w:spacing w:after="200" w:before="400"/>
      </w:pPr>
      <w:r>
        <w:rPr>
          <w:rFonts w:ascii="맑은 고딕" w:cs="맑은 고딕" w:eastAsia="맑은 고딕" w:hAnsi="맑은 고딕"/>
          <w:b/>
          <w:bCs/>
          <w:color w:val="1F5C99"/>
          <w:sz w:val="36"/>
          <w:szCs w:val="36"/>
        </w:rPr>
        <w:t xml:space="preserve">요즘 실태: 딸깍 한 번이면 다 되는 세상, 그런데 괜찮은가?</w:t>
      </w:r>
    </w:p>
    <w:p>
      <w:pPr>
        <w:spacing w:after="0" w:before="80"/>
      </w:pPr>
      <w:r>
        <w:t xml:space="preserve"/>
      </w:r>
    </w:p>
    <w:p>
      <w:pPr>
        <w:spacing w:after="100" w:before="60" w:line="340"/>
      </w:pPr>
      <w:r>
        <w:rPr>
          <w:rFonts w:ascii="맑은 고딕" w:cs="맑은 고딕" w:eastAsia="맑은 고딕" w:hAnsi="맑은 고딕"/>
          <w:b w:val="false"/>
          <w:bCs w:val="false"/>
          <w:i w:val="false"/>
          <w:iCs w:val="false"/>
          <w:color w:val="222222"/>
          <w:sz w:val="22"/>
          <w:szCs w:val="22"/>
        </w:rPr>
        <w:t xml:space="preserve">생성형 AI의 급속한 확산은 교육 현장에 두 가지 상반된 현실을 동시에 만들어내고 있다. 한편으로는 수업지도안, 학습자료, 이미지, 발표 자료까지 단 몇 초 만에 생성되는 편의의 시대가 열렸다. 다른 한편으로는 그 산출물에 교사와 학생의 의지가 얼마나 담겨 있는가라는 근본적인 질문이 제기되기 시작했다.</w:t>
      </w:r>
    </w:p>
    <w:p>
      <w:pPr>
        <w:spacing w:after="0" w:before="80"/>
      </w:pPr>
      <w:r>
        <w:t xml:space="preserve"/>
      </w:r>
    </w:p>
    <w:p>
      <w:pPr>
        <w:spacing w:after="100" w:before="240"/>
      </w:pPr>
      <w:r>
        <w:rPr>
          <w:rFonts w:ascii="맑은 고딕" w:cs="맑은 고딕" w:eastAsia="맑은 고딕" w:hAnsi="맑은 고딕"/>
          <w:b/>
          <w:bCs/>
          <w:color w:val="2E8B57"/>
          <w:sz w:val="24"/>
          <w:szCs w:val="24"/>
        </w:rPr>
        <w:t xml:space="preserve">바이브 코딩과 인지 외주화</w:t>
      </w:r>
    </w:p>
    <w:p>
      <w:pPr>
        <w:spacing w:after="100" w:before="60" w:line="340"/>
      </w:pPr>
      <w:r>
        <w:rPr>
          <w:rFonts w:ascii="맑은 고딕" w:cs="맑은 고딕" w:eastAsia="맑은 고딕" w:hAnsi="맑은 고딕"/>
          <w:b w:val="false"/>
          <w:bCs w:val="false"/>
          <w:i w:val="false"/>
          <w:iCs w:val="false"/>
          <w:color w:val="222222"/>
          <w:sz w:val="22"/>
          <w:szCs w:val="22"/>
        </w:rPr>
        <w:t xml:space="preserve">최근 교육 현장에서는 '바이브 코딩(vibe coding)'과 같은 흐름이 빠르게 확산되고 있다. 코드의 작동 원리를 이해하지 않고 AI가 만들어준 결과물을 그대로 사용하는 방식이 이제 수업 설계와 학생 학습 전반으로 번지고 있다. 교사는 '지도안 만들어줘'를 입력하고, 학생은 '이 주제 요약해줘'를 입력한다. AI는 그럴듯한 결과물을 즉시 내놓는다. 문제는 그 과정에서 교사의 교육적 판단도, 학생의 사고 과정도 생략된다는 점이다.</w:t>
      </w:r>
    </w:p>
    <w:p>
      <w:pPr>
        <w:spacing w:after="0" w:before="80"/>
      </w:pPr>
      <w:r>
        <w:t xml:space="preserve"/>
      </w:r>
    </w:p>
    <w:p>
      <w:pPr>
        <w:spacing w:after="100" w:before="60" w:line="340"/>
      </w:pPr>
      <w:r>
        <w:rPr>
          <w:rFonts w:ascii="맑은 고딕" w:cs="맑은 고딕" w:eastAsia="맑은 고딕" w:hAnsi="맑은 고딕"/>
          <w:b w:val="false"/>
          <w:bCs w:val="false"/>
          <w:i w:val="false"/>
          <w:iCs w:val="false"/>
          <w:color w:val="222222"/>
          <w:sz w:val="22"/>
          <w:szCs w:val="22"/>
        </w:rPr>
        <w:t xml:space="preserve">이를 인지 외주화(cognitive offloading)라 부른다. 생성형 AI의 인지 외주화는 이전과 질적으로 다르다. 계산기는 '계산'이라는 단일 인지 기능을 대체했지만, 생성형 AI는 기획, 판단, 표현, 창의성까지 포괄적으로 대신한다. 결과, 산출물은 완성되었지만 그것을 만든 사람은 무엇을 어떻게 결정했는지 설명하지 못하는 상황이 벌어진다.</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60"/>
              <w:left w:type="dxa" w:w="200"/>
              <w:bottom w:type="dxa" w:w="160"/>
              <w:right w:type="dxa" w:w="200"/>
            </w:tcMar>
          </w:tcPr>
          <w:p>
            <w:pPr>
              <w:spacing w:after="40" w:before="40" w:line="320"/>
            </w:pPr>
            <w:r>
              <w:rPr>
                <w:rFonts w:ascii="맑은 고딕" w:cs="맑은 고딕" w:eastAsia="맑은 고딕" w:hAnsi="맑은 고딕"/>
                <w:b w:val="false"/>
                <w:bCs w:val="false"/>
                <w:color w:val="222222"/>
                <w:sz w:val="22"/>
                <w:szCs w:val="22"/>
              </w:rPr>
              <w:t xml:space="preserve">교육 현장에서 인지 외주화는 두 층위에서 동시에 나타난다</w:t>
            </w:r>
          </w:p>
          <w:p>
            <w:pPr>
              <w:spacing w:after="40" w:before="40" w:line="320"/>
            </w:pPr>
            <w:r>
              <w:rPr>
                <w:rFonts w:ascii="맑은 고딕" w:cs="맑은 고딕" w:eastAsia="맑은 고딕" w:hAnsi="맑은 고딕"/>
                <w:b w:val="false"/>
                <w:bCs w:val="false"/>
                <w:color w:val="222222"/>
                <w:sz w:val="22"/>
                <w:szCs w:val="22"/>
              </w:rPr>
              <w:t xml:space="preserve"/>
            </w:r>
          </w:p>
          <w:p>
            <w:pPr>
              <w:spacing w:after="40" w:before="40" w:line="320"/>
            </w:pPr>
            <w:r>
              <w:rPr>
                <w:rFonts w:ascii="맑은 고딕" w:cs="맑은 고딕" w:eastAsia="맑은 고딕" w:hAnsi="맑은 고딕"/>
                <w:b/>
                <w:bCs/>
                <w:color w:val="222222"/>
                <w:sz w:val="22"/>
                <w:szCs w:val="22"/>
              </w:rPr>
              <w:t xml:space="preserve">▶ 교사 층위:  AI가 만들어준 지도안을 검토 없이 수업에 투입, 성취기준 확인 생략</w:t>
            </w:r>
          </w:p>
          <w:p>
            <w:pPr>
              <w:spacing w:after="40" w:before="40" w:line="320"/>
            </w:pPr>
            <w:r>
              <w:rPr>
                <w:rFonts w:ascii="맑은 고딕" w:cs="맑은 고딕" w:eastAsia="맑은 고딕" w:hAnsi="맑은 고딕"/>
                <w:b/>
                <w:bCs/>
                <w:color w:val="222222"/>
                <w:sz w:val="22"/>
                <w:szCs w:val="22"/>
              </w:rPr>
              <w:t xml:space="preserve">▶ 학생 층위:  탐구 과제·보고서를 AI에게 맡기고, 결과물에 자신의 아이디어 부재</w:t>
            </w:r>
          </w:p>
        </w:tc>
      </w:tr>
    </w:tbl>
    <w:p>
      <w:pPr>
        <w:spacing w:after="0" w:before="100"/>
      </w:pPr>
      <w:r>
        <w:t xml:space="preserve"/>
      </w:r>
    </w:p>
    <w:p>
      <w:pPr>
        <w:spacing w:after="100" w:before="60" w:line="340"/>
      </w:pPr>
      <w:r>
        <w:rPr>
          <w:rFonts w:ascii="맑은 고딕" w:cs="맑은 고딕" w:eastAsia="맑은 고딕" w:hAnsi="맑은 고딕"/>
          <w:b w:val="false"/>
          <w:bCs w:val="false"/>
          <w:i w:val="false"/>
          <w:iCs w:val="false"/>
          <w:color w:val="222222"/>
          <w:sz w:val="22"/>
          <w:szCs w:val="22"/>
        </w:rPr>
        <w:t xml:space="preserve">2026년 교육부가 수행평가 시 AI 활용 관리 방안을 별도로 발표한 것은 이러한 현실에 대한 정책적 대응이다. 이 문제의 핵심은 AI를 쓰느냐 안 쓰느냐가 아니다. AI를 쓰면서도 사람이 주도권을 유지하는가의 문제다. 이 질문에 대한 구조적 해답이 바로 휴먼인더루프(Human-in-the-Loop, HITL)다.</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5C99" w:val="clear"/>
            <w:tcMar>
              <w:top w:type="dxa" w:w="160"/>
              <w:left w:type="dxa" w:w="200"/>
              <w:bottom w:type="dxa" w:w="160"/>
              <w:right w:type="dxa" w:w="200"/>
            </w:tcMar>
          </w:tcPr>
          <w:p>
            <w:pPr>
              <w:spacing w:after="40" w:before="40" w:line="320"/>
            </w:pPr>
            <w:r>
              <w:rPr>
                <w:rFonts w:ascii="맑은 고딕" w:cs="맑은 고딕" w:eastAsia="맑은 고딕" w:hAnsi="맑은 고딕"/>
                <w:b w:val="false"/>
                <w:bCs w:val="false"/>
                <w:color w:val="FFFFFF"/>
                <w:sz w:val="22"/>
                <w:szCs w:val="22"/>
              </w:rPr>
              <w:t xml:space="preserve">PART 02</w:t>
            </w:r>
          </w:p>
        </w:tc>
      </w:tr>
    </w:tbl>
    <w:p>
      <w:pPr>
        <w:spacing w:after="0" w:before="120"/>
      </w:pPr>
      <w:r>
        <w:t xml:space="preserve"/>
      </w:r>
    </w:p>
    <w:p>
      <w:pPr>
        <w:pStyle w:val="Heading1"/>
        <w:spacing w:after="200" w:before="400"/>
      </w:pPr>
      <w:r>
        <w:rPr>
          <w:rFonts w:ascii="맑은 고딕" w:cs="맑은 고딕" w:eastAsia="맑은 고딕" w:hAnsi="맑은 고딕"/>
          <w:b/>
          <w:bCs/>
          <w:color w:val="1F5C99"/>
          <w:sz w:val="36"/>
          <w:szCs w:val="36"/>
        </w:rPr>
        <w:t xml:space="preserve">휴먼인더루프(Human-in-the-Loop)란 무엇인가</w:t>
      </w:r>
    </w:p>
    <w:p>
      <w:pPr>
        <w:spacing w:after="0" w:before="80"/>
      </w:pPr>
      <w:r>
        <w:t xml:space="preserve"/>
      </w:r>
    </w:p>
    <w:p>
      <w:pPr>
        <w:spacing w:after="100" w:before="60" w:line="340"/>
      </w:pPr>
      <w:r>
        <w:rPr>
          <w:rFonts w:ascii="맑은 고딕" w:cs="맑은 고딕" w:eastAsia="맑은 고딕" w:hAnsi="맑은 고딕"/>
          <w:b w:val="false"/>
          <w:bCs w:val="false"/>
          <w:i w:val="false"/>
          <w:iCs w:val="false"/>
          <w:color w:val="222222"/>
          <w:sz w:val="22"/>
          <w:szCs w:val="22"/>
        </w:rPr>
        <w:t xml:space="preserve">휴먼인더루프(Human-in-the-Loop, HITL)는 AI가 단독으로 처음부터 끝까지 처리하지 않고, 중요한 판단 지점마다 인간이 개입하여 방향을 결정하고 결과물을 검토하는 구조를 말한다. AI의 처리 속도와 인간의 맥락적 판단이 결합되는 설계 방식이다.</w:t>
      </w:r>
    </w:p>
    <w:p>
      <w:pPr>
        <w:spacing w:after="0" w:before="80"/>
      </w:pPr>
      <w:r>
        <w:t xml:space="preserve"/>
      </w:r>
    </w:p>
    <w:p>
      <w:pPr>
        <w:spacing w:after="100" w:before="60" w:line="340"/>
      </w:pPr>
      <w:r>
        <w:rPr>
          <w:rFonts w:ascii="맑은 고딕" w:cs="맑은 고딕" w:eastAsia="맑은 고딕" w:hAnsi="맑은 고딕"/>
          <w:b w:val="false"/>
          <w:bCs w:val="false"/>
          <w:i w:val="false"/>
          <w:iCs w:val="false"/>
          <w:color w:val="222222"/>
          <w:sz w:val="22"/>
          <w:szCs w:val="22"/>
        </w:rPr>
        <w:t xml:space="preserve">HITL은 원래 머신러닝 모델의 학습 데이터를 사람이 검토·보정하는 기술적 개념에서 출발했지만, 생성형 AI가 일상화된 2025-2026년 이후에는 훨씬 넓은 의미로 사용된다.</w:t>
      </w:r>
    </w:p>
    <w:p>
      <w:pPr>
        <w:spacing w:after="0" w:before="80"/>
      </w:pPr>
      <w:r>
        <w:t xml:space="preserve"/>
      </w:r>
    </w:p>
    <w:p>
      <w:pPr>
        <w:pBdr>
          <w:left w:val="single" w:color="2E8B57" w:sz="12" w:space="8"/>
        </w:pBdr>
        <w:spacing w:after="120" w:before="120" w:line="320"/>
        <w:ind w:left="720" w:right="360"/>
      </w:pPr>
      <w:r>
        <w:rPr>
          <w:rFonts w:ascii="맑은 고딕" w:cs="맑은 고딕" w:eastAsia="맑은 고딕" w:hAnsi="맑은 고딕"/>
          <w:i/>
          <w:iCs/>
          <w:color w:val="555555"/>
          <w:sz w:val="22"/>
          <w:szCs w:val="22"/>
        </w:rPr>
        <w:t xml:space="preserve">트렌드코리아 2026: HITL은 'AI가 제안한 결과를 인간이 검증, 보정하는 프로세스'이자 'AI와 인간의 공생 거버넌스의 출발점'이다.</w:t>
      </w:r>
    </w:p>
    <w:p>
      <w:pPr>
        <w:spacing w:after="0" w:before="100"/>
      </w:pPr>
      <w:r>
        <w:t xml:space="preserve"/>
      </w:r>
    </w:p>
    <w:p>
      <w:pPr>
        <w:spacing w:after="100" w:before="240"/>
      </w:pPr>
      <w:r>
        <w:rPr>
          <w:rFonts w:ascii="맑은 고딕" w:cs="맑은 고딕" w:eastAsia="맑은 고딕" w:hAnsi="맑은 고딕"/>
          <w:b/>
          <w:bCs/>
          <w:color w:val="2E8B57"/>
          <w:sz w:val="24"/>
          <w:szCs w:val="24"/>
        </w:rPr>
        <w:t xml:space="preserve">HITL의 핵심 구조</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20"/>
                <w:szCs w:val="20"/>
              </w:rPr>
              <w:t xml:space="preserve">단계</w:t>
            </w:r>
          </w:p>
        </w:tc>
        <w:tc>
          <w:tcPr>
            <w:tcW w:type="dxa" w:w="6760"/>
            <w:tcBorders>
              <w:top w:val="single" w:color="CCCCCC" w:sz="1"/>
              <w:left w:val="single" w:color="CCCCCC" w:sz="1"/>
              <w:bottom w:val="single" w:color="CCCCCC" w:sz="1"/>
              <w:right w:val="single" w:color="CCCCCC" w:sz="1"/>
            </w:tcBorders>
            <w:shd w:fill="1F5C99" w:val="clear"/>
            <w:tcMar>
              <w:top w:type="dxa" w:w="80"/>
              <w:left w:type="dxa" w:w="160"/>
              <w:bottom w:type="dxa" w:w="80"/>
              <w:right w:type="dxa" w:w="120"/>
            </w:tcMar>
          </w:tcPr>
          <w:p>
            <w:r>
              <w:rPr>
                <w:rFonts w:ascii="맑은 고딕" w:cs="맑은 고딕" w:eastAsia="맑은 고딕" w:hAnsi="맑은 고딕"/>
                <w:color w:val="FFFFFF"/>
                <w:sz w:val="20"/>
                <w:szCs w:val="20"/>
              </w:rPr>
              <w:t xml:space="preserve">내용</w:t>
            </w:r>
          </w:p>
        </w:tc>
      </w:tr>
      <w:tr>
        <w:trPr>
          <w:tblHeader w:val="false"/>
        </w:trPr>
        <w:tc>
          <w:tcPr>
            <w:tcW w:type="dxa" w:w="26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vAlign w:val="center"/>
          </w:tcPr>
          <w:p>
            <w:pPr>
              <w:jc w:val="center"/>
            </w:pPr>
            <w:r>
              <w:rPr>
                <w:rFonts w:ascii="맑은 고딕" w:cs="맑은 고딕" w:eastAsia="맑은 고딕" w:hAnsi="맑은 고딕"/>
                <w:b/>
                <w:bCs/>
                <w:color w:val="1F5C99"/>
                <w:sz w:val="20"/>
                <w:szCs w:val="20"/>
              </w:rPr>
              <w:t xml:space="preserve">1. AI 초안 생성</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맑은 고딕" w:cs="맑은 고딕" w:eastAsia="맑은 고딕" w:hAnsi="맑은 고딕"/>
                <w:color w:val="222222"/>
                <w:sz w:val="20"/>
                <w:szCs w:val="20"/>
              </w:rPr>
              <w:t xml:space="preserve">AI가 성취기준 후보, 탐구질문, 지도안 초안 등을 생성</w:t>
            </w:r>
          </w:p>
        </w:tc>
      </w:tr>
      <w:tr>
        <w:trPr>
          <w:tblHeader w:val="false"/>
        </w:trPr>
        <w:tc>
          <w:tcPr>
            <w:tcW w:type="dxa" w:w="26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vAlign w:val="center"/>
          </w:tcPr>
          <w:p>
            <w:pPr>
              <w:jc w:val="center"/>
            </w:pPr>
            <w:r>
              <w:rPr>
                <w:rFonts w:ascii="맑은 고딕" w:cs="맑은 고딕" w:eastAsia="맑은 고딕" w:hAnsi="맑은 고딕"/>
                <w:b/>
                <w:bCs/>
                <w:color w:val="1F5C99"/>
                <w:sz w:val="20"/>
                <w:szCs w:val="20"/>
              </w:rPr>
              <w:t xml:space="preserve">2. 인간 검토·수정</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맑은 고딕" w:cs="맑은 고딕" w:eastAsia="맑은 고딕" w:hAnsi="맑은 고딕"/>
                <w:color w:val="222222"/>
                <w:sz w:val="20"/>
                <w:szCs w:val="20"/>
              </w:rPr>
              <w:t xml:space="preserve">교사 또는 학생이 맥락을 반영하여 수정·선택·보완</w:t>
            </w:r>
          </w:p>
        </w:tc>
      </w:tr>
      <w:tr>
        <w:trPr>
          <w:tblHeader w:val="false"/>
        </w:trPr>
        <w:tc>
          <w:tcPr>
            <w:tcW w:type="dxa" w:w="26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vAlign w:val="center"/>
          </w:tcPr>
          <w:p>
            <w:pPr>
              <w:jc w:val="center"/>
            </w:pPr>
            <w:r>
              <w:rPr>
                <w:rFonts w:ascii="맑은 고딕" w:cs="맑은 고딕" w:eastAsia="맑은 고딕" w:hAnsi="맑은 고딕"/>
                <w:b/>
                <w:bCs/>
                <w:color w:val="1F5C99"/>
                <w:sz w:val="20"/>
                <w:szCs w:val="20"/>
              </w:rPr>
              <w:t xml:space="preserve">3. AI 반영</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맑은 고딕" w:cs="맑은 고딕" w:eastAsia="맑은 고딕" w:hAnsi="맑은 고딕"/>
                <w:color w:val="222222"/>
                <w:sz w:val="20"/>
                <w:szCs w:val="20"/>
              </w:rPr>
              <w:t xml:space="preserve">수정 사항을 반영하여 AI가 결과물 갱신</w:t>
            </w:r>
          </w:p>
        </w:tc>
      </w:tr>
      <w:tr>
        <w:trPr>
          <w:tblHeader w:val="false"/>
        </w:trPr>
        <w:tc>
          <w:tcPr>
            <w:tcW w:type="dxa" w:w="26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vAlign w:val="center"/>
          </w:tcPr>
          <w:p>
            <w:pPr>
              <w:jc w:val="center"/>
            </w:pPr>
            <w:r>
              <w:rPr>
                <w:rFonts w:ascii="맑은 고딕" w:cs="맑은 고딕" w:eastAsia="맑은 고딕" w:hAnsi="맑은 고딕"/>
                <w:b/>
                <w:bCs/>
                <w:color w:val="1F5C99"/>
                <w:sz w:val="20"/>
                <w:szCs w:val="20"/>
              </w:rPr>
              <w:t xml:space="preserve">4. 인간 최종 승인</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맑은 고딕" w:cs="맑은 고딕" w:eastAsia="맑은 고딕" w:hAnsi="맑은 고딕"/>
                <w:color w:val="222222"/>
                <w:sz w:val="20"/>
                <w:szCs w:val="20"/>
              </w:rPr>
              <w:t xml:space="preserve">사람이 최종 결정권을 행사하고 산출물 확정</w:t>
            </w:r>
          </w:p>
        </w:tc>
      </w:tr>
    </w:tbl>
    <w:p>
      <w:pPr>
        <w:spacing w:after="0" w:before="100"/>
      </w:pPr>
      <w:r>
        <w:t xml:space="preserve"/>
      </w:r>
    </w:p>
    <w:p>
      <w:pPr>
        <w:spacing w:after="100" w:before="60" w:line="340"/>
      </w:pPr>
      <w:r>
        <w:rPr>
          <w:rFonts w:ascii="맑은 고딕" w:cs="맑은 고딕" w:eastAsia="맑은 고딕" w:hAnsi="맑은 고딕"/>
          <w:b w:val="false"/>
          <w:bCs w:val="false"/>
          <w:i w:val="false"/>
          <w:iCs w:val="false"/>
          <w:color w:val="222222"/>
          <w:sz w:val="22"/>
          <w:szCs w:val="22"/>
        </w:rPr>
        <w:t xml:space="preserve">이 루프(loop)가 반복될수록 결과물에는 인간의 판단과 의지가 누적된다. 교육 분야에서 HITL의 의미는 더욱 특별하다. 수업은 전국 평균 학생이 아니라 지금 이 교실의 이 아이들을 위한 것이다. AI는 전국 평균은 알아도 우리 반 25명의 이름과 수준과 사정은 모른다. 그 간극을 메우는 것이 교사의 전문성이고, 그 전문성이 AI와의 루프 속에서 발휘될 때 비로소 의미 있는 결과물이 만들어진다.</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5C99" w:val="clear"/>
            <w:tcMar>
              <w:top w:type="dxa" w:w="160"/>
              <w:left w:type="dxa" w:w="200"/>
              <w:bottom w:type="dxa" w:w="160"/>
              <w:right w:type="dxa" w:w="200"/>
            </w:tcMar>
          </w:tcPr>
          <w:p>
            <w:pPr>
              <w:spacing w:after="40" w:before="40" w:line="320"/>
            </w:pPr>
            <w:r>
              <w:rPr>
                <w:rFonts w:ascii="맑은 고딕" w:cs="맑은 고딕" w:eastAsia="맑은 고딕" w:hAnsi="맑은 고딕"/>
                <w:b w:val="false"/>
                <w:bCs w:val="false"/>
                <w:color w:val="FFFFFF"/>
                <w:sz w:val="22"/>
                <w:szCs w:val="22"/>
              </w:rPr>
              <w:t xml:space="preserve">PART 03</w:t>
            </w:r>
          </w:p>
        </w:tc>
      </w:tr>
    </w:tbl>
    <w:p>
      <w:pPr>
        <w:spacing w:after="0" w:before="120"/>
      </w:pPr>
      <w:r>
        <w:t xml:space="preserve"/>
      </w:r>
    </w:p>
    <w:p>
      <w:pPr>
        <w:pStyle w:val="Heading1"/>
        <w:spacing w:after="200" w:before="400"/>
      </w:pPr>
      <w:r>
        <w:rPr>
          <w:rFonts w:ascii="맑은 고딕" w:cs="맑은 고딕" w:eastAsia="맑은 고딕" w:hAnsi="맑은 고딕"/>
          <w:b/>
          <w:bCs/>
          <w:color w:val="1F5C99"/>
          <w:sz w:val="36"/>
          <w:szCs w:val="36"/>
        </w:rPr>
        <w:t xml:space="preserve">HITL과 교사 주도성, 학생 주도성</w:t>
      </w:r>
    </w:p>
    <w:p>
      <w:pPr>
        <w:spacing w:after="0" w:before="80"/>
      </w:pPr>
      <w:r>
        <w:t xml:space="preserve"/>
      </w:r>
    </w:p>
    <w:p>
      <w:pPr>
        <w:pStyle w:val="Heading2"/>
        <w:pBdr>
          <w:bottom w:val="single" w:color="2E8B57" w:sz="4" w:space="4"/>
        </w:pBdr>
        <w:spacing w:after="140" w:before="320"/>
      </w:pPr>
      <w:r>
        <w:rPr>
          <w:rFonts w:ascii="맑은 고딕" w:cs="맑은 고딕" w:eastAsia="맑은 고딕" w:hAnsi="맑은 고딕"/>
          <w:b/>
          <w:bCs/>
          <w:color w:val="1F5C99"/>
          <w:sz w:val="28"/>
          <w:szCs w:val="28"/>
        </w:rPr>
        <w:t xml:space="preserve">3-1. 주도성의 개념</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20"/>
                <w:szCs w:val="20"/>
              </w:rPr>
              <w:t xml:space="preserve">구분</w:t>
            </w:r>
          </w:p>
        </w:tc>
        <w:tc>
          <w:tcPr>
            <w:tcW w:type="dxa" w:w="7160"/>
            <w:tcBorders>
              <w:top w:val="single" w:color="CCCCCC" w:sz="1"/>
              <w:left w:val="single" w:color="CCCCCC" w:sz="1"/>
              <w:bottom w:val="single" w:color="CCCCCC" w:sz="1"/>
              <w:right w:val="single" w:color="CCCCCC" w:sz="1"/>
            </w:tcBorders>
            <w:shd w:fill="1F5C99" w:val="clear"/>
            <w:tcMar>
              <w:top w:type="dxa" w:w="80"/>
              <w:left w:type="dxa" w:w="160"/>
              <w:bottom w:type="dxa" w:w="80"/>
              <w:right w:type="dxa" w:w="120"/>
            </w:tcMar>
          </w:tcPr>
          <w:p>
            <w:r>
              <w:rPr>
                <w:rFonts w:ascii="맑은 고딕" w:cs="맑은 고딕" w:eastAsia="맑은 고딕" w:hAnsi="맑은 고딕"/>
                <w:color w:val="FFFFFF"/>
                <w:sz w:val="20"/>
                <w:szCs w:val="20"/>
              </w:rPr>
              <w:t xml:space="preserve">정의 및 출처</w:t>
            </w:r>
          </w:p>
        </w:tc>
      </w:tr>
      <w:tr>
        <w:trPr>
          <w:tblHeader w:val="false"/>
        </w:trPr>
        <w:tc>
          <w:tcPr>
            <w:tcW w:type="dxa" w:w="22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vAlign w:val="center"/>
          </w:tcPr>
          <w:p>
            <w:pPr>
              <w:jc w:val="center"/>
            </w:pPr>
            <w:r>
              <w:rPr>
                <w:rFonts w:ascii="맑은 고딕" w:cs="맑은 고딕" w:eastAsia="맑은 고딕" w:hAnsi="맑은 고딕"/>
                <w:b/>
                <w:bCs/>
                <w:color w:val="1F5C99"/>
                <w:sz w:val="20"/>
                <w:szCs w:val="20"/>
              </w:rPr>
              <w:t xml:space="preserve">학생 주도성</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맑은 고딕" w:cs="맑은 고딕" w:eastAsia="맑은 고딕" w:hAnsi="맑은 고딕"/>
                <w:color w:val="222222"/>
                <w:sz w:val="20"/>
                <w:szCs w:val="20"/>
              </w:rPr>
              <w:t xml:space="preserve">학생이 목표를 설정하고, 성찰하며, 변화를 일으키기 위해 책임감 있게 행동하는 역량 (OECD, 2018 / 2022 개정 교육과정)</w:t>
            </w:r>
          </w:p>
        </w:tc>
      </w:tr>
      <w:tr>
        <w:trPr>
          <w:tblHeader w:val="false"/>
        </w:trPr>
        <w:tc>
          <w:tcPr>
            <w:tcW w:type="dxa" w:w="22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vAlign w:val="center"/>
          </w:tcPr>
          <w:p>
            <w:pPr>
              <w:jc w:val="center"/>
            </w:pPr>
            <w:r>
              <w:rPr>
                <w:rFonts w:ascii="맑은 고딕" w:cs="맑은 고딕" w:eastAsia="맑은 고딕" w:hAnsi="맑은 고딕"/>
                <w:b/>
                <w:bCs/>
                <w:color w:val="1F5C99"/>
                <w:sz w:val="20"/>
                <w:szCs w:val="20"/>
              </w:rPr>
              <w:t xml:space="preserve">교사 주도성</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맑은 고딕" w:cs="맑은 고딕" w:eastAsia="맑은 고딕" w:hAnsi="맑은 고딕"/>
                <w:color w:val="222222"/>
                <w:sz w:val="20"/>
                <w:szCs w:val="20"/>
              </w:rPr>
              <w:t xml:space="preserve">교사가 교육과정과 수업, 평가의 전 과정에서 주체적으로 고민하고 실행하며, 학생의 주도성을 촉진하는 교육적 리더십 (김덕년 외, 2023)</w:t>
            </w:r>
          </w:p>
        </w:tc>
      </w:tr>
      <w:tr>
        <w:trPr>
          <w:tblHeader w:val="false"/>
        </w:trPr>
        <w:tc>
          <w:tcPr>
            <w:tcW w:type="dxa" w:w="22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vAlign w:val="center"/>
          </w:tcPr>
          <w:p>
            <w:pPr>
              <w:jc w:val="center"/>
            </w:pPr>
            <w:r>
              <w:rPr>
                <w:rFonts w:ascii="맑은 고딕" w:cs="맑은 고딕" w:eastAsia="맑은 고딕" w:hAnsi="맑은 고딕"/>
                <w:b/>
                <w:bCs/>
                <w:color w:val="1F5C99"/>
                <w:sz w:val="20"/>
                <w:szCs w:val="20"/>
              </w:rPr>
              <w:t xml:space="preserve">Co-Agency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맑은 고딕" w:cs="맑은 고딕" w:eastAsia="맑은 고딕" w:hAnsi="맑은 고딕"/>
                <w:color w:val="222222"/>
                <w:sz w:val="20"/>
                <w:szCs w:val="20"/>
              </w:rPr>
              <w:t xml:space="preserve">학생 주도성과 교사 주도성이 서로를 키워주는 협력적 주도성. OECD 교육 2030 핵심 개념으로, 두 주도성은 경쟁이 아닌 상호 촉진 관계</w:t>
            </w:r>
          </w:p>
        </w:tc>
      </w:tr>
    </w:tbl>
    <w:p>
      <w:pPr>
        <w:spacing w:after="0" w:before="100"/>
      </w:pPr>
      <w:r>
        <w:t xml:space="preserve"/>
      </w:r>
    </w:p>
    <w:p>
      <w:pPr>
        <w:pStyle w:val="Heading2"/>
        <w:pBdr>
          <w:bottom w:val="single" w:color="2E8B57" w:sz="4" w:space="4"/>
        </w:pBdr>
        <w:spacing w:after="140" w:before="320"/>
      </w:pPr>
      <w:r>
        <w:rPr>
          <w:rFonts w:ascii="맑은 고딕" w:cs="맑은 고딕" w:eastAsia="맑은 고딕" w:hAnsi="맑은 고딕"/>
          <w:b/>
          <w:bCs/>
          <w:color w:val="1F5C99"/>
          <w:sz w:val="28"/>
          <w:szCs w:val="28"/>
        </w:rPr>
        <w:t xml:space="preserve">3-2. HITL이 교사 주도성을 어떻게 실현하는가</w:t>
      </w:r>
    </w:p>
    <w:p>
      <w:pPr>
        <w:spacing w:after="0" w:before="60"/>
      </w:pPr>
      <w:r>
        <w:t xml:space="preserve"/>
      </w:r>
    </w:p>
    <w:p>
      <w:pPr>
        <w:spacing w:after="100" w:before="60" w:line="340"/>
      </w:pPr>
      <w:r>
        <w:rPr>
          <w:rFonts w:ascii="맑은 고딕" w:cs="맑은 고딕" w:eastAsia="맑은 고딕" w:hAnsi="맑은 고딕"/>
          <w:b w:val="false"/>
          <w:bCs w:val="false"/>
          <w:i w:val="false"/>
          <w:iCs w:val="false"/>
          <w:color w:val="222222"/>
          <w:sz w:val="22"/>
          <w:szCs w:val="22"/>
        </w:rPr>
        <w:t xml:space="preserve">AI 지도안 생성 도구를 단순히 '자동 생성' 방식으로 사용할 경우, 교사는 소비자가 된다. 입력과 출력 사이에 교사의 판단이 개입하지 않는다. 그러나 HITL 구조 안에서 AI를 사용하면 교사는 기획자이자 검토자이자 결정자가 된다.</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9EFE4" w:val="clear"/>
            <w:tcMar>
              <w:top w:type="dxa" w:w="160"/>
              <w:left w:type="dxa" w:w="200"/>
              <w:bottom w:type="dxa" w:w="160"/>
              <w:right w:type="dxa" w:w="200"/>
            </w:tcMar>
          </w:tcPr>
          <w:p>
            <w:pPr>
              <w:spacing w:after="40" w:before="40" w:line="320"/>
            </w:pPr>
            <w:r>
              <w:rPr>
                <w:rFonts w:ascii="맑은 고딕" w:cs="맑은 고딕" w:eastAsia="맑은 고딕" w:hAnsi="맑은 고딕"/>
                <w:b w:val="false"/>
                <w:bCs w:val="false"/>
                <w:color w:val="222222"/>
                <w:sz w:val="22"/>
                <w:szCs w:val="22"/>
              </w:rPr>
              <w:t xml:space="preserve">이것이 주도성의 차이다</w:t>
            </w:r>
          </w:p>
          <w:p>
            <w:pPr>
              <w:spacing w:after="40" w:before="40" w:line="320"/>
            </w:pPr>
            <w:r>
              <w:rPr>
                <w:rFonts w:ascii="맑은 고딕" w:cs="맑은 고딕" w:eastAsia="맑은 고딕" w:hAnsi="맑은 고딕"/>
                <w:b w:val="false"/>
                <w:bCs w:val="false"/>
                <w:color w:val="222222"/>
                <w:sz w:val="22"/>
                <w:szCs w:val="22"/>
              </w:rPr>
              <w:t xml:space="preserve"/>
            </w:r>
          </w:p>
          <w:p>
            <w:pPr>
              <w:spacing w:after="40" w:before="40" w:line="320"/>
            </w:pPr>
            <w:r>
              <w:rPr>
                <w:rFonts w:ascii="맑은 고딕" w:cs="맑은 고딕" w:eastAsia="맑은 고딕" w:hAnsi="맑은 고딕"/>
                <w:b w:val="false"/>
                <w:bCs w:val="false"/>
                <w:color w:val="222222"/>
                <w:sz w:val="22"/>
                <w:szCs w:val="22"/>
              </w:rPr>
              <w:t xml:space="preserve">  'AI가 만들어줬어'  →  인지 외주화  →  교사 주도성 부재</w:t>
            </w:r>
          </w:p>
          <w:p>
            <w:pPr>
              <w:spacing w:after="40" w:before="40" w:line="320"/>
            </w:pPr>
            <w:r>
              <w:rPr>
                <w:rFonts w:ascii="맑은 고딕" w:cs="맑은 고딕" w:eastAsia="맑은 고딕" w:hAnsi="맑은 고딕"/>
                <w:b w:val="false"/>
                <w:bCs w:val="false"/>
                <w:color w:val="222222"/>
                <w:sz w:val="22"/>
                <w:szCs w:val="22"/>
              </w:rPr>
              <w:t xml:space="preserve">  'AI와 함께 내가 만들었어'  →  HITL  →  교사 주도성 실현</w:t>
            </w:r>
          </w:p>
        </w:tc>
      </w:tr>
    </w:tbl>
    <w:p>
      <w:pPr>
        <w:spacing w:after="0" w:before="100"/>
      </w:pPr>
      <w:r>
        <w:t xml:space="preserve"/>
      </w:r>
    </w:p>
    <w:p>
      <w:pPr>
        <w:pStyle w:val="Heading2"/>
        <w:pBdr>
          <w:bottom w:val="single" w:color="2E8B57" w:sz="4" w:space="4"/>
        </w:pBdr>
        <w:spacing w:after="140" w:before="320"/>
      </w:pPr>
      <w:r>
        <w:rPr>
          <w:rFonts w:ascii="맑은 고딕" w:cs="맑은 고딕" w:eastAsia="맑은 고딕" w:hAnsi="맑은 고딕"/>
          <w:b/>
          <w:bCs/>
          <w:color w:val="1F5C99"/>
          <w:sz w:val="28"/>
          <w:szCs w:val="28"/>
        </w:rPr>
        <w:t xml:space="preserve">3-3. HITL이 학생 주도성을 어떻게 실현하는가</w:t>
      </w:r>
    </w:p>
    <w:p>
      <w:pPr>
        <w:spacing w:after="0" w:before="60"/>
      </w:pPr>
      <w:r>
        <w:t xml:space="preserve"/>
      </w:r>
    </w:p>
    <w:p>
      <w:pPr>
        <w:spacing w:after="100" w:before="60" w:line="340"/>
      </w:pPr>
      <w:r>
        <w:rPr>
          <w:rFonts w:ascii="맑은 고딕" w:cs="맑은 고딕" w:eastAsia="맑은 고딕" w:hAnsi="맑은 고딕"/>
          <w:b w:val="false"/>
          <w:bCs w:val="false"/>
          <w:i w:val="false"/>
          <w:iCs w:val="false"/>
          <w:color w:val="222222"/>
          <w:sz w:val="22"/>
          <w:szCs w:val="22"/>
        </w:rPr>
        <w:t xml:space="preserve">학생 층위의 HITL은 더욱 흥미롭다. 학생이 AI에게 단순히 답을 묻는 것이 아니라, AI와의 대화 과정에서 스스로 사고하고 아이디어를 발전시키는 구조다. 챗봇이 답을 주는 것이 아니라 질문을 던진다. 학생은 이 질문들에 답하면서 자신의 아이디어를 구체화한다. 챗봇은 그 대화를 바탕으로 이미지 생성용 프롬프트를 제안한다. 이 루프가 학생 주도성의 실체다.</w:t>
      </w:r>
    </w:p>
    <w:p>
      <w:pPr>
        <w:spacing w:after="0" w:before="80"/>
      </w:pPr>
      <w:r>
        <w:t xml:space="preserve"/>
      </w:r>
    </w:p>
    <w:p>
      <w:pPr>
        <w:pBdr>
          <w:left w:val="single" w:color="2E8B57" w:sz="12" w:space="8"/>
        </w:pBdr>
        <w:spacing w:after="120" w:before="120" w:line="320"/>
        <w:ind w:left="720" w:right="360"/>
      </w:pPr>
      <w:r>
        <w:rPr>
          <w:rFonts w:ascii="맑은 고딕" w:cs="맑은 고딕" w:eastAsia="맑은 고딕" w:hAnsi="맑은 고딕"/>
          <w:i/>
          <w:iCs/>
          <w:color w:val="555555"/>
          <w:sz w:val="22"/>
          <w:szCs w:val="22"/>
        </w:rPr>
        <w:t xml:space="preserve">핵심: 챗봇이 학생의 사고를 이끌지만 대신하지 않는다. 최종 아이디어는 학생의 것이고, 최종 프롬프트도 학생의 언어가 반영된 것이다.</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5C99" w:val="clear"/>
            <w:tcMar>
              <w:top w:type="dxa" w:w="160"/>
              <w:left w:type="dxa" w:w="200"/>
              <w:bottom w:type="dxa" w:w="160"/>
              <w:right w:type="dxa" w:w="200"/>
            </w:tcMar>
          </w:tcPr>
          <w:p>
            <w:pPr>
              <w:spacing w:after="40" w:before="40" w:line="320"/>
            </w:pPr>
            <w:r>
              <w:rPr>
                <w:rFonts w:ascii="맑은 고딕" w:cs="맑은 고딕" w:eastAsia="맑은 고딕" w:hAnsi="맑은 고딕"/>
                <w:b w:val="false"/>
                <w:bCs w:val="false"/>
                <w:color w:val="FFFFFF"/>
                <w:sz w:val="22"/>
                <w:szCs w:val="22"/>
              </w:rPr>
              <w:t xml:space="preserve">PART 04</w:t>
            </w:r>
          </w:p>
        </w:tc>
      </w:tr>
    </w:tbl>
    <w:p>
      <w:pPr>
        <w:spacing w:after="0" w:before="120"/>
      </w:pPr>
      <w:r>
        <w:t xml:space="preserve"/>
      </w:r>
    </w:p>
    <w:p>
      <w:pPr>
        <w:pStyle w:val="Heading1"/>
        <w:spacing w:after="200" w:before="400"/>
      </w:pPr>
      <w:r>
        <w:rPr>
          <w:rFonts w:ascii="맑은 고딕" w:cs="맑은 고딕" w:eastAsia="맑은 고딕" w:hAnsi="맑은 고딕"/>
          <w:b/>
          <w:bCs/>
          <w:color w:val="1F5C99"/>
          <w:sz w:val="36"/>
          <w:szCs w:val="36"/>
        </w:rPr>
        <w:t xml:space="preserve">HITL 실제 적용 방안: 교사 활용</w:t>
      </w:r>
    </w:p>
    <w:p>
      <w:pPr>
        <w:spacing w:after="0" w:before="80"/>
      </w:pPr>
      <w:r>
        <w:t xml:space="preserve"/>
      </w:r>
    </w:p>
    <w:p>
      <w:pPr>
        <w:pStyle w:val="Heading2"/>
        <w:pBdr>
          <w:bottom w:val="single" w:color="2E8B57" w:sz="4" w:space="4"/>
        </w:pBdr>
        <w:spacing w:after="140" w:before="320"/>
      </w:pPr>
      <w:r>
        <w:rPr>
          <w:rFonts w:ascii="맑은 고딕" w:cs="맑은 고딕" w:eastAsia="맑은 고딕" w:hAnsi="맑은 고딕"/>
          <w:b/>
          <w:bCs/>
          <w:color w:val="1F5C99"/>
          <w:sz w:val="28"/>
          <w:szCs w:val="28"/>
        </w:rPr>
        <w:t xml:space="preserve">4-1. 센지피티 에이전트 — 수업지도안·PPT 제작</w:t>
      </w:r>
    </w:p>
    <w:p>
      <w:pPr>
        <w:spacing w:after="0" w:before="60"/>
      </w:pPr>
      <w:r>
        <w:t xml:space="preserve"/>
      </w:r>
    </w:p>
    <w:p>
      <w:pPr>
        <w:spacing w:after="100" w:before="60" w:line="340"/>
      </w:pPr>
      <w:r>
        <w:rPr>
          <w:rFonts w:ascii="맑은 고딕" w:cs="맑은 고딕" w:eastAsia="맑은 고딕" w:hAnsi="맑은 고딕"/>
          <w:b w:val="false"/>
          <w:bCs w:val="false"/>
          <w:i w:val="false"/>
          <w:iCs w:val="false"/>
          <w:color w:val="222222"/>
          <w:sz w:val="22"/>
          <w:szCs w:val="22"/>
        </w:rPr>
        <w:t xml:space="preserve">센지피티 에이전트는 교사와 AI가 대화를 통해 수업지도안을 함께 완성하는 HITL 기반 도구다. 단순히 '지도안 만들어줘'가 아니라, 챗봇이 교사에게 단계별로 질문하고 교사가 답하는 과정을 통해 교사의 의도와 맥락이 지도안에 녹아든다.</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20"/>
                <w:szCs w:val="20"/>
              </w:rPr>
              <w:t xml:space="preserve">단계</w:t>
            </w:r>
          </w:p>
        </w:tc>
        <w:tc>
          <w:tcPr>
            <w:tcW w:type="dxa" w:w="7160"/>
            <w:tcBorders>
              <w:top w:val="single" w:color="CCCCCC" w:sz="1"/>
              <w:left w:val="single" w:color="CCCCCC" w:sz="1"/>
              <w:bottom w:val="single" w:color="CCCCCC" w:sz="1"/>
              <w:right w:val="single" w:color="CCCCCC" w:sz="1"/>
            </w:tcBorders>
            <w:shd w:fill="1F5C99" w:val="clear"/>
            <w:tcMar>
              <w:top w:type="dxa" w:w="80"/>
              <w:left w:type="dxa" w:w="160"/>
              <w:bottom w:type="dxa" w:w="80"/>
              <w:right w:type="dxa" w:w="120"/>
            </w:tcMar>
          </w:tcPr>
          <w:p>
            <w:r>
              <w:rPr>
                <w:rFonts w:ascii="맑은 고딕" w:cs="맑은 고딕" w:eastAsia="맑은 고딕" w:hAnsi="맑은 고딕"/>
                <w:color w:val="FFFFFF"/>
                <w:sz w:val="20"/>
                <w:szCs w:val="20"/>
              </w:rPr>
              <w:t xml:space="preserve">내용</w:t>
            </w:r>
          </w:p>
        </w:tc>
      </w:tr>
      <w:tr>
        <w:trPr>
          <w:tblHeader w:val="false"/>
        </w:trPr>
        <w:tc>
          <w:tcPr>
            <w:tcW w:type="dxa" w:w="22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vAlign w:val="center"/>
          </w:tcPr>
          <w:p>
            <w:pPr>
              <w:jc w:val="center"/>
            </w:pPr>
            <w:r>
              <w:rPr>
                <w:rFonts w:ascii="맑은 고딕" w:cs="맑은 고딕" w:eastAsia="맑은 고딕" w:hAnsi="맑은 고딕"/>
                <w:b/>
                <w:bCs/>
                <w:color w:val="1F5C99"/>
                <w:sz w:val="20"/>
                <w:szCs w:val="20"/>
              </w:rPr>
              <w:t xml:space="preserve">1단계 — 맥락 파악</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맑은 고딕" w:cs="맑은 고딕" w:eastAsia="맑은 고딕" w:hAnsi="맑은 고딕"/>
                <w:color w:val="222222"/>
                <w:sz w:val="20"/>
                <w:szCs w:val="20"/>
              </w:rPr>
              <w:t xml:space="preserve">챗봇이 단원, 학년, 학습 목표, 학생 실태 등을 질문 → 교사가 우리 반 맥락을 담아 답변</w:t>
            </w:r>
          </w:p>
        </w:tc>
      </w:tr>
      <w:tr>
        <w:trPr>
          <w:tblHeader w:val="false"/>
        </w:trPr>
        <w:tc>
          <w:tcPr>
            <w:tcW w:type="dxa" w:w="22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vAlign w:val="center"/>
          </w:tcPr>
          <w:p>
            <w:pPr>
              <w:jc w:val="center"/>
            </w:pPr>
            <w:r>
              <w:rPr>
                <w:rFonts w:ascii="맑은 고딕" w:cs="맑은 고딕" w:eastAsia="맑은 고딕" w:hAnsi="맑은 고딕"/>
                <w:b/>
                <w:bCs/>
                <w:color w:val="1F5C99"/>
                <w:sz w:val="20"/>
                <w:szCs w:val="20"/>
              </w:rPr>
              <w:t xml:space="preserve">2단계 — 성취기준 선택</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맑은 고딕" w:cs="맑은 고딕" w:eastAsia="맑은 고딕" w:hAnsi="맑은 고딕"/>
                <w:color w:val="222222"/>
                <w:sz w:val="20"/>
                <w:szCs w:val="20"/>
              </w:rPr>
              <w:t xml:space="preserve">AI가 성취기준 후보 제안 → 교사가 선택·수정 (1차 HITL 검증)</w:t>
            </w:r>
          </w:p>
        </w:tc>
      </w:tr>
      <w:tr>
        <w:trPr>
          <w:tblHeader w:val="false"/>
        </w:trPr>
        <w:tc>
          <w:tcPr>
            <w:tcW w:type="dxa" w:w="22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vAlign w:val="center"/>
          </w:tcPr>
          <w:p>
            <w:pPr>
              <w:jc w:val="center"/>
            </w:pPr>
            <w:r>
              <w:rPr>
                <w:rFonts w:ascii="맑은 고딕" w:cs="맑은 고딕" w:eastAsia="맑은 고딕" w:hAnsi="맑은 고딕"/>
                <w:b/>
                <w:bCs/>
                <w:color w:val="1F5C99"/>
                <w:sz w:val="20"/>
                <w:szCs w:val="20"/>
              </w:rPr>
              <w:t xml:space="preserve">3단계 — 탐구질문 조정</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맑은 고딕" w:cs="맑은 고딕" w:eastAsia="맑은 고딕" w:hAnsi="맑은 고딕"/>
                <w:color w:val="222222"/>
                <w:sz w:val="20"/>
                <w:szCs w:val="20"/>
              </w:rPr>
              <w:t xml:space="preserve">AI가 탐구질문·차시별 활동 초안 제시 → 교사가 우리 반 맥락에 맞게 수정 (2차 HITL 검증)</w:t>
            </w:r>
          </w:p>
        </w:tc>
      </w:tr>
      <w:tr>
        <w:trPr>
          <w:tblHeader w:val="false"/>
        </w:trPr>
        <w:tc>
          <w:tcPr>
            <w:tcW w:type="dxa" w:w="22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vAlign w:val="center"/>
          </w:tcPr>
          <w:p>
            <w:pPr>
              <w:jc w:val="center"/>
            </w:pPr>
            <w:r>
              <w:rPr>
                <w:rFonts w:ascii="맑은 고딕" w:cs="맑은 고딕" w:eastAsia="맑은 고딕" w:hAnsi="맑은 고딕"/>
                <w:b/>
                <w:bCs/>
                <w:color w:val="1F5C99"/>
                <w:sz w:val="20"/>
                <w:szCs w:val="20"/>
              </w:rPr>
              <w:t xml:space="preserve">4단계 — 산출물 완성</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맑은 고딕" w:cs="맑은 고딕" w:eastAsia="맑은 고딕" w:hAnsi="맑은 고딕"/>
                <w:color w:val="222222"/>
                <w:sz w:val="20"/>
                <w:szCs w:val="20"/>
              </w:rPr>
              <w:t xml:space="preserve">AI가 지도안 서식·PPT 완성 → 교사 최종 확인 후 수업 사용</w:t>
            </w:r>
          </w:p>
        </w:tc>
      </w:tr>
    </w:tbl>
    <w:p>
      <w:pPr>
        <w:spacing w:after="0" w:before="100"/>
      </w:pPr>
      <w:r>
        <w:t xml:space="preserve"/>
      </w:r>
    </w:p>
    <w:p>
      <w:pPr>
        <w:spacing w:after="100" w:before="60" w:line="340"/>
      </w:pPr>
      <w:r>
        <w:rPr>
          <w:rFonts w:ascii="맑은 고딕" w:cs="맑은 고딕" w:eastAsia="맑은 고딕" w:hAnsi="맑은 고딕"/>
          <w:b w:val="false"/>
          <w:bCs w:val="false"/>
          <w:i w:val="false"/>
          <w:iCs w:val="false"/>
          <w:color w:val="222222"/>
          <w:sz w:val="22"/>
          <w:szCs w:val="22"/>
        </w:rPr>
        <w:t xml:space="preserve">이 과정에서 교사는 단 한 번도 수동적 소비자가 되지 않는다. 매 단계에 교사의 전문적 판단이 개입하는 HITL이 구현된다.</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8F5" w:val="clear"/>
            <w:tcMar>
              <w:top w:type="dxa" w:w="160"/>
              <w:left w:type="dxa" w:w="200"/>
              <w:bottom w:type="dxa" w:w="160"/>
              <w:right w:type="dxa" w:w="200"/>
            </w:tcMar>
          </w:tcPr>
          <w:p>
            <w:pPr>
              <w:spacing w:after="40" w:before="40" w:line="320"/>
            </w:pPr>
            <w:r>
              <w:rPr>
                <w:rFonts w:ascii="맑은 고딕" w:cs="맑은 고딕" w:eastAsia="맑은 고딕" w:hAnsi="맑은 고딕"/>
                <w:b w:val="false"/>
                <w:bCs w:val="false"/>
                <w:color w:val="222222"/>
                <w:sz w:val="22"/>
                <w:szCs w:val="22"/>
              </w:rPr>
              <w:t xml:space="preserve">슬라이드 제안 포인트</w:t>
            </w:r>
          </w:p>
          <w:p>
            <w:pPr>
              <w:spacing w:after="40" w:before="40" w:line="320"/>
            </w:pPr>
            <w:r>
              <w:rPr>
                <w:rFonts w:ascii="맑은 고딕" w:cs="맑은 고딕" w:eastAsia="맑은 고딕" w:hAnsi="맑은 고딕"/>
                <w:b w:val="false"/>
                <w:bCs w:val="false"/>
                <w:color w:val="222222"/>
                <w:sz w:val="22"/>
                <w:szCs w:val="22"/>
              </w:rPr>
              <w:t xml:space="preserve"/>
            </w:r>
          </w:p>
          <w:p>
            <w:pPr>
              <w:spacing w:after="40" w:before="40" w:line="320"/>
            </w:pPr>
            <w:r>
              <w:rPr>
                <w:rFonts w:ascii="맑은 고딕" w:cs="맑은 고딕" w:eastAsia="맑은 고딕" w:hAnsi="맑은 고딕"/>
                <w:b/>
                <w:bCs/>
                <w:color w:val="222222"/>
                <w:sz w:val="22"/>
                <w:szCs w:val="22"/>
              </w:rPr>
              <w:t xml:space="preserve">▶ 챗봇 대화 화면 캡처(실제 센지피티 에이전트)를 슬라이드에 삽입</w:t>
            </w:r>
          </w:p>
          <w:p>
            <w:pPr>
              <w:spacing w:after="40" w:before="40" w:line="320"/>
            </w:pPr>
            <w:r>
              <w:rPr>
                <w:rFonts w:ascii="맑은 고딕" w:cs="맑은 고딕" w:eastAsia="맑은 고딕" w:hAnsi="맑은 고딕"/>
                <w:b/>
                <w:bCs/>
                <w:color w:val="222222"/>
                <w:sz w:val="22"/>
                <w:szCs w:val="22"/>
              </w:rPr>
              <w:t xml:space="preserve">▶ '검증 1 / 검증 2' 지점을 화살표로 시각화</w:t>
            </w:r>
          </w:p>
          <w:p>
            <w:pPr>
              <w:spacing w:after="40" w:before="40" w:line="320"/>
            </w:pPr>
            <w:r>
              <w:rPr>
                <w:rFonts w:ascii="맑은 고딕" w:cs="맑은 고딕" w:eastAsia="맑은 고딕" w:hAnsi="맑은 고딕"/>
                <w:b/>
                <w:bCs/>
                <w:color w:val="222222"/>
                <w:sz w:val="22"/>
                <w:szCs w:val="22"/>
              </w:rPr>
              <w:t xml:space="preserve">▶ HITL 없는 흐름(직접 생성) vs HITL 있는 흐름 비교 도식</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5C99" w:val="clear"/>
            <w:tcMar>
              <w:top w:type="dxa" w:w="160"/>
              <w:left w:type="dxa" w:w="200"/>
              <w:bottom w:type="dxa" w:w="160"/>
              <w:right w:type="dxa" w:w="200"/>
            </w:tcMar>
          </w:tcPr>
          <w:p>
            <w:pPr>
              <w:spacing w:after="40" w:before="40" w:line="320"/>
            </w:pPr>
            <w:r>
              <w:rPr>
                <w:rFonts w:ascii="맑은 고딕" w:cs="맑은 고딕" w:eastAsia="맑은 고딕" w:hAnsi="맑은 고딕"/>
                <w:b w:val="false"/>
                <w:bCs w:val="false"/>
                <w:color w:val="FFFFFF"/>
                <w:sz w:val="22"/>
                <w:szCs w:val="22"/>
              </w:rPr>
              <w:t xml:space="preserve">PART 05</w:t>
            </w:r>
          </w:p>
        </w:tc>
      </w:tr>
    </w:tbl>
    <w:p>
      <w:pPr>
        <w:spacing w:after="0" w:before="120"/>
      </w:pPr>
      <w:r>
        <w:t xml:space="preserve"/>
      </w:r>
    </w:p>
    <w:p>
      <w:pPr>
        <w:pStyle w:val="Heading1"/>
        <w:spacing w:after="200" w:before="400"/>
      </w:pPr>
      <w:r>
        <w:rPr>
          <w:rFonts w:ascii="맑은 고딕" w:cs="맑은 고딕" w:eastAsia="맑은 고딕" w:hAnsi="맑은 고딕"/>
          <w:b/>
          <w:bCs/>
          <w:color w:val="1F5C99"/>
          <w:sz w:val="36"/>
          <w:szCs w:val="36"/>
        </w:rPr>
        <w:t xml:space="preserve">HITL 실제 적용 방안: 학생 활용</w:t>
      </w:r>
    </w:p>
    <w:p>
      <w:pPr>
        <w:spacing w:after="0" w:before="80"/>
      </w:pPr>
      <w:r>
        <w:t xml:space="preserve"/>
      </w:r>
    </w:p>
    <w:p>
      <w:pPr>
        <w:pStyle w:val="Heading2"/>
        <w:pBdr>
          <w:bottom w:val="single" w:color="2E8B57" w:sz="4" w:space="4"/>
        </w:pBdr>
        <w:spacing w:after="140" w:before="320"/>
      </w:pPr>
      <w:r>
        <w:rPr>
          <w:rFonts w:ascii="맑은 고딕" w:cs="맑은 고딕" w:eastAsia="맑은 고딕" w:hAnsi="맑은 고딕"/>
          <w:b/>
          <w:bCs/>
          <w:color w:val="1F5C99"/>
          <w:sz w:val="28"/>
          <w:szCs w:val="28"/>
        </w:rPr>
        <w:t xml:space="preserve">5-1. 수업 3단계 구조</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20"/>
                <w:szCs w:val="20"/>
              </w:rPr>
              <w:t xml:space="preserve">단계</w:t>
            </w:r>
          </w:p>
        </w:tc>
        <w:tc>
          <w:tcPr>
            <w:tcW w:type="dxa" w:w="7160"/>
            <w:tcBorders>
              <w:top w:val="single" w:color="CCCCCC" w:sz="1"/>
              <w:left w:val="single" w:color="CCCCCC" w:sz="1"/>
              <w:bottom w:val="single" w:color="CCCCCC" w:sz="1"/>
              <w:right w:val="single" w:color="CCCCCC" w:sz="1"/>
            </w:tcBorders>
            <w:shd w:fill="1F5C99" w:val="clear"/>
            <w:tcMar>
              <w:top w:type="dxa" w:w="80"/>
              <w:left w:type="dxa" w:w="160"/>
              <w:bottom w:type="dxa" w:w="80"/>
              <w:right w:type="dxa" w:w="120"/>
            </w:tcMar>
          </w:tcPr>
          <w:p>
            <w:r>
              <w:rPr>
                <w:rFonts w:ascii="맑은 고딕" w:cs="맑은 고딕" w:eastAsia="맑은 고딕" w:hAnsi="맑은 고딕"/>
                <w:color w:val="FFFFFF"/>
                <w:sz w:val="20"/>
                <w:szCs w:val="20"/>
              </w:rPr>
              <w:t xml:space="preserve">내용</w:t>
            </w:r>
          </w:p>
        </w:tc>
      </w:tr>
      <w:tr>
        <w:trPr>
          <w:tblHeader w:val="false"/>
        </w:trPr>
        <w:tc>
          <w:tcPr>
            <w:tcW w:type="dxa" w:w="22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vAlign w:val="center"/>
          </w:tcPr>
          <w:p>
            <w:pPr>
              <w:jc w:val="center"/>
            </w:pPr>
            <w:r>
              <w:rPr>
                <w:rFonts w:ascii="맑은 고딕" w:cs="맑은 고딕" w:eastAsia="맑은 고딕" w:hAnsi="맑은 고딕"/>
                <w:b/>
                <w:bCs/>
                <w:color w:val="1F5C99"/>
                <w:sz w:val="20"/>
                <w:szCs w:val="20"/>
              </w:rPr>
              <w:t xml:space="preserve">1단계 — 이해와 경험</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맑은 고딕" w:cs="맑은 고딕" w:eastAsia="맑은 고딕" w:hAnsi="맑은 고딕"/>
                <w:color w:val="222222"/>
                <w:sz w:val="20"/>
                <w:szCs w:val="20"/>
              </w:rPr>
              <w:t xml:space="preserve">퓨너스 레고사이언스로 천연에너지 원리 학습 → 재활용품으로 자연에너지 자동차 직접 제작 (손과 머리가 함께 작동하는 구체적 경험)</w:t>
            </w:r>
          </w:p>
        </w:tc>
      </w:tr>
      <w:tr>
        <w:trPr>
          <w:tblHeader w:val="false"/>
        </w:trPr>
        <w:tc>
          <w:tcPr>
            <w:tcW w:type="dxa" w:w="22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vAlign w:val="center"/>
          </w:tcPr>
          <w:p>
            <w:pPr>
              <w:jc w:val="center"/>
            </w:pPr>
            <w:r>
              <w:rPr>
                <w:rFonts w:ascii="맑은 고딕" w:cs="맑은 고딕" w:eastAsia="맑은 고딕" w:hAnsi="맑은 고딕"/>
                <w:b/>
                <w:bCs/>
                <w:color w:val="1F5C99"/>
                <w:sz w:val="20"/>
                <w:szCs w:val="20"/>
              </w:rPr>
              <w:t xml:space="preserve">2단계 — 상상과 표현</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맑은 고딕" w:cs="맑은 고딕" w:eastAsia="맑은 고딕" w:hAnsi="맑은 고딕"/>
                <w:color w:val="222222"/>
                <w:sz w:val="20"/>
                <w:szCs w:val="20"/>
              </w:rPr>
              <w:t xml:space="preserve">학생이 AI 챗봇에 접속 → 챗봇이 질문으로 아이디어를 끌어냄 → 충분한 대화 후 이미지 생성 프롬프트 초안 제시</w:t>
            </w:r>
          </w:p>
        </w:tc>
      </w:tr>
      <w:tr>
        <w:trPr>
          <w:tblHeader w:val="false"/>
        </w:trPr>
        <w:tc>
          <w:tcPr>
            <w:tcW w:type="dxa" w:w="22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vAlign w:val="center"/>
          </w:tcPr>
          <w:p>
            <w:pPr>
              <w:jc w:val="center"/>
            </w:pPr>
            <w:r>
              <w:rPr>
                <w:rFonts w:ascii="맑은 고딕" w:cs="맑은 고딕" w:eastAsia="맑은 고딕" w:hAnsi="맑은 고딕"/>
                <w:b/>
                <w:bCs/>
                <w:color w:val="1F5C99"/>
                <w:sz w:val="20"/>
                <w:szCs w:val="20"/>
              </w:rPr>
              <w:t xml:space="preserve">3단계 — 검토와 정교화</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맑은 고딕" w:cs="맑은 고딕" w:eastAsia="맑은 고딕" w:hAnsi="맑은 고딕"/>
                <w:color w:val="222222"/>
                <w:sz w:val="20"/>
                <w:szCs w:val="20"/>
              </w:rPr>
              <w:t xml:space="preserve">학생이 프롬프트로 이미지 생성 → 결과물을 챗봇에 업로드 → 챗봇 분석·질문 → 학생이 수정 방향 제시 → 수정 프롬프트 생성 (최대 3회 루프)</w:t>
            </w:r>
          </w:p>
        </w:tc>
      </w:tr>
    </w:tbl>
    <w:p>
      <w:pPr>
        <w:spacing w:after="0" w:before="100"/>
      </w:pPr>
      <w:r>
        <w:t xml:space="preserve"/>
      </w:r>
    </w:p>
    <w:p>
      <w:pPr>
        <w:pStyle w:val="Heading2"/>
        <w:pBdr>
          <w:bottom w:val="single" w:color="2E8B57" w:sz="4" w:space="4"/>
        </w:pBdr>
        <w:spacing w:after="140" w:before="320"/>
      </w:pPr>
      <w:r>
        <w:rPr>
          <w:rFonts w:ascii="맑은 고딕" w:cs="맑은 고딕" w:eastAsia="맑은 고딕" w:hAnsi="맑은 고딕"/>
          <w:b/>
          <w:bCs/>
          <w:color w:val="1F5C99"/>
          <w:sz w:val="28"/>
          <w:szCs w:val="28"/>
        </w:rPr>
        <w:t xml:space="preserve">5-2. 챗봇의 소크라테스식 질문 설계</w:t>
      </w:r>
    </w:p>
    <w:p>
      <w:pPr>
        <w:spacing w:after="0" w:before="60"/>
      </w:pPr>
      <w:r>
        <w:t xml:space="preserve"/>
      </w:r>
    </w:p>
    <w:p>
      <w:pPr>
        <w:spacing w:after="100" w:before="60" w:line="340"/>
      </w:pPr>
      <w:r>
        <w:rPr>
          <w:rFonts w:ascii="맑은 고딕" w:cs="맑은 고딕" w:eastAsia="맑은 고딕" w:hAnsi="맑은 고딕"/>
          <w:b w:val="false"/>
          <w:bCs w:val="false"/>
          <w:i w:val="false"/>
          <w:iCs w:val="false"/>
          <w:color w:val="222222"/>
          <w:sz w:val="22"/>
          <w:szCs w:val="22"/>
        </w:rPr>
        <w:t xml:space="preserve">이 챗봇의 핵심 철학은 하나다. 답을 주지 않고 질문을 던진다. 아래는 단계별 질문 예시다.</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20"/>
                <w:szCs w:val="20"/>
              </w:rPr>
              <w:t xml:space="preserve">대화 단계</w:t>
            </w:r>
          </w:p>
        </w:tc>
        <w:tc>
          <w:tcPr>
            <w:tcW w:type="dxa" w:w="7160"/>
            <w:tcBorders>
              <w:top w:val="single" w:color="CCCCCC" w:sz="1"/>
              <w:left w:val="single" w:color="CCCCCC" w:sz="1"/>
              <w:bottom w:val="single" w:color="CCCCCC" w:sz="1"/>
              <w:right w:val="single" w:color="CCCCCC" w:sz="1"/>
            </w:tcBorders>
            <w:shd w:fill="1F5C99" w:val="clear"/>
            <w:tcMar>
              <w:top w:type="dxa" w:w="80"/>
              <w:left w:type="dxa" w:w="160"/>
              <w:bottom w:type="dxa" w:w="80"/>
              <w:right w:type="dxa" w:w="120"/>
            </w:tcMar>
          </w:tcPr>
          <w:p>
            <w:r>
              <w:rPr>
                <w:rFonts w:ascii="맑은 고딕" w:cs="맑은 고딕" w:eastAsia="맑은 고딕" w:hAnsi="맑은 고딕"/>
                <w:color w:val="FFFFFF"/>
                <w:sz w:val="20"/>
                <w:szCs w:val="20"/>
              </w:rPr>
              <w:t xml:space="preserve">챗봇 질문 예시</w:t>
            </w:r>
          </w:p>
        </w:tc>
      </w:tr>
      <w:tr>
        <w:trPr>
          <w:tblHeader w:val="false"/>
        </w:trPr>
        <w:tc>
          <w:tcPr>
            <w:tcW w:type="dxa" w:w="22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vAlign w:val="center"/>
          </w:tcPr>
          <w:p>
            <w:pPr>
              <w:jc w:val="center"/>
            </w:pPr>
            <w:r>
              <w:rPr>
                <w:rFonts w:ascii="맑은 고딕" w:cs="맑은 고딕" w:eastAsia="맑은 고딕" w:hAnsi="맑은 고딕"/>
                <w:b/>
                <w:bCs/>
                <w:color w:val="1F5C99"/>
                <w:sz w:val="20"/>
                <w:szCs w:val="20"/>
              </w:rPr>
              <w:t xml:space="preserve">탐색</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맑은 고딕" w:cs="맑은 고딕" w:eastAsia="맑은 고딕" w:hAnsi="맑은 고딕"/>
                <w:color w:val="222222"/>
                <w:sz w:val="20"/>
                <w:szCs w:val="20"/>
              </w:rPr>
              <w:t xml:space="preserve">자연에너지 중 어떤 에너지가 가장 마음에 들어? (태양광/바람/물/지열)</w:t>
            </w:r>
          </w:p>
        </w:tc>
      </w:tr>
      <w:tr>
        <w:trPr>
          <w:tblHeader w:val="false"/>
        </w:trPr>
        <w:tc>
          <w:tcPr>
            <w:tcW w:type="dxa" w:w="22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vAlign w:val="center"/>
          </w:tcPr>
          <w:p>
            <w:pPr>
              <w:jc w:val="center"/>
            </w:pPr>
            <w:r>
              <w:rPr>
                <w:rFonts w:ascii="맑은 고딕" w:cs="맑은 고딕" w:eastAsia="맑은 고딕" w:hAnsi="맑은 고딕"/>
                <w:b/>
                <w:bCs/>
                <w:color w:val="1F5C99"/>
                <w:sz w:val="20"/>
                <w:szCs w:val="20"/>
              </w:rPr>
              <w:t xml:space="preserve">구체화</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맑은 고딕" w:cs="맑은 고딕" w:eastAsia="맑은 고딕" w:hAnsi="맑은 고딕"/>
                <w:color w:val="222222"/>
                <w:sz w:val="20"/>
                <w:szCs w:val="20"/>
              </w:rPr>
              <w:t xml:space="preserve">그 에너지가 10년 후 우리 동네에 어떻게 쓰일 것 같아?</w:t>
            </w:r>
          </w:p>
        </w:tc>
      </w:tr>
      <w:tr>
        <w:trPr>
          <w:tblHeader w:val="false"/>
        </w:trPr>
        <w:tc>
          <w:tcPr>
            <w:tcW w:type="dxa" w:w="22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vAlign w:val="center"/>
          </w:tcPr>
          <w:p>
            <w:pPr>
              <w:jc w:val="center"/>
            </w:pPr>
            <w:r>
              <w:rPr>
                <w:rFonts w:ascii="맑은 고딕" w:cs="맑은 고딕" w:eastAsia="맑은 고딕" w:hAnsi="맑은 고딕"/>
                <w:b/>
                <w:bCs/>
                <w:color w:val="1F5C99"/>
                <w:sz w:val="20"/>
                <w:szCs w:val="20"/>
              </w:rPr>
              <w:t xml:space="preserve">시각화</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맑은 고딕" w:cs="맑은 고딕" w:eastAsia="맑은 고딕" w:hAnsi="맑은 고딕"/>
                <w:color w:val="222222"/>
                <w:sz w:val="20"/>
                <w:szCs w:val="20"/>
              </w:rPr>
              <w:t xml:space="preserve">그 장면을 그림으로 그린다면 어떤 색깔, 어떤 모양이 보여?</w:t>
            </w:r>
          </w:p>
        </w:tc>
      </w:tr>
      <w:tr>
        <w:trPr>
          <w:tblHeader w:val="false"/>
        </w:trPr>
        <w:tc>
          <w:tcPr>
            <w:tcW w:type="dxa" w:w="22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vAlign w:val="center"/>
          </w:tcPr>
          <w:p>
            <w:pPr>
              <w:jc w:val="center"/>
            </w:pPr>
            <w:r>
              <w:rPr>
                <w:rFonts w:ascii="맑은 고딕" w:cs="맑은 고딕" w:eastAsia="맑은 고딕" w:hAnsi="맑은 고딕"/>
                <w:b/>
                <w:bCs/>
                <w:color w:val="1F5C99"/>
                <w:sz w:val="20"/>
                <w:szCs w:val="20"/>
              </w:rPr>
              <w:t xml:space="preserve">프롬프트 생성</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맑은 고딕" w:cs="맑은 고딕" w:eastAsia="맑은 고딕" w:hAnsi="맑은 고딕"/>
                <w:color w:val="222222"/>
                <w:sz w:val="20"/>
                <w:szCs w:val="20"/>
              </w:rPr>
              <w:t xml:space="preserve">(학생 답변 종합) 이미지 생성 프롬프트: ...</w:t>
            </w:r>
          </w:p>
        </w:tc>
      </w:tr>
      <w:tr>
        <w:trPr>
          <w:tblHeader w:val="false"/>
        </w:trPr>
        <w:tc>
          <w:tcPr>
            <w:tcW w:type="dxa" w:w="22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vAlign w:val="center"/>
          </w:tcPr>
          <w:p>
            <w:pPr>
              <w:jc w:val="center"/>
            </w:pPr>
            <w:r>
              <w:rPr>
                <w:rFonts w:ascii="맑은 고딕" w:cs="맑은 고딕" w:eastAsia="맑은 고딕" w:hAnsi="맑은 고딕"/>
                <w:b/>
                <w:bCs/>
                <w:color w:val="1F5C99"/>
                <w:sz w:val="20"/>
                <w:szCs w:val="20"/>
              </w:rPr>
              <w:t xml:space="preserve">검토</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맑은 고딕" w:cs="맑은 고딕" w:eastAsia="맑은 고딕" w:hAnsi="맑은 고딕"/>
                <w:color w:val="222222"/>
                <w:sz w:val="20"/>
                <w:szCs w:val="20"/>
              </w:rPr>
              <w:t xml:space="preserve">네가 원했던 태양광 패널이 잘 보여? 어떤 부분을 바꾸고 싶어?</w:t>
            </w:r>
          </w:p>
        </w:tc>
      </w:tr>
    </w:tbl>
    <w:p>
      <w:pPr>
        <w:spacing w:after="0" w:before="100"/>
      </w:pPr>
      <w:r>
        <w:t xml:space="preserve"/>
      </w:r>
    </w:p>
    <w:p>
      <w:pPr>
        <w:pStyle w:val="Heading2"/>
        <w:pBdr>
          <w:bottom w:val="single" w:color="2E8B57" w:sz="4" w:space="4"/>
        </w:pBdr>
        <w:spacing w:after="140" w:before="320"/>
      </w:pPr>
      <w:r>
        <w:rPr>
          <w:rFonts w:ascii="맑은 고딕" w:cs="맑은 고딕" w:eastAsia="맑은 고딕" w:hAnsi="맑은 고딕"/>
          <w:b/>
          <w:bCs/>
          <w:color w:val="1F5C99"/>
          <w:sz w:val="28"/>
          <w:szCs w:val="28"/>
        </w:rPr>
        <w:t xml:space="preserve">5-3. 안전한 모니터링 환경 — 교사가 감싸는 루프</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60"/>
              <w:left w:type="dxa" w:w="200"/>
              <w:bottom w:type="dxa" w:w="160"/>
              <w:right w:type="dxa" w:w="200"/>
            </w:tcMar>
          </w:tcPr>
          <w:p>
            <w:pPr>
              <w:spacing w:after="40" w:before="40" w:line="320"/>
            </w:pPr>
            <w:r>
              <w:rPr>
                <w:rFonts w:ascii="맑은 고딕" w:cs="맑은 고딕" w:eastAsia="맑은 고딕" w:hAnsi="맑은 고딕"/>
                <w:b w:val="false"/>
                <w:bCs w:val="false"/>
                <w:color w:val="222222"/>
                <w:sz w:val="22"/>
                <w:szCs w:val="22"/>
              </w:rPr>
              <w:t xml:space="preserve">학생 챗봇 안전 설계</w:t>
            </w:r>
          </w:p>
          <w:p>
            <w:pPr>
              <w:spacing w:after="40" w:before="40" w:line="320"/>
            </w:pPr>
            <w:r>
              <w:rPr>
                <w:rFonts w:ascii="맑은 고딕" w:cs="맑은 고딕" w:eastAsia="맑은 고딕" w:hAnsi="맑은 고딕"/>
                <w:b w:val="false"/>
                <w:bCs w:val="false"/>
                <w:color w:val="222222"/>
                <w:sz w:val="22"/>
                <w:szCs w:val="22"/>
              </w:rPr>
              <w:t xml:space="preserve"/>
            </w:r>
          </w:p>
          <w:p>
            <w:pPr>
              <w:spacing w:after="40" w:before="40" w:line="320"/>
            </w:pPr>
            <w:r>
              <w:rPr>
                <w:rFonts w:ascii="맑은 고딕" w:cs="맑은 고딕" w:eastAsia="맑은 고딕" w:hAnsi="맑은 고딕"/>
                <w:b/>
                <w:bCs/>
                <w:color w:val="222222"/>
                <w:sz w:val="22"/>
                <w:szCs w:val="22"/>
              </w:rPr>
              <w:t xml:space="preserve">✔ 폭언·욕설·음란·비속어 필터링 → 차단 메시지 + 교사 즉시 알림</w:t>
            </w:r>
          </w:p>
          <w:p>
            <w:pPr>
              <w:spacing w:after="40" w:before="40" w:line="320"/>
            </w:pPr>
            <w:r>
              <w:rPr>
                <w:rFonts w:ascii="맑은 고딕" w:cs="맑은 고딕" w:eastAsia="맑은 고딕" w:hAnsi="맑은 고딕"/>
                <w:b/>
                <w:bCs/>
                <w:color w:val="222222"/>
                <w:sz w:val="22"/>
                <w:szCs w:val="22"/>
              </w:rPr>
              <w:t xml:space="preserve">✔ 이미지 생성과 무관한 내용 → 비응답 처리</w:t>
            </w:r>
          </w:p>
          <w:p>
            <w:pPr>
              <w:spacing w:after="40" w:before="40" w:line="320"/>
            </w:pPr>
            <w:r>
              <w:rPr>
                <w:rFonts w:ascii="맑은 고딕" w:cs="맑은 고딕" w:eastAsia="맑은 고딕" w:hAnsi="맑은 고딕"/>
                <w:b/>
                <w:bCs/>
                <w:color w:val="222222"/>
                <w:sz w:val="22"/>
                <w:szCs w:val="22"/>
              </w:rPr>
              <w:t xml:space="preserve">✔ 복사-붙여넣기 시도 → 차단 + 교사 알림 (학생 이름, 시각)</w:t>
            </w:r>
          </w:p>
          <w:p>
            <w:pPr>
              <w:spacing w:after="40" w:before="40" w:line="320"/>
            </w:pPr>
            <w:r>
              <w:rPr>
                <w:rFonts w:ascii="맑은 고딕" w:cs="맑은 고딕" w:eastAsia="맑은 고딕" w:hAnsi="맑은 고딕"/>
                <w:b/>
                <w:bCs/>
                <w:color w:val="222222"/>
                <w:sz w:val="22"/>
                <w:szCs w:val="22"/>
              </w:rPr>
              <w:t xml:space="preserve">✔ 교사 대시보드: 학생별 진행 현황, 전체 대화 열람, 최종 프롬프트 관리</w:t>
            </w:r>
          </w:p>
        </w:tc>
      </w:tr>
    </w:tbl>
    <w:p>
      <w:pPr>
        <w:spacing w:after="0" w:before="80"/>
      </w:pPr>
      <w:r>
        <w:t xml:space="preserve"/>
      </w:r>
    </w:p>
    <w:p>
      <w:pPr>
        <w:spacing w:after="100" w:before="60" w:line="340"/>
      </w:pPr>
      <w:r>
        <w:rPr>
          <w:rFonts w:ascii="맑은 고딕" w:cs="맑은 고딕" w:eastAsia="맑은 고딕" w:hAnsi="맑은 고딕"/>
          <w:b w:val="false"/>
          <w:bCs w:val="false"/>
          <w:i w:val="false"/>
          <w:iCs w:val="false"/>
          <w:color w:val="222222"/>
          <w:sz w:val="22"/>
          <w:szCs w:val="22"/>
        </w:rPr>
        <w:t xml:space="preserve">이 구조는 HITL의 또 다른 층위다. 학생과 AI 사이의 루프를, 교사가 감독하는 더 큰 루프가 감싸고 있다.</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8F5" w:val="clear"/>
            <w:tcMar>
              <w:top w:type="dxa" w:w="160"/>
              <w:left w:type="dxa" w:w="200"/>
              <w:bottom w:type="dxa" w:w="160"/>
              <w:right w:type="dxa" w:w="200"/>
            </w:tcMar>
          </w:tcPr>
          <w:p>
            <w:pPr>
              <w:spacing w:after="40" w:before="40" w:line="320"/>
            </w:pPr>
            <w:r>
              <w:rPr>
                <w:rFonts w:ascii="맑은 고딕" w:cs="맑은 고딕" w:eastAsia="맑은 고딕" w:hAnsi="맑은 고딕"/>
                <w:b w:val="false"/>
                <w:bCs w:val="false"/>
                <w:color w:val="222222"/>
                <w:sz w:val="22"/>
                <w:szCs w:val="22"/>
              </w:rPr>
              <w:t xml:space="preserve">슬라이드 제안 포인트</w:t>
            </w:r>
          </w:p>
          <w:p>
            <w:pPr>
              <w:spacing w:after="40" w:before="40" w:line="320"/>
            </w:pPr>
            <w:r>
              <w:rPr>
                <w:rFonts w:ascii="맑은 고딕" w:cs="맑은 고딕" w:eastAsia="맑은 고딕" w:hAnsi="맑은 고딕"/>
                <w:b w:val="false"/>
                <w:bCs w:val="false"/>
                <w:color w:val="222222"/>
                <w:sz w:val="22"/>
                <w:szCs w:val="22"/>
              </w:rPr>
              <w:t xml:space="preserve"/>
            </w:r>
          </w:p>
          <w:p>
            <w:pPr>
              <w:spacing w:after="40" w:before="40" w:line="320"/>
            </w:pPr>
            <w:r>
              <w:rPr>
                <w:rFonts w:ascii="맑은 고딕" w:cs="맑은 고딕" w:eastAsia="맑은 고딕" w:hAnsi="맑은 고딕"/>
                <w:b/>
                <w:bCs/>
                <w:color w:val="222222"/>
                <w:sz w:val="22"/>
                <w:szCs w:val="22"/>
              </w:rPr>
              <w:t xml:space="preserve">▶ 3단계 수업 흐름을 이미지 포함 타임라인으로 시각화</w:t>
            </w:r>
          </w:p>
          <w:p>
            <w:pPr>
              <w:spacing w:after="40" w:before="40" w:line="320"/>
            </w:pPr>
            <w:r>
              <w:rPr>
                <w:rFonts w:ascii="맑은 고딕" w:cs="맑은 고딕" w:eastAsia="맑은 고딕" w:hAnsi="맑은 고딕"/>
                <w:b/>
                <w:bCs/>
                <w:color w:val="222222"/>
                <w:sz w:val="22"/>
                <w:szCs w:val="22"/>
              </w:rPr>
              <w:t xml:space="preserve">▶ 실제 레고사이언스 활동 사진 + 이미지 생성 결과물 나란히 배치</w:t>
            </w:r>
          </w:p>
          <w:p>
            <w:pPr>
              <w:spacing w:after="40" w:before="40" w:line="320"/>
            </w:pPr>
            <w:r>
              <w:rPr>
                <w:rFonts w:ascii="맑은 고딕" w:cs="맑은 고딕" w:eastAsia="맑은 고딕" w:hAnsi="맑은 고딕"/>
                <w:b/>
                <w:bCs/>
                <w:color w:val="222222"/>
                <w:sz w:val="22"/>
                <w:szCs w:val="22"/>
              </w:rPr>
              <w:t xml:space="preserve">▶ 챗봇 대화 예시 화면 (소크라테스식 질문 흐름) 캡처</w:t>
            </w:r>
          </w:p>
          <w:p>
            <w:pPr>
              <w:spacing w:after="40" w:before="40" w:line="320"/>
            </w:pPr>
            <w:r>
              <w:rPr>
                <w:rFonts w:ascii="맑은 고딕" w:cs="맑은 고딕" w:eastAsia="맑은 고딕" w:hAnsi="맑은 고딕"/>
                <w:b/>
                <w:bCs/>
                <w:color w:val="222222"/>
                <w:sz w:val="22"/>
                <w:szCs w:val="22"/>
              </w:rPr>
              <w:t xml:space="preserve">▶ 교사 대시보드 와이어프레임 삽입</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5C99" w:val="clear"/>
            <w:tcMar>
              <w:top w:type="dxa" w:w="160"/>
              <w:left w:type="dxa" w:w="200"/>
              <w:bottom w:type="dxa" w:w="160"/>
              <w:right w:type="dxa" w:w="200"/>
            </w:tcMar>
          </w:tcPr>
          <w:p>
            <w:pPr>
              <w:spacing w:after="40" w:before="40" w:line="320"/>
            </w:pPr>
            <w:r>
              <w:rPr>
                <w:rFonts w:ascii="맑은 고딕" w:cs="맑은 고딕" w:eastAsia="맑은 고딕" w:hAnsi="맑은 고딕"/>
                <w:b w:val="false"/>
                <w:bCs w:val="false"/>
                <w:color w:val="FFFFFF"/>
                <w:sz w:val="22"/>
                <w:szCs w:val="22"/>
              </w:rPr>
              <w:t xml:space="preserve">PART 06</w:t>
            </w:r>
          </w:p>
        </w:tc>
      </w:tr>
    </w:tbl>
    <w:p>
      <w:pPr>
        <w:spacing w:after="0" w:before="120"/>
      </w:pPr>
      <w:r>
        <w:t xml:space="preserve"/>
      </w:r>
    </w:p>
    <w:p>
      <w:pPr>
        <w:pStyle w:val="Heading1"/>
        <w:spacing w:after="200" w:before="400"/>
      </w:pPr>
      <w:r>
        <w:rPr>
          <w:rFonts w:ascii="맑은 고딕" w:cs="맑은 고딕" w:eastAsia="맑은 고딕" w:hAnsi="맑은 고딕"/>
          <w:b/>
          <w:bCs/>
          <w:color w:val="1F5C99"/>
          <w:sz w:val="36"/>
          <w:szCs w:val="36"/>
        </w:rPr>
        <w:t xml:space="preserve">결론: AI 시대, 주도성을 지키는 설계</w:t>
      </w:r>
    </w:p>
    <w:p>
      <w:pPr>
        <w:spacing w:after="0" w:before="80"/>
      </w:pPr>
      <w:r>
        <w:t xml:space="preserve"/>
      </w:r>
    </w:p>
    <w:p>
      <w:pPr>
        <w:pBdr>
          <w:left w:val="single" w:color="2E8B57" w:sz="12" w:space="8"/>
        </w:pBdr>
        <w:spacing w:after="120" w:before="120" w:line="320"/>
        <w:ind w:left="720" w:right="360"/>
      </w:pPr>
      <w:r>
        <w:rPr>
          <w:rFonts w:ascii="맑은 고딕" w:cs="맑은 고딕" w:eastAsia="맑은 고딕" w:hAnsi="맑은 고딕"/>
          <w:i/>
          <w:iCs/>
          <w:color w:val="555555"/>
          <w:sz w:val="22"/>
          <w:szCs w:val="22"/>
        </w:rPr>
        <w:t xml:space="preserve">좋은 기술은 수업을 편리하게 하지만, 좋은 교사는 아이의 삶을 바꿉니다.</w:t>
      </w:r>
    </w:p>
    <w:p>
      <w:pPr>
        <w:spacing w:after="0" w:before="100"/>
      </w:pPr>
      <w:r>
        <w:t xml:space="preserve"/>
      </w:r>
    </w:p>
    <w:p>
      <w:pPr>
        <w:spacing w:after="100" w:before="60" w:line="340"/>
      </w:pPr>
      <w:r>
        <w:rPr>
          <w:rFonts w:ascii="맑은 고딕" w:cs="맑은 고딕" w:eastAsia="맑은 고딕" w:hAnsi="맑은 고딕"/>
          <w:b w:val="false"/>
          <w:bCs w:val="false"/>
          <w:i w:val="false"/>
          <w:iCs w:val="false"/>
          <w:color w:val="222222"/>
          <w:sz w:val="22"/>
          <w:szCs w:val="22"/>
        </w:rPr>
        <w:t xml:space="preserve">AI는 편의를 제공한다. 그러나 편의가 주도성을 대체해서는 안 된다. 딸깍 한 번으로 지도안이 완성되는 세상에서, 그 딸깍 안에 교사의 전문적 판단이 담겨 있는가가 교육의 질을 결정한다.</w:t>
      </w:r>
    </w:p>
    <w:p>
      <w:pPr>
        <w:spacing w:after="0" w:before="80"/>
      </w:pPr>
      <w:r>
        <w:t xml:space="preserve"/>
      </w:r>
    </w:p>
    <w:p>
      <w:pPr>
        <w:spacing w:after="100" w:before="60" w:line="340"/>
      </w:pPr>
      <w:r>
        <w:rPr>
          <w:rFonts w:ascii="맑은 고딕" w:cs="맑은 고딕" w:eastAsia="맑은 고딕" w:hAnsi="맑은 고딕"/>
          <w:b w:val="false"/>
          <w:bCs w:val="false"/>
          <w:i w:val="false"/>
          <w:iCs w:val="false"/>
          <w:color w:val="222222"/>
          <w:sz w:val="22"/>
          <w:szCs w:val="22"/>
        </w:rPr>
        <w:t xml:space="preserve">휴먼인더루프는 기술적 개념이 아니다. 교사와 학생이 AI 시대에도 주도성을 잃지 않기 위한 교육적 설계 원칙이다. 교사가 AI와의 대화 속에서 수업을 설계하고, 학생이 AI와의 대화 속에서 아이디어를 발전시키는 구조. 그리고 그 모든 과정을 교사가 안전하게 감독하는 구조. 이것이 인지 외주화가 아닌, 인지 증폭(cognitive amplification)으로서의 AI 활용이다.</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9EFE4" w:val="clear"/>
            <w:tcMar>
              <w:top w:type="dxa" w:w="160"/>
              <w:left w:type="dxa" w:w="200"/>
              <w:bottom w:type="dxa" w:w="160"/>
              <w:right w:type="dxa" w:w="200"/>
            </w:tcMar>
          </w:tcPr>
          <w:p>
            <w:pPr>
              <w:spacing w:after="40" w:before="40" w:line="320"/>
            </w:pPr>
            <w:r>
              <w:rPr>
                <w:rFonts w:ascii="맑은 고딕" w:cs="맑은 고딕" w:eastAsia="맑은 고딕" w:hAnsi="맑은 고딕"/>
                <w:b w:val="false"/>
                <w:bCs w:val="false"/>
                <w:color w:val="222222"/>
                <w:sz w:val="22"/>
                <w:szCs w:val="22"/>
              </w:rPr>
              <w:t xml:space="preserve">핵심 메시지</w:t>
            </w:r>
          </w:p>
          <w:p>
            <w:pPr>
              <w:spacing w:after="40" w:before="40" w:line="320"/>
            </w:pPr>
            <w:r>
              <w:rPr>
                <w:rFonts w:ascii="맑은 고딕" w:cs="맑은 고딕" w:eastAsia="맑은 고딕" w:hAnsi="맑은 고딕"/>
                <w:b w:val="false"/>
                <w:bCs w:val="false"/>
                <w:color w:val="222222"/>
                <w:sz w:val="22"/>
                <w:szCs w:val="22"/>
              </w:rPr>
              <w:t xml:space="preserve"/>
            </w:r>
          </w:p>
          <w:p>
            <w:pPr>
              <w:spacing w:after="40" w:before="40" w:line="320"/>
            </w:pPr>
            <w:r>
              <w:rPr>
                <w:rFonts w:ascii="맑은 고딕" w:cs="맑은 고딕" w:eastAsia="맑은 고딕" w:hAnsi="맑은 고딕"/>
                <w:b w:val="false"/>
                <w:bCs w:val="false"/>
                <w:color w:val="222222"/>
                <w:sz w:val="22"/>
                <w:szCs w:val="22"/>
              </w:rPr>
              <w:t xml:space="preserve">AI는 우리 반을 모른다. 교사만이 우리 반을 안다.</w:t>
            </w:r>
          </w:p>
          <w:p>
            <w:pPr>
              <w:spacing w:after="40" w:before="40" w:line="320"/>
            </w:pPr>
            <w:r>
              <w:rPr>
                <w:rFonts w:ascii="맑은 고딕" w:cs="맑은 고딕" w:eastAsia="맑은 고딕" w:hAnsi="맑은 고딕"/>
                <w:b w:val="false"/>
                <w:bCs w:val="false"/>
                <w:color w:val="222222"/>
                <w:sz w:val="22"/>
                <w:szCs w:val="22"/>
              </w:rPr>
              <w:t xml:space="preserve">HITL은 그 앎이 AI와 결합될 때 비로소 의미 있는 교육이 만들어진다는 믿음 위에 서 있다.</w:t>
            </w:r>
          </w:p>
        </w:tc>
      </w:tr>
    </w:tbl>
    <w:p>
      <w:r>
        <w:br w:type="page"/>
      </w:r>
    </w:p>
    <w:p>
      <w:pPr>
        <w:pStyle w:val="Heading1"/>
        <w:spacing w:after="200" w:before="400"/>
      </w:pPr>
      <w:r>
        <w:rPr>
          <w:rFonts w:ascii="맑은 고딕" w:cs="맑은 고딕" w:eastAsia="맑은 고딕" w:hAnsi="맑은 고딕"/>
          <w:b/>
          <w:bCs/>
          <w:color w:val="1F5C99"/>
          <w:sz w:val="36"/>
          <w:szCs w:val="36"/>
        </w:rPr>
        <w:t xml:space="preserve">참고문헌</w:t>
      </w:r>
    </w:p>
    <w:p>
      <w:pPr>
        <w:spacing w:after="0" w:before="80"/>
      </w:pPr>
      <w:r>
        <w:t xml:space="preserve"/>
      </w:r>
    </w:p>
    <w:p>
      <w:pPr>
        <w:pStyle w:val="ListParagraph"/>
        <w:numPr>
          <w:ilvl w:val="0"/>
          <w:numId w:val="2"/>
        </w:numPr>
        <w:spacing w:after="60" w:before="60" w:line="320"/>
      </w:pPr>
      <w:r>
        <w:rPr>
          <w:rFonts w:ascii="맑은 고딕" w:cs="맑은 고딕" w:eastAsia="맑은 고딕" w:hAnsi="맑은 고딕"/>
          <w:color w:val="222222"/>
          <w:sz w:val="22"/>
          <w:szCs w:val="22"/>
        </w:rPr>
        <w:t xml:space="preserve">OECD. (2018). Student agency for 2030. Concept note.</w:t>
      </w:r>
    </w:p>
    <w:p>
      <w:pPr>
        <w:pStyle w:val="ListParagraph"/>
        <w:numPr>
          <w:ilvl w:val="0"/>
          <w:numId w:val="2"/>
        </w:numPr>
        <w:spacing w:after="60" w:before="60" w:line="320"/>
      </w:pPr>
      <w:r>
        <w:rPr>
          <w:rFonts w:ascii="맑은 고딕" w:cs="맑은 고딕" w:eastAsia="맑은 고딕" w:hAnsi="맑은 고딕"/>
          <w:color w:val="222222"/>
          <w:sz w:val="22"/>
          <w:szCs w:val="22"/>
        </w:rPr>
        <w:t xml:space="preserve">OECD. (2019). OECD Learning Compass 2030.</w:t>
      </w:r>
    </w:p>
    <w:p>
      <w:pPr>
        <w:pStyle w:val="ListParagraph"/>
        <w:numPr>
          <w:ilvl w:val="0"/>
          <w:numId w:val="2"/>
        </w:numPr>
        <w:spacing w:after="60" w:before="60" w:line="320"/>
      </w:pPr>
      <w:r>
        <w:rPr>
          <w:rFonts w:ascii="맑은 고딕" w:cs="맑은 고딕" w:eastAsia="맑은 고딕" w:hAnsi="맑은 고딕"/>
          <w:color w:val="222222"/>
          <w:sz w:val="22"/>
          <w:szCs w:val="22"/>
        </w:rPr>
        <w:t xml:space="preserve">교육부. (2022). 2022 개정 초·중등학교 교육과정 총론.</w:t>
      </w:r>
    </w:p>
    <w:p>
      <w:pPr>
        <w:pStyle w:val="ListParagraph"/>
        <w:numPr>
          <w:ilvl w:val="0"/>
          <w:numId w:val="2"/>
        </w:numPr>
        <w:spacing w:after="60" w:before="60" w:line="320"/>
      </w:pPr>
      <w:r>
        <w:rPr>
          <w:rFonts w:ascii="맑은 고딕" w:cs="맑은 고딕" w:eastAsia="맑은 고딕" w:hAnsi="맑은 고딕"/>
          <w:color w:val="222222"/>
          <w:sz w:val="22"/>
          <w:szCs w:val="22"/>
        </w:rPr>
        <w:t xml:space="preserve">교육부. (2022). 교육분야 인공지능 윤리원칙.</w:t>
      </w:r>
    </w:p>
    <w:p>
      <w:pPr>
        <w:pStyle w:val="ListParagraph"/>
        <w:numPr>
          <w:ilvl w:val="0"/>
          <w:numId w:val="2"/>
        </w:numPr>
        <w:spacing w:after="60" w:before="60" w:line="320"/>
      </w:pPr>
      <w:r>
        <w:rPr>
          <w:rFonts w:ascii="맑은 고딕" w:cs="맑은 고딕" w:eastAsia="맑은 고딕" w:hAnsi="맑은 고딕"/>
          <w:color w:val="222222"/>
          <w:sz w:val="22"/>
          <w:szCs w:val="22"/>
        </w:rPr>
        <w:t xml:space="preserve">교육부. (2025). 수행평가 시 AI 활용 관리 방안 (교육부-교육청 공동).</w:t>
      </w:r>
    </w:p>
    <w:p>
      <w:pPr>
        <w:pStyle w:val="ListParagraph"/>
        <w:numPr>
          <w:ilvl w:val="0"/>
          <w:numId w:val="2"/>
        </w:numPr>
        <w:spacing w:after="60" w:before="60" w:line="320"/>
      </w:pPr>
      <w:r>
        <w:rPr>
          <w:rFonts w:ascii="맑은 고딕" w:cs="맑은 고딕" w:eastAsia="맑은 고딕" w:hAnsi="맑은 고딕"/>
          <w:color w:val="222222"/>
          <w:sz w:val="22"/>
          <w:szCs w:val="22"/>
        </w:rPr>
        <w:t xml:space="preserve">교육부. (2026). 교육부 업무보고 — AI 디지털 교육자료 정책.</w:t>
      </w:r>
    </w:p>
    <w:p>
      <w:pPr>
        <w:pStyle w:val="ListParagraph"/>
        <w:numPr>
          <w:ilvl w:val="0"/>
          <w:numId w:val="2"/>
        </w:numPr>
        <w:spacing w:after="60" w:before="60" w:line="320"/>
      </w:pPr>
      <w:r>
        <w:rPr>
          <w:rFonts w:ascii="맑은 고딕" w:cs="맑은 고딕" w:eastAsia="맑은 고딕" w:hAnsi="맑은 고딕"/>
          <w:color w:val="222222"/>
          <w:sz w:val="22"/>
          <w:szCs w:val="22"/>
        </w:rPr>
        <w:t xml:space="preserve">김덕년, 정윤리, 양세미, 최선경, 정윤자, 위현진, 김재희, 신윤기, 강민서. (2023). 주도성. 교육과실천.</w:t>
      </w:r>
    </w:p>
    <w:p>
      <w:pPr>
        <w:pStyle w:val="ListParagraph"/>
        <w:numPr>
          <w:ilvl w:val="0"/>
          <w:numId w:val="2"/>
        </w:numPr>
        <w:spacing w:after="60" w:before="60" w:line="320"/>
      </w:pPr>
      <w:r>
        <w:rPr>
          <w:rFonts w:ascii="맑은 고딕" w:cs="맑은 고딕" w:eastAsia="맑은 고딕" w:hAnsi="맑은 고딕"/>
          <w:color w:val="222222"/>
          <w:sz w:val="22"/>
          <w:szCs w:val="22"/>
        </w:rPr>
        <w:t xml:space="preserve">김영환 외. (2019). OECD 교육 2030 참여 연구: 역량의 교육정책적 적용 과제 탐색. 한국교육과정평가원.</w:t>
      </w:r>
    </w:p>
    <w:p>
      <w:pPr>
        <w:pStyle w:val="ListParagraph"/>
        <w:numPr>
          <w:ilvl w:val="0"/>
          <w:numId w:val="2"/>
        </w:numPr>
        <w:spacing w:after="60" w:before="60" w:line="320"/>
      </w:pPr>
      <w:r>
        <w:rPr>
          <w:rFonts w:ascii="맑은 고딕" w:cs="맑은 고딕" w:eastAsia="맑은 고딕" w:hAnsi="맑은 고딕"/>
          <w:color w:val="222222"/>
          <w:sz w:val="22"/>
          <w:szCs w:val="22"/>
        </w:rPr>
        <w:t xml:space="preserve">트렌드코리아 2026. (2025). Human-in-the-Loop: 공생 거버넌스의 출발점.</w:t>
      </w:r>
    </w:p>
    <w:p>
      <w:pPr>
        <w:pStyle w:val="ListParagraph"/>
        <w:numPr>
          <w:ilvl w:val="0"/>
          <w:numId w:val="2"/>
        </w:numPr>
        <w:spacing w:after="60" w:before="60" w:line="320"/>
      </w:pPr>
      <w:r>
        <w:rPr>
          <w:rFonts w:ascii="맑은 고딕" w:cs="맑은 고딕" w:eastAsia="맑은 고딕" w:hAnsi="맑은 고딕"/>
          <w:color w:val="222222"/>
          <w:sz w:val="22"/>
          <w:szCs w:val="22"/>
        </w:rPr>
        <w:t xml:space="preserve">UNESCO. (2023). Guidance for generative AI in education and research.</w:t>
      </w:r>
    </w:p>
    <w:p>
      <w:pPr>
        <w:pStyle w:val="ListParagraph"/>
        <w:numPr>
          <w:ilvl w:val="0"/>
          <w:numId w:val="2"/>
        </w:numPr>
        <w:spacing w:after="60" w:before="60" w:line="320"/>
      </w:pPr>
      <w:r>
        <w:rPr>
          <w:rFonts w:ascii="맑은 고딕" w:cs="맑은 고딕" w:eastAsia="맑은 고딕" w:hAnsi="맑은 고딕"/>
          <w:color w:val="222222"/>
          <w:sz w:val="22"/>
          <w:szCs w:val="22"/>
        </w:rPr>
        <w:t xml:space="preserve">UNESCO. (2024). AI Competency Framework for Teachers.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맑은 고딕" w:cs="맑은 고딕" w:eastAsia="맑은 고딕" w:hAnsi="맑은 고딕"/>
      <w:b/>
      <w:bCs/>
      <w:color w:val="1F5C99"/>
      <w:sz w:val="36"/>
      <w:szCs w:val="36"/>
    </w:rPr>
  </w:style>
  <w:style w:type="paragraph" w:styleId="Heading2">
    <w:name w:val="Heading 2"/>
    <w:basedOn w:val="Normal"/>
    <w:next w:val="Normal"/>
    <w:qFormat/>
    <w:pPr>
      <w:spacing w:after="140" w:before="320"/>
      <w:outlineLvl w:val="1"/>
    </w:pPr>
    <w:rPr>
      <w:rFonts w:ascii="맑은 고딕" w:cs="맑은 고딕" w:eastAsia="맑은 고딕" w:hAnsi="맑은 고딕"/>
      <w:b/>
      <w:bCs/>
      <w:color w:val="1F5C9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2026-05-21T00:44:03.071Z</dcterms:created>
  <dcterms:modified xsi:type="dcterms:W3CDTF">2026-05-21T00:44:03.071Z</dcterms:modified>
</cp:coreProperties>
</file>

<file path=docProps/custom.xml><?xml version="1.0" encoding="utf-8"?>
<Properties xmlns="http://schemas.openxmlformats.org/officeDocument/2006/custom-properties" xmlns:vt="http://schemas.openxmlformats.org/officeDocument/2006/docPropsVTypes"/>
</file>