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envíos y entregas</w:t>
      </w:r>
    </w:p>
    <w:p>
      <w:r>
        <w:t>Última actualización: [FECHA DE PUBLICACIÓN]</w:t>
      </w:r>
    </w:p>
    <w:p>
      <w:r>
        <w:t>Esta política establece las condiciones de envío y entrega de los pedidos realizados en [DOMINIO], tienda operada por [RAZÓN SOCIAL], con nombre comercial [NOMBRE COMERCIAL] y RUC [RUC]. Antes del pago podrás consultar el costo y las condiciones de entrega aplicables a tu pedido.</w:t>
      </w:r>
    </w:p>
    <w:p>
      <w:pPr>
        <w:pStyle w:val="Heading1"/>
      </w:pPr>
      <w:r>
        <w:t>1 Cobertura y modalidades</w:t>
      </w:r>
    </w:p>
    <w:p>
      <w:r>
        <w:t>Realizamos entregas en [CIUDADES, PROVINCIAS O ZONAS CONFIRMADAS DE ECUADOR]. Las restricciones para zonas rurales, de difícil acceso o Galápagos son [DETALLE O INDICAR QUE NO APLICA]. No se admitirá un pedido para una zona sin servicio sin informar previamente una alternativa y obtener tu aceptación.</w:t>
      </w:r>
    </w:p>
    <w:p>
      <w:r>
        <w:t>Las modalidades disponibles son [ENTREGA A DOMICILIO, RETIRO EN LOCAL O ENTREGA EN AGENCIA, SEGÚN CORRESPONDA]. Los transportistas o tipos de servicio utilizados son [DETALLE].</w:t>
      </w:r>
    </w:p>
    <w:p>
      <w:r>
        <w:t>El alcance de la entrega para equipos pesados es [PUNTO DE ENTREGA, ACCESO, DESCARGA Y MANIPULACIÓN INCLUIDOS]. La instalación, puesta en marcha o capacitación [INDICAR SI ESTÁN INCLUIDAS O SI SE CONTRATAN POR SEPARADO]. Todo costo adicional se informará antes de contratar.</w:t>
      </w:r>
    </w:p>
    <w:p>
      <w:pPr>
        <w:pStyle w:val="Heading1"/>
      </w:pPr>
      <w:r>
        <w:t>2 Costos de envío</w:t>
      </w:r>
    </w:p>
    <w:p>
      <w:r>
        <w:t>La tarifa se calcula según [DESTINO, PESO, VOLUMEN U OTRO CRITERIO REAL] y se muestra antes de confirmar el pago, con los impuestos que correspondan. Para envíos que requieran cotización especial, comunicaremos el valor y las condiciones antes de que aceptes la compra.</w:t>
      </w:r>
    </w:p>
    <w:p>
      <w:r>
        <w:t>Si se ofrece envío gratuito, la promoción indicará su vigencia, cobertura, monto mínimo y exclusiones. No se cobrarán suplementos no informados ni aceptados.</w:t>
      </w:r>
    </w:p>
    <w:p>
      <w:pPr>
        <w:pStyle w:val="Heading1"/>
      </w:pPr>
      <w:r>
        <w:t>3 Preparación y plazo de entrega</w:t>
      </w:r>
    </w:p>
    <w:p>
      <w:r>
        <w:t>Preparación del pedido: [NÚMERO Y TIPO DE DÍAS] desde [EVENTO REAL DE CONFIRMACIÓN DE LA COMPRA Y EL PAGO]. Tiempo de transporte: [PLAZOS POR ZONA]. Plazo total informado al cliente: [DETALLE].</w:t>
      </w:r>
    </w:p>
    <w:p>
      <w:r>
        <w:t>Días de operación: [DÍAS Y HORARIOS]. Hora de corte para procesamiento: [HORA Y ZONA HORARIA]. [PRECISAR SI LOS PLAZOS SON HÁBILES O CALENDARIO, EL TRATAMIENTO DE FERIADOS Y LAS CONDICIONES DE PREVENTAS, SI EXISTEN.]</w:t>
      </w:r>
    </w:p>
    <w:p>
      <w:r>
        <w:t>El plazo aplicable quedará indicado en el pedido o confirmación. No lo ampliaremos unilateralmente por razones operativas. Si hay una incidencia, te informaremos y gestionaremos una solución conforme a la ley.</w:t>
      </w:r>
    </w:p>
    <w:p>
      <w:pPr>
        <w:pStyle w:val="Heading1"/>
      </w:pPr>
      <w:r>
        <w:t>4 Confirmación y seguimiento</w:t>
      </w:r>
    </w:p>
    <w:p>
      <w:r>
        <w:t>Enviaremos la confirmación del pedido y, cuando se despache, la información disponible para seguirlo mediante [CORREO, CUENTA DE CLIENTE O CANAL REAL]. Si el servicio no ofrece seguimiento en línea, podrás consultar el estado en [CANAL DE ATENCIÓN].</w:t>
      </w:r>
    </w:p>
    <w:p>
      <w:pPr>
        <w:pStyle w:val="Heading1"/>
        <w:pageBreakBefore/>
      </w:pPr>
      <w:r>
        <w:t>5 Datos y cambios de dirección</w:t>
      </w:r>
    </w:p>
    <w:p>
      <w:r>
        <w:t>Proporciona una dirección completa, referencias necesarias y un teléfono de contacto. Si detectas un error, escribe a [CANAL] indicando tu número de pedido y el dato a corregir. Confirmaremos si es posible el cambio según el estado del despacho.</w:t>
      </w:r>
    </w:p>
    <w:p>
      <w:r>
        <w:t>Cualquier costo adicional por una modificación solicitada por ti o por datos incorrectos que hayas proporcionado se comunicará previamente y deberá ser legalmente procedente y aceptado. No te trasladaremos costos derivados de errores imputables a nuestra empresa.</w:t>
      </w:r>
    </w:p>
    <w:p>
      <w:pPr>
        <w:pStyle w:val="Heading1"/>
      </w:pPr>
      <w:r>
        <w:t>6 Intentos de entrega y retiro</w:t>
      </w:r>
    </w:p>
    <w:p>
      <w:r>
        <w:t>El servicio incluye [NÚMERO] intentos de entrega conforme a [CONDICIONES Y AVISO]. Si no es posible entregar, te contactaremos para coordinar [REPROGRAMACIÓN O ALTERNATIVA]. Los costos eventuales, si proceden, serán los informados previamente y no implicarán la pérdida automática del dinero pagado.</w:t>
      </w:r>
    </w:p>
    <w:p>
      <w:r>
        <w:t>Si habilitamos retiro, el punto será [DIRECCIÓN], en [HORARIO], previa confirmación de disponibilidad. Para retirar se solicitará [VERIFICACIÓN PROPORCIONAL DEL PEDIDO Y DE LA PERSONA AUTORIZADA]. Plazo de retiro y gestión de pedidos no retirados: [CONDICIONES].</w:t>
      </w:r>
    </w:p>
    <w:p>
      <w:pPr>
        <w:pStyle w:val="Heading1"/>
      </w:pPr>
      <w:r>
        <w:t>7 Recepción del pedido</w:t>
      </w:r>
    </w:p>
    <w:p>
      <w:r>
        <w:t>Al recibir el equipo, recomendamos revisar el embalaje, el modelo y los accesorios. Si observas daños o diferencias, comunícalos a [CANAL]. Puedes aportar fotografías para facilitar la gestión, cuando sea posible.</w:t>
      </w:r>
    </w:p>
    <w:p>
      <w:r>
        <w:t>La firma de recepción acredita la entrega, pero no supone renuncia a reclamar por daños, defectos ocultos, faltantes o incumplimientos. No se exige grabar un video de apertura como condición para ejercer derechos legales.</w:t>
      </w:r>
    </w:p>
    <w:p>
      <w:pPr>
        <w:pStyle w:val="Heading1"/>
      </w:pPr>
      <w:r>
        <w:t>8 Retrasos daños pérdida o entrega incorrecta</w:t>
      </w:r>
    </w:p>
    <w:p>
      <w:r>
        <w:t>Si el pedido se retrasa, se pierde, llega dañado o contiene un producto distinto, contacta a [CANAL] con el número de pedido. Coordinaremos la revisión con el transportista y te informaremos de las soluciones que correspondan, incluidas entrega, reposición o reembolso cuando proceda.</w:t>
      </w:r>
    </w:p>
    <w:p>
      <w:r>
        <w:t>Nuestra contratación de un transportista no elimina las responsabilidades que nos correspondan frente al comprador. No te exigiremos resolver por tu cuenta una incidencia imputable a nuestra operación o al servicio de entrega contratado por nosotros.</w:t>
      </w:r>
    </w:p>
    <w:p>
      <w:r>
        <w:t>Cuando proceda un reembolso, se aplicará la Política de cambios, devoluciones y reembolsos: [ENLACE], sin restringir tus derechos por incumplimiento.</w:t>
      </w:r>
    </w:p>
    <w:p>
      <w:pPr>
        <w:pStyle w:val="Heading1"/>
      </w:pPr>
      <w:r>
        <w:t>9 Contacto y vigencia</w:t>
      </w:r>
    </w:p>
    <w:p>
      <w:r>
        <w:t>Atención de entregas: [CORREO], [TELÉFONO] y [HORARIO]. Domicilio del operador: [DIRECCIÓN, CIUDAD, ECUADOR].</w:t>
      </w:r>
    </w:p>
    <w:p>
      <w:r>
        <w:t>Las modificaciones de esta política se publicarán con su fecha. No modificarán unilateralmente las condiciones de pedidos ya celebrados. Se aplicará la legislación ecuatoriana y se respetarán los derechos del consumidor.</w:t>
      </w:r>
    </w:p>
    <w:p>
      <w:pPr>
        <w:pStyle w:val="Heading1"/>
        <w:pageBreakBefore/>
      </w:pPr>
      <w:r>
        <w:t>Notas de edición que no se publican</w:t>
      </w:r>
    </w:p>
    <w:p>
      <w:r>
        <w:t>Borrador para el ecommerce de generadores del proyecto Lifan. Completar los campos según la operación aprobada, revisar los compromisos con el cliente y retirar esta página y las marcas de borrador. Validar jurídicamente la versión definitiva antes de publicarla.</w:t>
      </w:r>
    </w:p>
    <w:p>
      <w:pPr>
        <w:pStyle w:val="Heading1"/>
      </w:pPr>
      <w:r>
        <w:t>Decisiones pendientes del cliente</w:t>
      </w:r>
    </w:p>
    <w:p>
      <w:r>
        <w:t>Identidad del vendedor y contactos; cobertura por zonas y Galápagos; transportistas; modalidades de entrega; costos por peso o volumen; plazos de preparación y transporte; horarios y feriados; cantidad de intentos de entrega; costos de reprogramación; dirección y plazo de retiro; mecanismo de seguimiento y respuesta a incidencias.</w:t>
      </w:r>
    </w:p>
    <w:p>
      <w:pPr>
        <w:pStyle w:val="Heading1"/>
      </w:pPr>
      <w:r>
        <w:t>Condiciones particulares de los generadores</w:t>
      </w:r>
    </w:p>
    <w:p>
      <w:r>
        <w:t>Confirmar por modelo el peso y volumen embalados, el alcance de descarga, los accesos necesarios y si se presta instalación o puesta en marcha. Estas condiciones deben figurar antes de pagar cuando afecten el servicio o su costo.</w:t>
      </w:r>
    </w:p>
    <w:p>
      <w:r>
        <w:t>Coordinar con el fabricante y el transportista las condiciones de transporte y recepción de equipos con combustible, aceite o baterías. La política no autoriza al cliente a manipular o vaciar combustible ni sustituye las instrucciones técnicas y de seguridad.</w:t>
      </w:r>
    </w:p>
    <w:p>
      <w:pPr>
        <w:pStyle w:val="Heading1"/>
      </w:pPr>
      <w:r>
        <w:t>Revisión del proceso de compra</w:t>
      </w:r>
    </w:p>
    <w:p>
      <w:r>
        <w:t>Mostrar la cobertura y el costo total antes del pago; evitar pedidos en destinos sin servicio; guardar las condiciones de entrega aceptadas; comunicar confirmación y despacho; disponer de un canal operativo para corregir datos y gestionar incidencias.</w:t>
      </w:r>
    </w:p>
    <w:p>
      <w:r>
        <w:t>Confirmar que las condiciones anunciadas sean coherentes entre checkout, ficha de producto, confirmación del pedido y esta política. Si se ofrece entrega o instalación especial, registrar expresamente su alcance y precio.</w:t>
      </w:r>
    </w:p>
    <w:p>
      <w:pPr>
        <w:pStyle w:val="Heading1"/>
      </w:pPr>
      <w:r>
        <w:t>Fuentes para revisión jurídica</w:t>
      </w:r>
    </w:p>
    <w:p>
      <w:r>
        <w:t>Ley Orgánica de Defensa del Consumidor, especialmente las reglas de información, entrega, responsabilidad y cláusulas prohibidas: https://www.produccion.gob.ec/wp-content/uploads/2025/03/LEY-ORGANICA-DE-DEFENSA-DEL-CONSUMIDOR_2022_02_11.pdf</w:t>
      </w:r>
    </w:p>
    <w:p>
      <w:r>
        <w:t>Ley de Comercio Electrónico, Firmas Electrónicas y Mensajes de Datos, especialmente información previa al consumidor y contratación electrónica: https://biblioteca.defensoria.gob.ec/handle/37000/3374</w:t>
      </w:r>
    </w:p>
    <w:p>
      <w:r>
        <w:t>Fuentes consultadas el 5 de octubre de 2026. Los plazos y tarifas comerciales no se han inventado; deben definirse antes de publicar y contratar.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Pendiente de completar y validar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PROYECTO LIFAN  |  BORRADOR PARA REVISIÓN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2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envíos y entregas</dc:title>
  <dc:subject>Borrador adaptable para sitio web de empresa ecuatoriana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