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privacidad</w:t>
      </w:r>
    </w:p>
    <w:p>
      <w:r>
        <w:t>Última actualización: [FECHA DE PUBLICACIÓN]</w:t>
      </w:r>
    </w:p>
    <w:p>
      <w:r>
        <w:t>Esta política explica cómo [RAZÓN SOCIAL], que opera el sitio [DOMINIO] bajo el nombre comercial [NOMBRE COMERCIAL], trata los datos personales de quienes visitan la web, realizan consultas o solicitan cotizaciones y atención sobre nuestros productos en Ecuador.</w:t>
      </w:r>
    </w:p>
    <w:p>
      <w:pPr>
        <w:pStyle w:val="Heading1"/>
      </w:pPr>
      <w:r>
        <w:t>1 Responsable del tratamiento</w:t>
      </w:r>
    </w:p>
    <w:p>
      <w:r>
        <w:t>Razón social o nombre del titular: [RAZÓN SOCIAL O NOMBRE COMPLETO]. RUC: [RUC]. Domicilio legal: [DIRECCIÓN, CIUDAD, PROVINCIA, ECUADOR]. Teléfono: [TELÉFONO]. Correo para privacidad y ejercicio de derechos: [CORREO DE PRIVACIDAD].</w:t>
      </w:r>
    </w:p>
    <w:p>
      <w:r>
        <w:t>[SI CORRESPONDE DESIGNAR UN DELEGADO: incorporar su identidad, domicilio y canales de contacto. Si no corresponde, retirar este campo.]</w:t>
      </w:r>
    </w:p>
    <w:p>
      <w:pPr>
        <w:pStyle w:val="Heading1"/>
      </w:pPr>
      <w:r>
        <w:t>2 Datos que recopilamos y su origen</w:t>
      </w:r>
    </w:p>
    <w:p>
      <w:r>
        <w:t>Recibimos los datos que nos proporcionas mediante [CANALES HABILITADOS: FORMULARIO, CORREO, TELÉFONO O WHATSAPP]: nombre, correo, teléfono, ciudad, producto de interés y contenido de tu consulta. Solicitamos únicamente los datos necesarios para la finalidad indicada en cada canal.</w:t>
      </w:r>
    </w:p>
    <w:p>
      <w:r>
        <w:t>[SI EXISTEN VENTAS O POSVENTA: añadir identificación y datos de facturación, entrega, pedido y garantía efectivamente tratados. Identificar la pasarela de pago y los datos que recibe la empresa; no afirmar que nunca se reciben datos de tarjeta sin comprobarlo.]</w:t>
      </w:r>
    </w:p>
    <w:p>
      <w:r>
        <w:t>Al visitar la web se tratan [DATOS TÉCNICOS REALMENTE RECOGIDOS, POR EJEMPLO IP, FECHA DE ACCESO Y REGISTROS DE SEGURIDAD]. Los datos se incorporan a nuestras bases de consultas y, cuando corresponda, de clientes y posventa. [IDENTIFICAR FUENTES INDIRECTAS SI EXISTEN; EN OTRO CASO INDICAR QUE NO SE RECIBEN DATOS DE TERCEROS.]</w:t>
      </w:r>
    </w:p>
    <w:p>
      <w:pPr>
        <w:pStyle w:val="Heading1"/>
      </w:pPr>
      <w:r>
        <w:t>3 Finalidades y bases del tratamiento</w:t>
      </w:r>
    </w:p>
    <w:p>
      <w:r>
        <w:t>Consultas y cotizaciones: utilizamos los datos necesarios para responderte y preparar la oferta que solicitas, sobre la base de medidas precontractuales solicitadas por ti. Para consultas ajenas a una contratación: [DEFINIR FINALIDAD Y BASE APLICABLE].</w:t>
      </w:r>
    </w:p>
    <w:p>
      <w:r>
        <w:t>Ventas y posventa, cuando existan: gestionamos pedidos, entregas, atención y garantías para ejecutar la relación contractual; emitimos y conservamos documentación cuando lo exige una obligación legal.</w:t>
      </w:r>
    </w:p>
    <w:p>
      <w:r>
        <w:t>Comunicaciones promocionales, si se habilitan: solo las enviaremos con tu consentimiento específico y opcional. Puedes retirarlo en cualquier momento, sin afectar tu consulta o compra. Navegar por la web no equivale a consentir publicidad.</w:t>
      </w:r>
    </w:p>
    <w:p>
      <w:pPr>
        <w:pStyle w:val="Heading1"/>
        <w:pageBreakBefore/>
      </w:pPr>
      <w:r>
        <w:t>4 Tratamiento y datos necesarios</w:t>
      </w:r>
    </w:p>
    <w:p>
      <w:r>
        <w:t>Las operaciones comprenden la recepción, registro, organización, consulta, uso, conservación y eliminación de los datos, así como su comunicación a los destinatarios que se identifiquen en esta política.</w:t>
      </w:r>
    </w:p>
    <w:p>
      <w:r>
        <w:t>Los campos obligatorios se señalan al recopilar la información. Sin ellos podríamos no poder responder, elaborar una cotización o ejecutar el servicio solicitado. Los datos opcionales pueden omitirse sin impedir la finalidad principal. La información incorrecta puede ocasionar errores de contacto, facturación o entrega; puedes solicitar su corrección.</w:t>
      </w:r>
    </w:p>
    <w:p>
      <w:r>
        <w:t>[SI SE USA INTERÉS LEGÍTIMO PARA SEGURIDAD O PREVENCIÓN DE FRAUDE: describir el interés concreto, los datos necesarios y la ponderación realizada. No utilizar esta base como autorización general para cualquier tratamiento.]</w:t>
      </w:r>
    </w:p>
    <w:p>
      <w:pPr>
        <w:pStyle w:val="Heading1"/>
      </w:pPr>
      <w:r>
        <w:t>5 Destinatarios y transferencias</w:t>
      </w:r>
    </w:p>
    <w:p>
      <w:r>
        <w:t>El personal autorizado accede a los datos según sus funciones. Para prestar los servicios intervienen [IDENTIFICAR PROVEEDORES O CATEGORÍAS REALES: HOSTING, CORREO, CRM, MENSAJERÍA, SOPORTE, TRANSPORTE O PAGOS], con la finalidad de [FINALIDAD POR CATEGORÍA] y bajo el rol de [ENCARGADO O RESPONSABLE INDEPENDIENTE, SEGÚN CORRESPONDA].</w:t>
      </w:r>
    </w:p>
    <w:p>
      <w:r>
        <w:t>Las comunicaciones a autoridades se efectuarán cuando exista una obligación o requerimiento legal válido. [INDICAR SI SE COMUNICAN DATOS A DISTRIBUIDORES O A OTRAS EMPRESAS PARA ATENDER CONSULTAS, E IDENTIFICARLOS O DEFINIR SU CATEGORÍA Y BASE JURÍDICA.]</w:t>
      </w:r>
    </w:p>
    <w:p>
      <w:r>
        <w:t>[COMPLETAR LAS TRANSFERENCIAS INTERNACIONALES REALES: proveedor, país o países de destino, datos, finalidad, mecanismo legal habilitante y garantías. Si no existen, sustituir este párrafo por una declaración confirmada de que no se realizan. La contratación de servicios de nube extranjeros puede implicar estas transferencias.]</w:t>
      </w:r>
    </w:p>
    <w:p>
      <w:pPr>
        <w:pStyle w:val="Heading1"/>
      </w:pPr>
      <w:r>
        <w:t>6 Conservación</w:t>
      </w:r>
    </w:p>
    <w:p>
      <w:r>
        <w:t>Conservamos los datos durante el tiempo necesario para cada finalidad y para cumplir las obligaciones legales aplicables. Los períodos o criterios concretos son: consultas sin contratación, [PLAZO DESDE EL CIERRE]; clientes y posventa, [PLAZO O CRITERIO]; documentación tributaria, [PLAZO LEGAL APLICABLE]; registros técnicos, [PLAZO]; publicidad, hasta retirar el consentimiento o [LÍMITE DE INACTIVIDAD].</w:t>
      </w:r>
    </w:p>
    <w:p>
      <w:r>
        <w:t>Al finalizar el período aplicable, eliminaremos o anonimizaremos los datos. Cuando debamos mantenerlos por obligaciones legales o reclamaciones, restringiremos su uso a esas finalidades.</w:t>
      </w:r>
    </w:p>
    <w:p>
      <w:pPr>
        <w:pStyle w:val="Heading1"/>
      </w:pPr>
      <w:r>
        <w:t>7 Cookies y tecnologías similares</w:t>
      </w:r>
    </w:p>
    <w:p>
      <w:r>
        <w:t>[COMPLETAR SEGÚN AUDITORÍA DEL SITIO: cookies o tecnologías utilizadas, proveedor, finalidad, categoría, duración y datos que recopilan; enlazar la política detallada si existe.]</w:t>
      </w:r>
    </w:p>
    <w:p>
      <w:r>
        <w:t>Si utilizamos cookies de analítica, publicidad o personalización basadas en consentimiento, se activarán únicamente tras tu elección. Podrás aceptarlas, rechazarlas o configurar tus preferencias en [ENLACE O MECANISMO REAL]. Retirar el consentimiento será tan sencillo como otorgarlo. La mera navegación no supone aceptación.</w:t>
      </w:r>
    </w:p>
    <w:p>
      <w:pPr>
        <w:pStyle w:val="Heading1"/>
        <w:pageBreakBefore/>
      </w:pPr>
      <w:r>
        <w:t>8 Tus derechos y cómo ejercerlos</w:t>
      </w:r>
    </w:p>
    <w:p>
      <w:r>
        <w:t>Puedes solicitar acceso a tus datos, rectificación y actualización, eliminación, oposición, portabilidad y suspensión o limitación del tratamiento, así como ejercer los demás derechos reconocidos en la legislación ecuatoriana. También puedes retirar tu consentimiento sin afectar la licitud del tratamiento anterior y oponerte al uso de tus datos para mercadotecnia directa.</w:t>
      </w:r>
    </w:p>
    <w:p>
      <w:r>
        <w:t>Solicita tus derechos en [CORREO DE PRIVACIDAD] o [DOMICILIO LEGAL]. Indica nombre completo, cédula o pasaporte, dirección para notificaciones, derecho solicitado y descripción de los datos y de tu petición. Si representas a otra persona, identifica al representado y acredita tu representación.</w:t>
      </w:r>
    </w:p>
    <w:p>
      <w:r>
        <w:t>Verificaremos tu identidad mediante medios proporcionales y seguros, sin exigir información innecesaria. Atenderemos gratuitamente las solicitudes en los plazos previstos por la normativa; los derechos de acceso, rectificación y actualización, eliminación y oposición tienen un plazo legal de quince días, con las reglas y excepciones que correspondan.</w:t>
      </w:r>
    </w:p>
    <w:p>
      <w:r>
        <w:t>Puedes presentar reclamos ante nosotros y acudir a la Superintendencia de Protección de Datos Personales mediante los canales oficiales publicados en https://spdp.gob.ec, sin perjuicio de las acciones que te reconozca la ley.</w:t>
      </w:r>
    </w:p>
    <w:p>
      <w:pPr>
        <w:pStyle w:val="Heading1"/>
      </w:pPr>
      <w:r>
        <w:t>9 Seguridad de la información</w:t>
      </w:r>
    </w:p>
    <w:p>
      <w:r>
        <w:t>Aplicamos [MEDIDAS REALES VERIFICADAS] para proteger los datos frente a accesos no autorizados, pérdida, alteración o divulgación. Las medidas se determinan considerando el riesgo del tratamiento. Si ocurre una vulneración de seguridad, actuaremos y realizaremos las notificaciones exigibles conforme a la normativa aplicable.</w:t>
      </w:r>
    </w:p>
    <w:p>
      <w:pPr>
        <w:pStyle w:val="Heading1"/>
      </w:pPr>
      <w:r>
        <w:t>10 Perfiles y decisiones automatizadas</w:t>
      </w:r>
    </w:p>
    <w:p>
      <w:r>
        <w:t>[CONFIRMAR PERFILES Y DECISIONES AUTOMATIZADAS: describir su finalidad, datos, lógica general y consecuencias relevantes. Si no existen, indicar expresamente que no se realizan perfiles ni decisiones exclusivamente automatizadas con efectos jurídicos o significativos.]</w:t>
      </w:r>
    </w:p>
    <w:p>
      <w:r>
        <w:t>Cuando resulte aplicable, podrás solicitar intervención humana, expresar tu punto de vista e impugnar una decisión automatizada conforme a la ley.</w:t>
      </w:r>
    </w:p>
    <w:p>
      <w:pPr>
        <w:pStyle w:val="Heading1"/>
      </w:pPr>
      <w:r>
        <w:t>11 Menores de edad</w:t>
      </w:r>
    </w:p>
    <w:p>
      <w:r>
        <w:t>Nuestros canales comerciales están dirigidos a personas con capacidad legal para contratar. No solicitamos deliberadamente datos de menores para fines comerciales. Si identificamos estos datos, evaluaremos su tratamiento con las garantías legales correspondientes y su eliminación cuando no exista fundamento para conservarlos.</w:t>
      </w:r>
    </w:p>
    <w:p>
      <w:pPr>
        <w:pStyle w:val="Heading1"/>
      </w:pPr>
      <w:r>
        <w:t>12 Actualizaciones de esta política</w:t>
      </w:r>
    </w:p>
    <w:p>
      <w:r>
        <w:t>Publicaremos las modificaciones con su fecha. Informaremos los cambios relevantes y solicitaremos nuevo consentimiento cuando corresponda. Modificar esta política no autoriza por sí solo nuevas finalidades.</w:t>
      </w:r>
    </w:p>
    <w:p>
      <w:pPr>
        <w:pStyle w:val="Heading1"/>
        <w:pageBreakBefore/>
      </w:pPr>
      <w:r>
        <w:t>Notas de edición que no se publican</w:t>
      </w:r>
    </w:p>
    <w:p>
      <w:r>
        <w:t>Este documento es una base de redacción para el proyecto Lifan; no identifica a Lifan como razón social, fabricante, importador o distribuidor autorizado. La identidad jurídica del operador está pendiente. El texto debe adecuarse a la operación real y revisarse con asesoría jurídica ecuatoriana antes de publicarlo.</w:t>
      </w:r>
    </w:p>
    <w:p>
      <w:r>
        <w:t>Reemplazar todos los campos entre corchetes, resolver las alternativas y retirar esta página y las marcas de borrador. No publicar una política con el responsable o su canal de derechos sin identificar. No basta con sustituir el nombre de la empresa.</w:t>
      </w:r>
    </w:p>
    <w:p>
      <w:pPr>
        <w:pStyle w:val="Heading1"/>
      </w:pPr>
      <w:r>
        <w:t>Datos que debes pedir al cliente</w:t>
      </w:r>
    </w:p>
    <w:p>
      <w:r>
        <w:t>Identidad jurídica, RUC, domicilio y canales de contacto; dominio y nombre comercial; responsable interno de privacidad y necesidad de delegado; formularios y campos activos; finalidad y base de cada tratamiento; proveedores y contratos; países de alojamiento y acceso; cookies, píxeles y herramientas analíticas; períodos de conservación; medidas de seguridad; perfiles y automatizaciones; funcionamiento de ventas y posventa.</w:t>
      </w:r>
    </w:p>
    <w:p>
      <w:pPr>
        <w:pStyle w:val="Heading1"/>
      </w:pPr>
      <w:r>
        <w:t>Implementación en la web</w:t>
      </w:r>
    </w:p>
    <w:p>
      <w:r>
        <w:t>Mostrar un aviso breve junto a cada formulario con responsable, finalidad, base jurídica, enlace a esta política y canal de derechos. No combinar en una sola casilla la atención de una cotización y el consentimiento opcional para publicidad. Para cookies opcionales, configurar el bloqueo previo a la elección y permitir modificarla.</w:t>
      </w:r>
    </w:p>
    <w:p>
      <w:r>
        <w:t>Ejemplo de aviso de cotización, tras completar los datos: [RAZÓN SOCIAL] utilizará tus datos para atender tu solicitud y preparar la cotización solicitada. Consulta las finalidades, destinatarios y tus derechos en nuestra Política de privacidad. Contacto: [CORREO].</w:t>
      </w:r>
    </w:p>
    <w:p>
      <w:r>
        <w:t>Ejemplo de casilla promocional opcional y desmarcada: Quiero recibir novedades y promociones de [NOMBRE COMERCIAL] por [CANALES], conforme a la Política de privacidad. Puedo retirar mi consentimiento en cualquier momento.</w:t>
      </w:r>
    </w:p>
    <w:p>
      <w:pPr>
        <w:pStyle w:val="Heading1"/>
      </w:pPr>
      <w:r>
        <w:t>Fuentes para revisión jurídica</w:t>
      </w:r>
    </w:p>
    <w:p>
      <w:r>
        <w:t>Ley Orgánica de Protección de Datos Personales, especialmente artículos 7, 8, 10 y 12 a 20. Texto oficial consultado: https://www.finanzaspopulares.gob.ec/wp-content/uploads/2021/07/ley_organica_de_proteccion_de_datos_personales.pdf</w:t>
      </w:r>
    </w:p>
    <w:p>
      <w:r>
        <w:t>Reglamento General a la Ley Orgánica de Protección de Datos Personales, especialmente disposiciones sobre conservación y ejercicio de derechos. https://spdp.gob.ec/wp-content/uploads/2024/12/04.pdf.pdf</w:t>
      </w:r>
    </w:p>
    <w:p>
      <w:r>
        <w:t>Normativa complementaria de la SPDP, incluidas las reglas aplicables a transferencias e interés legítimo: https://spdp.gob.ec/resoluciones2/</w:t>
      </w:r>
    </w:p>
    <w:p>
      <w:r>
        <w:t>Consulta de fuentes: 5 de octubre de 2026. La revisión final debe comprobar las disposiciones y reformas aplicables a la empresa y a la fecha de publicación.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Pendiente de completar y validar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PROYECTO LIFAN  |  BORRADOR PARA REVISIÓN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2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privacidad</dc:title>
  <dc:subject>Borrador adaptable para sitio web de empresa ecuatoriana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