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RESUMEN EJECUTIVO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Análisis de estados financieros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Automáticamente, saldrá lo siguiente: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tbl>
      <w:tblPr>
        <w:tblStyle w:val="Table1"/>
        <w:tblW w:w="10065.0" w:type="dxa"/>
        <w:jc w:val="left"/>
        <w:tblLayout w:type="fixed"/>
        <w:tblLook w:val="0400"/>
      </w:tblPr>
      <w:tblGrid>
        <w:gridCol w:w="4111"/>
        <w:gridCol w:w="5954"/>
        <w:tblGridChange w:id="0">
          <w:tblGrid>
            <w:gridCol w:w="4111"/>
            <w:gridCol w:w="5954"/>
          </w:tblGrid>
        </w:tblGridChange>
      </w:tblGrid>
      <w:tr>
        <w:trPr>
          <w:cantSplit w:val="0"/>
          <w:trHeight w:val="290" w:hRule="atLeast"/>
          <w:tblHeader w:val="0"/>
        </w:trPr>
        <w:tc>
          <w:tcPr>
            <w:shd w:fill="auto" w:val="clear"/>
          </w:tcPr>
          <w:p w:rsidR="00000000" w:rsidDel="00000000" w:rsidP="00000000" w:rsidRDefault="00000000" w:rsidRPr="00000000" w14:paraId="00000008">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Empresa:</w:t>
            </w:r>
          </w:p>
        </w:tc>
        <w:tc>
          <w:tcPr>
            <w:shd w:fill="auto" w:val="clear"/>
            <w:vAlign w:val="bottom"/>
          </w:tcPr>
          <w:p w:rsidR="00000000" w:rsidDel="00000000" w:rsidP="00000000" w:rsidRDefault="00000000" w:rsidRPr="00000000" w14:paraId="00000009">
            <w:pPr>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${nombre_empresa}</w:t>
            </w:r>
            <w:r w:rsidDel="00000000" w:rsidR="00000000" w:rsidRPr="00000000">
              <w:rPr>
                <w:rtl w:val="0"/>
              </w:rPr>
            </w:r>
          </w:p>
        </w:tc>
      </w:tr>
      <w:tr>
        <w:trPr>
          <w:cantSplit w:val="0"/>
          <w:trHeight w:val="290" w:hRule="atLeast"/>
          <w:tblHeader w:val="0"/>
        </w:trPr>
        <w:tc>
          <w:tcPr>
            <w:shd w:fill="auto" w:val="clear"/>
          </w:tcPr>
          <w:p w:rsidR="00000000" w:rsidDel="00000000" w:rsidP="00000000" w:rsidRDefault="00000000" w:rsidRPr="00000000" w14:paraId="0000000A">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País:</w:t>
            </w:r>
          </w:p>
        </w:tc>
        <w:tc>
          <w:tcPr>
            <w:shd w:fill="auto" w:val="clear"/>
          </w:tcPr>
          <w:p w:rsidR="00000000" w:rsidDel="00000000" w:rsidP="00000000" w:rsidRDefault="00000000" w:rsidRPr="00000000" w14:paraId="0000000C">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r>
        <w:trPr>
          <w:cantSplit w:val="0"/>
          <w:trHeight w:val="290" w:hRule="atLeast"/>
          <w:tblHeader w:val="0"/>
        </w:trPr>
        <w:tc>
          <w:tcPr>
            <w:shd w:fill="auto" w:val="clear"/>
          </w:tcPr>
          <w:p w:rsidR="00000000" w:rsidDel="00000000" w:rsidP="00000000" w:rsidRDefault="00000000" w:rsidRPr="00000000" w14:paraId="0000000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Ciudad o Estado:</w:t>
            </w:r>
          </w:p>
        </w:tc>
        <w:tc>
          <w:tcPr>
            <w:shd w:fill="auto" w:val="clear"/>
          </w:tcPr>
          <w:p w:rsidR="00000000" w:rsidDel="00000000" w:rsidP="00000000" w:rsidRDefault="00000000" w:rsidRPr="00000000" w14:paraId="00000010">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Período de análisis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widowControl w:val="0"/>
        <w:jc w:val="center"/>
        <w:rPr>
          <w:rFonts w:ascii="Calibri" w:cs="Calibri" w:eastAsia="Calibri" w:hAnsi="Calibri"/>
          <w:b w:val="1"/>
          <w:sz w:val="28"/>
          <w:szCs w:val="28"/>
        </w:rPr>
      </w:pPr>
      <w:r w:rsidDel="00000000" w:rsidR="00000000" w:rsidRPr="00000000">
        <w:rPr>
          <w:rFonts w:ascii="Calibri" w:cs="Calibri" w:eastAsia="Calibri" w:hAnsi="Calibri"/>
          <w:color w:val="ff0000"/>
          <w:sz w:val="22"/>
          <w:szCs w:val="22"/>
          <w:rtl w:val="0"/>
        </w:rPr>
        <w:t xml:space="preserve">${periodo_nombre} De ${periodo_actual}</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Resultados obtenidos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la información del balance general correspondiente al</w:t>
      </w:r>
      <w:r w:rsidDel="00000000" w:rsidR="00000000" w:rsidRPr="00000000">
        <w:rPr>
          <w:rFonts w:ascii="Calibri" w:cs="Calibri" w:eastAsia="Calibri" w:hAnsi="Calibri"/>
          <w:color w:val="ff0000"/>
          <w:sz w:val="22"/>
          <w:szCs w:val="22"/>
          <w:rtl w:val="0"/>
        </w:rPr>
        <w:t xml:space="preserve"> ${periodo_nombre} </w:t>
      </w:r>
      <w:r w:rsidDel="00000000" w:rsidR="00000000" w:rsidRPr="00000000">
        <w:rPr>
          <w:rFonts w:ascii="Calibri" w:cs="Calibri" w:eastAsia="Calibri" w:hAnsi="Calibri"/>
          <w:color w:val="000000"/>
          <w:sz w:val="22"/>
          <w:szCs w:val="22"/>
          <w:rtl w:val="0"/>
        </w:rPr>
        <w:t xml:space="preserve">de </w:t>
      </w:r>
      <w:r w:rsidDel="00000000" w:rsidR="00000000" w:rsidRPr="00000000">
        <w:rPr>
          <w:rFonts w:ascii="Calibri" w:cs="Calibri" w:eastAsia="Calibri" w:hAnsi="Calibri"/>
          <w:color w:val="ff0000"/>
          <w:sz w:val="22"/>
          <w:szCs w:val="22"/>
          <w:rtl w:val="0"/>
        </w:rPr>
        <w:t xml:space="preserve">${periodo_anterior} y  ${periodo_actual}, </w:t>
      </w:r>
      <w:r w:rsidDel="00000000" w:rsidR="00000000" w:rsidRPr="00000000">
        <w:rPr>
          <w:rFonts w:ascii="Calibri" w:cs="Calibri" w:eastAsia="Calibri" w:hAnsi="Calibri"/>
          <w:color w:val="000000"/>
          <w:sz w:val="22"/>
          <w:szCs w:val="22"/>
          <w:rtl w:val="0"/>
        </w:rPr>
        <w:t xml:space="preserve">y del estado de resultados del </w:t>
      </w:r>
      <w:r w:rsidDel="00000000" w:rsidR="00000000" w:rsidRPr="00000000">
        <w:rPr>
          <w:rFonts w:ascii="Calibri" w:cs="Calibri" w:eastAsia="Calibri" w:hAnsi="Calibri"/>
          <w:color w:val="ff0000"/>
          <w:sz w:val="22"/>
          <w:szCs w:val="22"/>
          <w:rtl w:val="0"/>
        </w:rPr>
        <w:t xml:space="preserve">${periodo_actual}</w:t>
      </w:r>
      <w:r w:rsidDel="00000000" w:rsidR="00000000" w:rsidRPr="00000000">
        <w:rPr>
          <w:rFonts w:ascii="Calibri" w:cs="Calibri" w:eastAsia="Calibri" w:hAnsi="Calibri"/>
          <w:color w:val="000000"/>
          <w:sz w:val="22"/>
          <w:szCs w:val="22"/>
          <w:rtl w:val="0"/>
        </w:rPr>
        <w:t xml:space="preserve">, se han calculado las siguientes ratios:</w:t>
      </w:r>
    </w:p>
    <w:p w:rsidR="00000000" w:rsidDel="00000000" w:rsidP="00000000" w:rsidRDefault="00000000" w:rsidRPr="00000000" w14:paraId="00000027">
      <w:pPr>
        <w:tabs>
          <w:tab w:val="left" w:leader="none" w:pos="426"/>
        </w:tabs>
        <w:jc w:val="both"/>
        <w:rPr>
          <w:rFonts w:ascii="Calibri" w:cs="Calibri" w:eastAsia="Calibri" w:hAnsi="Calibri"/>
          <w:color w:val="538135"/>
          <w:sz w:val="22"/>
          <w:szCs w:val="22"/>
        </w:rPr>
      </w:pPr>
      <w:r w:rsidDel="00000000" w:rsidR="00000000" w:rsidRPr="00000000">
        <w:rPr>
          <w:rFonts w:ascii="Calibri" w:cs="Calibri" w:eastAsia="Calibri" w:hAnsi="Calibri"/>
          <w:color w:val="538135"/>
          <w:sz w:val="22"/>
          <w:szCs w:val="22"/>
          <w:rtl w:val="0"/>
        </w:rPr>
        <w:t xml:space="preserve">Aquí aparecerá el cuadro 1 del paso 16.</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bl>
      <w:tblPr>
        <w:tblStyle w:val="Table2"/>
        <w:tblW w:w="7840.0" w:type="dxa"/>
        <w:jc w:val="left"/>
        <w:tblLayout w:type="fixed"/>
        <w:tblLook w:val="0400"/>
      </w:tblPr>
      <w:tblGrid>
        <w:gridCol w:w="1060"/>
        <w:gridCol w:w="400"/>
        <w:gridCol w:w="240"/>
        <w:gridCol w:w="340"/>
        <w:gridCol w:w="2980"/>
        <w:gridCol w:w="1580"/>
        <w:gridCol w:w="1240"/>
        <w:tblGridChange w:id="0">
          <w:tblGrid>
            <w:gridCol w:w="1060"/>
            <w:gridCol w:w="400"/>
            <w:gridCol w:w="240"/>
            <w:gridCol w:w="340"/>
            <w:gridCol w:w="2980"/>
            <w:gridCol w:w="1580"/>
            <w:gridCol w:w="1240"/>
          </w:tblGrid>
        </w:tblGridChange>
      </w:tblGrid>
      <w:tr>
        <w:trPr>
          <w:cantSplit w:val="0"/>
          <w:trHeight w:val="600" w:hRule="atLeast"/>
          <w:tblHeader w:val="0"/>
        </w:trPr>
        <w:tc>
          <w:tcPr>
            <w:gridSpan w:val="7"/>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Cálculo de las razones financieras. </w:t>
            </w:r>
          </w:p>
          <w:p w:rsidR="00000000" w:rsidDel="00000000" w:rsidP="00000000" w:rsidRDefault="00000000" w:rsidRPr="00000000" w14:paraId="0000002A">
            <w:pPr>
              <w:rPr>
                <w:rFonts w:ascii="Calibri" w:cs="Calibri" w:eastAsia="Calibri" w:hAnsi="Calibri"/>
                <w:b w:val="1"/>
                <w:color w:val="ff0000"/>
                <w:sz w:val="22"/>
                <w:szCs w:val="22"/>
              </w:rPr>
            </w:pPr>
            <w:r w:rsidDel="00000000" w:rsidR="00000000" w:rsidRPr="00000000">
              <w:rPr>
                <w:rtl w:val="0"/>
              </w:rPr>
            </w:r>
          </w:p>
        </w:tc>
      </w:tr>
      <w:tr>
        <w:trPr>
          <w:cantSplit w:val="0"/>
          <w:trHeight w:val="323" w:hRule="atLeast"/>
          <w:tblHeader w:val="0"/>
        </w:trPr>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Cantidad de días del período: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rPr>
                <w:rFonts w:ascii="Calibri" w:cs="Calibri" w:eastAsia="Calibri" w:hAnsi="Calibri"/>
                <w:color w:val="ff0000"/>
              </w:rPr>
            </w:pPr>
            <w:r w:rsidDel="00000000" w:rsidR="00000000" w:rsidRPr="00000000">
              <w:rPr>
                <w:rFonts w:ascii="Calibri" w:cs="Calibri" w:eastAsia="Calibri" w:hAnsi="Calibri"/>
                <w:color w:val="ff0000"/>
                <w:rtl w:val="0"/>
              </w:rPr>
              <w:t xml:space="preserve">${dias}</w:t>
            </w:r>
          </w:p>
        </w:tc>
      </w:tr>
      <w:tr>
        <w:trPr>
          <w:cantSplit w:val="0"/>
          <w:trHeight w:val="323" w:hRule="atLeast"/>
          <w:tblHeader w:val="0"/>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8">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9">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A">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B">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C">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Unidad monetaria:</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D">
            <w:pPr>
              <w:rPr>
                <w:rFonts w:ascii="Calibri" w:cs="Calibri" w:eastAsia="Calibri" w:hAnsi="Calibri"/>
                <w:color w:val="ff0000"/>
              </w:rPr>
            </w:pPr>
            <w:r w:rsidDel="00000000" w:rsidR="00000000" w:rsidRPr="00000000">
              <w:rPr>
                <w:rFonts w:ascii="Calibri" w:cs="Calibri" w:eastAsia="Calibri" w:hAnsi="Calibri"/>
                <w:color w:val="ff0000"/>
                <w:rtl w:val="0"/>
              </w:rPr>
              <w:t xml:space="preserve">${moneda}</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E">
            <w:pPr>
              <w:rPr>
                <w:rFonts w:ascii="Courier New" w:cs="Courier New" w:eastAsia="Courier New" w:hAnsi="Courier New"/>
                <w:color w:val="ff0000"/>
                <w:sz w:val="21"/>
                <w:szCs w:val="21"/>
                <w:highlight w:val="white"/>
              </w:rPr>
            </w:pPr>
            <w:r w:rsidDel="00000000" w:rsidR="00000000" w:rsidRPr="00000000">
              <w:rPr>
                <w:rFonts w:ascii="Calibri" w:cs="Calibri" w:eastAsia="Calibri" w:hAnsi="Calibri"/>
                <w:color w:val="ff0000"/>
                <w:rtl w:val="0"/>
              </w:rPr>
              <w:t xml:space="preserve">${</w:t>
            </w:r>
            <w:r w:rsidDel="00000000" w:rsidR="00000000" w:rsidRPr="00000000">
              <w:rPr>
                <w:rFonts w:ascii="Courier New" w:cs="Courier New" w:eastAsia="Courier New" w:hAnsi="Courier New"/>
                <w:color w:val="ff0000"/>
                <w:sz w:val="21"/>
                <w:szCs w:val="21"/>
                <w:highlight w:val="white"/>
                <w:rtl w:val="0"/>
              </w:rPr>
              <w:t xml:space="preserve">simb_modeda</w:t>
            </w:r>
          </w:p>
          <w:p w:rsidR="00000000" w:rsidDel="00000000" w:rsidP="00000000" w:rsidRDefault="00000000" w:rsidRPr="00000000" w14:paraId="0000003F">
            <w:pPr>
              <w:rPr>
                <w:rFonts w:ascii="Calibri" w:cs="Calibri" w:eastAsia="Calibri" w:hAnsi="Calibri"/>
                <w:color w:val="ff0000"/>
              </w:rPr>
            </w:pPr>
            <w:r w:rsidDel="00000000" w:rsidR="00000000" w:rsidRPr="00000000">
              <w:rPr>
                <w:rFonts w:ascii="Calibri" w:cs="Calibri" w:eastAsia="Calibri" w:hAnsi="Calibri"/>
                <w:color w:val="ff0000"/>
                <w:rtl w:val="0"/>
              </w:rPr>
              <w:t xml:space="preserve">}</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Ratio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Resultados</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rPr>
                <w:rFonts w:ascii="Calibri" w:cs="Calibri" w:eastAsia="Calibri" w:hAnsi="Calibri"/>
                <w:color w:val="ff0000"/>
              </w:rPr>
            </w:pPr>
            <w:r w:rsidDel="00000000" w:rsidR="00000000" w:rsidRPr="00000000">
              <w:rPr>
                <w:rFonts w:ascii="Calibri" w:cs="Calibri" w:eastAsia="Calibri" w:hAnsi="Calibri"/>
                <w:color w:val="ff0000"/>
                <w:rtl w:val="0"/>
              </w:rPr>
              <w:t xml:space="preserve">Razón corriente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${RAZON_CORRIENTE}</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rPr>
                <w:rFonts w:ascii="Calibri" w:cs="Calibri" w:eastAsia="Calibri" w:hAnsi="Calibri"/>
                <w:color w:val="ff0000"/>
              </w:rPr>
            </w:pPr>
            <w:r w:rsidDel="00000000" w:rsidR="00000000" w:rsidRPr="00000000">
              <w:rPr>
                <w:rFonts w:ascii="Calibri" w:cs="Calibri" w:eastAsia="Calibri" w:hAnsi="Calibri"/>
                <w:color w:val="ff0000"/>
                <w:rtl w:val="0"/>
              </w:rPr>
              <w:t xml:space="preserve">Prueba ácida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${PRUEBA_ACIDA}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cobro -PPC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${PPC}</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pago -PPP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${PPP}</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rPr>
                <w:rFonts w:ascii="Calibri" w:cs="Calibri" w:eastAsia="Calibri" w:hAnsi="Calibri"/>
                <w:color w:val="ff0000"/>
              </w:rPr>
            </w:pPr>
            <w:r w:rsidDel="00000000" w:rsidR="00000000" w:rsidRPr="00000000">
              <w:rPr>
                <w:rFonts w:ascii="Calibri" w:cs="Calibri" w:eastAsia="Calibri" w:hAnsi="Calibri"/>
                <w:color w:val="ff0000"/>
                <w:rtl w:val="0"/>
              </w:rPr>
              <w:t xml:space="preserve">Rotación de inventarios (veces)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${ROTACION_INVENTARIOS}</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inventarios -PPI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${PPI}</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rFonts w:ascii="Calibri" w:cs="Calibri" w:eastAsia="Calibri" w:hAnsi="Calibri"/>
                <w:color w:val="ff0000"/>
              </w:rPr>
            </w:pPr>
            <w:r w:rsidDel="00000000" w:rsidR="00000000" w:rsidRPr="00000000">
              <w:rPr>
                <w:rFonts w:ascii="Calibri" w:cs="Calibri" w:eastAsia="Calibri" w:hAnsi="Calibri"/>
                <w:color w:val="ff0000"/>
                <w:rtl w:val="0"/>
              </w:rPr>
              <w:t xml:space="preserve">Ciclo de caja (PPI + PPC - PPP, en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${CICLO_DE_CAJA}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gasto financiero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${TASA_MES_ACTUAL_GF}</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oportunidad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${TASA_MES_ACTUAL_CO}</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capital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${TASA_MES_ACTUAL_CC}</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 (deuda total/total activo)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rPr>
                <w:rFonts w:ascii="Calibri" w:cs="Calibri" w:eastAsia="Calibri" w:hAnsi="Calibri"/>
                <w:color w:val="ff0000"/>
              </w:rPr>
            </w:pPr>
            <w:r w:rsidDel="00000000" w:rsidR="00000000" w:rsidRPr="00000000">
              <w:rPr>
                <w:rFonts w:ascii="Calibri" w:cs="Calibri" w:eastAsia="Calibri" w:hAnsi="Calibri"/>
                <w:color w:val="ff0000"/>
                <w:rtl w:val="0"/>
              </w:rPr>
              <w:t xml:space="preserve">Relación deuda/capital (pasivo total/patrimonio)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${RELACION_DEUDA}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bruta del </w:t>
            </w:r>
            <w:r w:rsidDel="00000000" w:rsidR="00000000" w:rsidRPr="00000000">
              <w:rPr>
                <w:rFonts w:ascii="Calibri" w:cs="Calibri" w:eastAsia="Calibri" w:hAnsi="Calibri"/>
                <w:color w:val="ff0000"/>
                <w:sz w:val="22"/>
                <w:szCs w:val="22"/>
                <w:rtl w:val="0"/>
              </w:rPr>
              <w:t xml:space="preserve">${periodo_nombre}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${MARGEN_UT_BRUTA}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operativa del </w:t>
            </w:r>
            <w:r w:rsidDel="00000000" w:rsidR="00000000" w:rsidRPr="00000000">
              <w:rPr>
                <w:rFonts w:ascii="Calibri" w:cs="Calibri" w:eastAsia="Calibri" w:hAnsi="Calibri"/>
                <w:color w:val="ff0000"/>
                <w:sz w:val="22"/>
                <w:szCs w:val="22"/>
                <w:rtl w:val="0"/>
              </w:rPr>
              <w:t xml:space="preserve">${periodo_nombre}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${MARGEN_UT_OPERATIVA}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neta del </w:t>
            </w:r>
            <w:r w:rsidDel="00000000" w:rsidR="00000000" w:rsidRPr="00000000">
              <w:rPr>
                <w:rFonts w:ascii="Calibri" w:cs="Calibri" w:eastAsia="Calibri" w:hAnsi="Calibri"/>
                <w:color w:val="ff0000"/>
                <w:sz w:val="22"/>
                <w:szCs w:val="22"/>
                <w:rtl w:val="0"/>
              </w:rPr>
              <w:t xml:space="preserve">${periodo_nombre}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${MARGEN_UT_NETA}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rFonts w:ascii="Calibri" w:cs="Calibri" w:eastAsia="Calibri" w:hAnsi="Calibri"/>
                <w:color w:val="ff0000"/>
              </w:rPr>
            </w:pPr>
            <w:r w:rsidDel="00000000" w:rsidR="00000000" w:rsidRPr="00000000">
              <w:rPr>
                <w:rFonts w:ascii="Calibri" w:cs="Calibri" w:eastAsia="Calibri" w:hAnsi="Calibri"/>
                <w:color w:val="ff0000"/>
                <w:rtl w:val="0"/>
              </w:rPr>
              <w:t xml:space="preserve">ROI (return on investment = utilidad neta/activo total) del </w:t>
            </w:r>
            <w:r w:rsidDel="00000000" w:rsidR="00000000" w:rsidRPr="00000000">
              <w:rPr>
                <w:rFonts w:ascii="Calibri" w:cs="Calibri" w:eastAsia="Calibri" w:hAnsi="Calibri"/>
                <w:color w:val="ff0000"/>
                <w:sz w:val="22"/>
                <w:szCs w:val="22"/>
                <w:rtl w:val="0"/>
              </w:rPr>
              <w:t xml:space="preserve">${periodo_nombre}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${ROI}</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rFonts w:ascii="Calibri" w:cs="Calibri" w:eastAsia="Calibri" w:hAnsi="Calibri"/>
                <w:color w:val="ff0000"/>
              </w:rPr>
            </w:pPr>
            <w:r w:rsidDel="00000000" w:rsidR="00000000" w:rsidRPr="00000000">
              <w:rPr>
                <w:rFonts w:ascii="Calibri" w:cs="Calibri" w:eastAsia="Calibri" w:hAnsi="Calibri"/>
                <w:color w:val="ff0000"/>
                <w:rtl w:val="0"/>
              </w:rPr>
              <w:t xml:space="preserve">ROE (return on equity = utilidad neta/patrimonio) del </w:t>
            </w:r>
            <w:r w:rsidDel="00000000" w:rsidR="00000000" w:rsidRPr="00000000">
              <w:rPr>
                <w:rFonts w:ascii="Calibri" w:cs="Calibri" w:eastAsia="Calibri" w:hAnsi="Calibri"/>
                <w:color w:val="ff0000"/>
                <w:sz w:val="22"/>
                <w:szCs w:val="22"/>
                <w:rtl w:val="0"/>
              </w:rPr>
              <w:t xml:space="preserve">${periodo_nombre}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${ROE}</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 neto del Flujo Monetario del semestre actual frente al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anterior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${INGRESO_NETO_FLUJO_M}</w:t>
            </w:r>
          </w:p>
        </w:tc>
      </w:tr>
    </w:tbl>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6">
      <w:pPr>
        <w:tabs>
          <w:tab w:val="left" w:leader="none" w:pos="426"/>
        </w:tabs>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Interpretación de los ratios más importantes y recomendaciones</w:t>
      </w:r>
    </w:p>
    <w:p w:rsidR="00000000" w:rsidDel="00000000" w:rsidP="00000000" w:rsidRDefault="00000000" w:rsidRPr="00000000" w14:paraId="000000C7">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explican los resultados de las ratios más importantes de la empresa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y luego se plantean estrategias y acciones para mejorarlos. </w:t>
      </w:r>
    </w:p>
    <w:p w:rsidR="00000000" w:rsidDel="00000000" w:rsidP="00000000" w:rsidRDefault="00000000" w:rsidRPr="00000000" w14:paraId="000000C9">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 corriente</w:t>
      </w:r>
    </w:p>
    <w:p w:rsidR="00000000" w:rsidDel="00000000" w:rsidP="00000000" w:rsidRDefault="00000000" w:rsidRPr="00000000" w14:paraId="000000CB">
      <w:pPr>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valor de los activos de corto plazo de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haya resultado menor al de sus pasivos de corto plazo, razón corriente de </w:t>
      </w:r>
      <w:r w:rsidDel="00000000" w:rsidR="00000000" w:rsidRPr="00000000">
        <w:rPr>
          <w:rFonts w:ascii="Calibri" w:cs="Calibri" w:eastAsia="Calibri" w:hAnsi="Calibri"/>
          <w:color w:val="ff0000"/>
          <w:sz w:val="22"/>
          <w:szCs w:val="22"/>
          <w:rtl w:val="0"/>
        </w:rPr>
        <w:t xml:space="preserve">${RAZON_CORRIENTE}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color w:val="ce9178"/>
          <w:sz w:val="21"/>
          <w:szCs w:val="21"/>
          <w:rtl w:val="0"/>
        </w:rPr>
        <w:t xml:space="preserve">RAZON_CORRIENTE_TEXT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de caja</w:t>
      </w:r>
    </w:p>
    <w:p w:rsidR="00000000" w:rsidDel="00000000" w:rsidP="00000000" w:rsidRDefault="00000000" w:rsidRPr="00000000" w14:paraId="000000D0">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importante que </w:t>
      </w:r>
      <w:r w:rsidDel="00000000" w:rsidR="00000000" w:rsidRPr="00000000">
        <w:rPr>
          <w:rFonts w:ascii="Calibri" w:cs="Calibri" w:eastAsia="Calibri" w:hAnsi="Calibri"/>
          <w:color w:val="ff0000"/>
          <w:sz w:val="22"/>
          <w:szCs w:val="22"/>
          <w:rtl w:val="0"/>
        </w:rPr>
        <w:t xml:space="preserve">${nombre_empresa} ${CICLO_DE_CAJA_TEXT}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${CICLO_DE_CAJA_TEXT_2}</w:t>
      </w:r>
      <w:r w:rsidDel="00000000" w:rsidR="00000000" w:rsidRPr="00000000">
        <w:rPr>
          <w:rtl w:val="0"/>
        </w:rPr>
      </w:r>
    </w:p>
    <w:p w:rsidR="00000000" w:rsidDel="00000000" w:rsidP="00000000" w:rsidRDefault="00000000" w:rsidRPr="00000000" w14:paraId="000000D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neto del Flujo Monetario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sz w:val="22"/>
          <w:szCs w:val="22"/>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${INGRESO_NETO_FLUJO_M} &gt; 0</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widowControl w:val="0"/>
        <w:tabs>
          <w:tab w:val="left" w:leader="none" w:pos="567"/>
        </w:tabs>
        <w:ind w:left="0" w:firstLine="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${VARIACION_ABSOLUTA_TEXT}</w:t>
      </w:r>
    </w:p>
    <w:p w:rsidR="00000000" w:rsidDel="00000000" w:rsidP="00000000" w:rsidRDefault="00000000" w:rsidRPr="00000000" w14:paraId="000000D9">
      <w:pPr>
        <w:widowControl w:val="0"/>
        <w:tabs>
          <w:tab w:val="left" w:leader="none" w:pos="567"/>
        </w:tabs>
        <w:ind w:lef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DA">
      <w:pPr>
        <w:widowControl w:val="0"/>
        <w:tabs>
          <w:tab w:val="left" w:leader="none" w:pos="567"/>
        </w:tabs>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ff0000"/>
          <w:sz w:val="22"/>
          <w:szCs w:val="22"/>
          <w:rtl w:val="0"/>
        </w:rPr>
        <w:t xml:space="preserve">${VARIACION_ABS_CV_TEXT}</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ff0000"/>
          <w:sz w:val="22"/>
          <w:szCs w:val="22"/>
          <w:rtl w:val="0"/>
        </w:rPr>
        <w:t xml:space="preserve">${COSTO_DE_CAPITAL_TEXT}</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${periodo_nombre_plural}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positivo, se concluye que la gestión del flujo del dinero ha sido eficaz.  </w:t>
      </w:r>
    </w:p>
    <w:p w:rsidR="00000000" w:rsidDel="00000000" w:rsidP="00000000" w:rsidRDefault="00000000" w:rsidRPr="00000000" w14:paraId="000000E0">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0E2">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positivo en </w:t>
      </w:r>
      <w:r w:rsidDel="00000000" w:rsidR="00000000" w:rsidRPr="00000000">
        <w:rPr>
          <w:rFonts w:ascii="Calibri" w:cs="Calibri" w:eastAsia="Calibri" w:hAnsi="Calibri"/>
          <w:color w:val="ff0000"/>
          <w:sz w:val="22"/>
          <w:szCs w:val="22"/>
          <w:rtl w:val="0"/>
        </w:rPr>
        <w:t xml:space="preserve">${simb_modeda} ${INGRESO_NETO_FLUJO_M} </w:t>
      </w:r>
      <w:r w:rsidDel="00000000" w:rsidR="00000000" w:rsidRPr="00000000">
        <w:rPr>
          <w:rFonts w:ascii="Calibri" w:cs="Calibri" w:eastAsia="Calibri" w:hAnsi="Calibri"/>
          <w:sz w:val="22"/>
          <w:szCs w:val="22"/>
          <w:rtl w:val="0"/>
        </w:rPr>
        <w:t xml:space="preserve">califica de manera favorable la gestión de esos movimientos de dinero en los dos </w:t>
      </w:r>
      <w:r w:rsidDel="00000000" w:rsidR="00000000" w:rsidRPr="00000000">
        <w:rPr>
          <w:rFonts w:ascii="Calibri" w:cs="Calibri" w:eastAsia="Calibri" w:hAnsi="Calibri"/>
          <w:color w:val="ff0000"/>
          <w:sz w:val="22"/>
          <w:szCs w:val="22"/>
          <w:rtl w:val="0"/>
        </w:rPr>
        <w:t xml:space="preserve">${periodo_nombre_plural}</w:t>
      </w:r>
      <w:r w:rsidDel="00000000" w:rsidR="00000000" w:rsidRPr="00000000">
        <w:rPr>
          <w:rFonts w:ascii="Calibri" w:cs="Calibri" w:eastAsia="Calibri" w:hAnsi="Calibri"/>
          <w:sz w:val="22"/>
          <w:szCs w:val="22"/>
          <w:rtl w:val="0"/>
        </w:rPr>
        <w:t xml:space="preserve"> consecutivos comparados. De manera general, este resultado obliga a la empresa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a identificar las razones por las cuales ha conseguido ese buen desempeño y a tomar medidas que eviten que ese resultado decline. En consecuencia, la empresa para continuar en ese buen camino, deberá consolidar o sistematizar lo que viene realizando en lo concerniente a la evolución de sus ventas netas y de su costo de ventas, sus gastos administrativos, sus gastos de ventas y su costo de capital inmovilizado en inventarios. Será conveniente, que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ejecute, básicamente, lo siguiente:</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se ha obtenido un ingreso neto positivo en el Flujo Monetario.</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costos y gastos más importantes.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inventarios de mayor valor monetario.</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i) orientadas a que las causas por las cuales se ha logrado este buen resultado, se fortalezcan y repitan de manera sostenida, y ii) enfocadas en el mantenimiento o disminución de los costos y gastos e inventarios de mayor valor monetario.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 PENDIENTE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en la última fila del cuadro 1 del paso 16 se obtiene un ingreso neto del Flujo Monetario igual a cero, aparecerá lo siguiente:</w:t>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ventas netas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paso 15 es mayor a cero, saldrán las palabras “se mantuvieron” si la cifra de la segunda columna de ese rubro del paso 15 es igual a cero, o saldrá la palabra “diminuyeron” si la cifra de la segunda columna de ese rubro del paso 15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los dos períodos contrastados .</w:t>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columna “resultados de ese rubro del cuadro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dos períodos estudiados.</w:t>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nombre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“aumentó” si la cifra de la segunda columna del rubro señalado en la penúltima fila del cuadro 1 es positiva, saldrán las palabras “se mantuvo” si la última cifra de la segunda columna del rubro señalado en la penúltima fila del cuadro 1 es igual a cero, o saldrá la palabra “diminuyó” si la última cifra de la segunda columna del rubro señalado en la penúltima fila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(copia el símbolo de la moneda elegida del paso 5)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penúltima cifra de la segunda columna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“meses”, si en el paso 2 se marcó “Mensual” como período elegido; saldrá “trimestres”, si en el paso 2 se marcó “Trimestral” como período elegido; saldrá “semestres”, si en el paso 2 se marcó “Semestral” como período elegido; o saldrá “años”, si en el paso 2 se marcó “Anual” como período elegido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igual a cero, se concluye que la gestión del movimiento del dinero no ha sido eficaz y tampoco ineficaz.</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0F3">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4">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neutro o igual a cero, indica que la gestión de esos movimientos del dinero en los dos … (</w:t>
      </w:r>
      <w:r w:rsidDel="00000000" w:rsidR="00000000" w:rsidRPr="00000000">
        <w:rPr>
          <w:rFonts w:ascii="Calibri" w:cs="Calibri" w:eastAsia="Calibri" w:hAnsi="Calibri"/>
          <w:color w:val="ff0000"/>
          <w:sz w:val="22"/>
          <w:szCs w:val="22"/>
          <w:rtl w:val="0"/>
        </w:rPr>
        <w:t xml:space="preserve">aparecerá “meses”, “trimestres”, “semestres” o “años”, según el período que se haya marcado en el paso 2</w:t>
      </w:r>
      <w:r w:rsidDel="00000000" w:rsidR="00000000" w:rsidRPr="00000000">
        <w:rPr>
          <w:rFonts w:ascii="Calibri" w:cs="Calibri" w:eastAsia="Calibri" w:hAnsi="Calibri"/>
          <w:sz w:val="22"/>
          <w:szCs w:val="22"/>
          <w:rtl w:val="0"/>
        </w:rPr>
        <w:t xml:space="preserve">) consecutivos comparados, ofrece oportunidades de mejora. De manera general, este resultado obliga a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a identificar las razones de los buenos y también de los malos resultados y a tomar medidas que eviten que los buenos resultados se debiliten y que superen los malos resultados. Entonces, para que la empresa salga de la zona de indiferencia y se ubique en un espacio que indique una gestion favorable del movimiento de dinero de la empresa, deberá consolidar o sistematizar lo que viene realizando bien y rehacer lo que está haciendo mal en torno a la evolución de sus ventas netas y de su costo de ventas, sus gastos administrativos, sus gastos de ventas y su costo de capital inmovilizado en inventarios. Será conveniente, que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ejecute, mínimamente, lo siguiente:</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se han hecho algunas cosas bien.</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algunas cosas no se han hecho bien.</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costos y gastos más importantes.</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inventarios de mayor valor monetario.</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enfocadas en la superación de las causas identificadas y en los costos, gastos e inventarios más relevantes.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en la última fila del cuadro 1 del paso 16 se obtiene un ingreso neto del Flujo Monetario menor a cero, aparecerá lo siguiente:</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ventas netas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los dos períodos contrastados .</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dos períodos estudiados.</w:t>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nombre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“aumentó” si la cifra de la segunda columna del rubro señalado en la penúltima fila del cuadro 1 es positiva, saldrán las palabras “se mantuvo” si la última cifra de la segunda columna del rubro señalado en la penúltima fila del cuadro 1 es igual a cero, o saldrá la palabra “diminuyó” si la última cifra de la segunda columna del rubro señalado en la penúltima fila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(copia el símbolo de la moneda elegida del paso 5)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penúltima cifra de la segunda columna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“meses”, si en el paso 2 se marcó “Mensual” como período elegido; saldrá “trimestres”, si en el paso 2 se marcó “Trimestral” como período elegido; saldrá “semestres”, si en el paso 2 se marcó “Semestral” como período elegido; o saldrá “años”, si en el paso 2 se marcó “Anual” como período elegido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negativo, se concluye que la gestión del movimiento del dinero ha sido ineficaz.  </w:t>
      </w:r>
    </w:p>
    <w:p w:rsidR="00000000" w:rsidDel="00000000" w:rsidP="00000000" w:rsidRDefault="00000000" w:rsidRPr="00000000" w14:paraId="0000010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102">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03">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negativo, indica que la gestión del movimiento del dinero en los dos … (</w:t>
      </w:r>
      <w:r w:rsidDel="00000000" w:rsidR="00000000" w:rsidRPr="00000000">
        <w:rPr>
          <w:rFonts w:ascii="Calibri" w:cs="Calibri" w:eastAsia="Calibri" w:hAnsi="Calibri"/>
          <w:color w:val="ff0000"/>
          <w:sz w:val="22"/>
          <w:szCs w:val="22"/>
          <w:rtl w:val="0"/>
        </w:rPr>
        <w:t xml:space="preserve">aparecerá “meses”, “trimestres”, “semestres” o “años”, según el período que se haya marcado en el paso 2</w:t>
      </w:r>
      <w:r w:rsidDel="00000000" w:rsidR="00000000" w:rsidRPr="00000000">
        <w:rPr>
          <w:rFonts w:ascii="Calibri" w:cs="Calibri" w:eastAsia="Calibri" w:hAnsi="Calibri"/>
          <w:sz w:val="22"/>
          <w:szCs w:val="22"/>
          <w:rtl w:val="0"/>
        </w:rPr>
        <w:t xml:space="preserve">) consecutivos comparados, ha sido desfavorable, y advierte la urgencia de frenar dicha situación. De manera general, este resultado obliga a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a identificar las razones por las cuales ha conseguido ese mal desempeño y a tomar medidas que lo reviertan o que eviten que ese resultado empeore. De allí que, dependiendo de la gravedad del estado de salud de la empresa, esta debe elegir entre las opciones de emprender iniciativas de mejora gradual, mejora radical, transformación o de una combinación de las medidas anteriores. En esta tarea debe entenderse que la mejora gradual implica realizar cambios en el actual proceso productivo; y que la mejora radical consiste en eliminar actividades o tareas que no sirvan a los clientes ni a la empresa o agregar actividades o tareas que sean útiles para los clientes, pero manteniendo el actual proceso productivo del negocio. La transformación se elige cuando el proceso de negocio tiene la mayoría de sus actividades más importantes en estado de gravedad y comprende iniciativas que sustiuyan el actual proceso productivo del negocio. Las acciones que se adopten deben mejorar el desempeño en lo concerniente a la evolución de sus ventas netas y de su costo de ventas, sus gastos administrativos, sus gastos de ventas y su costo de capital inmovilizado en inventarios. Por consiguiente,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para abandonar la zona del mal desempeño y ubicarse en un espacio que indique una gestion favorable del movimiento de dinero de la empresa, deberá ejecutar, urgente y básicamente, lo siguiente:</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explicaciones de la evolución de los ingresos o las ventas netas en sus variables específicas: precio y volumen. Recuerde que mientras más grave es el problema, el análisis debe ser más detallado.</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Descubrir por qué no se están logrando variaciones positivas en los costos de ventas, los gastos administrativos, los gastos de venta y el costo de capital de los inventarios, particularmente en aquellos rubros de mayor valor monetario.</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enfocadas en la superación de las causas identificadas y en los costos, gastos e inventarios más relevantes.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3FB7"/>
    <w:pPr>
      <w:overflowPunct w:val="0"/>
      <w:autoSpaceDE w:val="0"/>
      <w:autoSpaceDN w:val="0"/>
      <w:adjustRightInd w:val="0"/>
      <w:textAlignment w:val="baseline"/>
    </w:pPr>
    <w:rPr>
      <w:lang w:eastAsia="es-ES" w:val="en-U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independiente2">
    <w:name w:val="Body Text 2"/>
    <w:basedOn w:val="Normal"/>
    <w:link w:val="Textoindependiente2Car"/>
    <w:rsid w:val="00C54C0C"/>
    <w:pPr>
      <w:widowControl w:val="0"/>
      <w:overflowPunct w:val="1"/>
      <w:autoSpaceDE w:val="1"/>
      <w:autoSpaceDN w:val="1"/>
      <w:adjustRightInd w:val="1"/>
      <w:jc w:val="center"/>
      <w:textAlignment w:val="auto"/>
    </w:pPr>
    <w:rPr>
      <w:b w:val="1"/>
      <w:i w:val="1"/>
      <w:snapToGrid w:val="0"/>
      <w:sz w:val="40"/>
    </w:rPr>
  </w:style>
  <w:style w:type="character" w:styleId="Textoindependiente2Car" w:customStyle="1">
    <w:name w:val="Texto independiente 2 Car"/>
    <w:basedOn w:val="Fuentedeprrafopredeter"/>
    <w:link w:val="Textoindependiente2"/>
    <w:rsid w:val="00C54C0C"/>
    <w:rPr>
      <w:rFonts w:ascii="Times New Roman" w:cs="Times New Roman" w:eastAsia="Times New Roman" w:hAnsi="Times New Roman"/>
      <w:b w:val="1"/>
      <w:i w:val="1"/>
      <w:snapToGrid w:val="0"/>
      <w:sz w:val="40"/>
      <w:szCs w:val="20"/>
      <w:lang w:eastAsia="es-E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paragraph" w:styleId="Prrafodelista">
    <w:name w:val="List Paragraph"/>
    <w:aliases w:val="List Paragraph-Thesis,Fundamentacion,Titulo de Fígura,TITULO A,Cuadro 2-1,Bulleted List,Titulo parrafo,Punto,3,Iz - Párrafo de lista,Sivsa Parrafo,Footnote,List Paragraph1,Lista 123,Lista media 2 - Énfasis 41,SubPárrafo de lista,Viñeta"/>
    <w:basedOn w:val="Normal"/>
    <w:link w:val="PrrafodelistaCar"/>
    <w:uiPriority w:val="34"/>
    <w:qFormat w:val="1"/>
    <w:rsid w:val="001A213C"/>
    <w:pPr>
      <w:ind w:left="708"/>
    </w:pPr>
  </w:style>
  <w:style w:type="character" w:styleId="PrrafodelistaCar" w:customStyle="1">
    <w:name w:val="Párrafo de lista Car"/>
    <w:aliases w:val="List Paragraph-Thesis Car,Fundamentacion Car,Titulo de Fígura Car,TITULO A Car,Cuadro 2-1 Car,Bulleted List Car,Titulo parrafo Car,Punto Car,3 Car,Iz - Párrafo de lista Car,Sivsa Parrafo Car,Footnote Car,List Paragraph1 Car"/>
    <w:link w:val="Prrafodelista"/>
    <w:uiPriority w:val="34"/>
    <w:qFormat w:val="1"/>
    <w:locked w:val="1"/>
    <w:rsid w:val="001A213C"/>
    <w:rPr>
      <w:lang w:eastAsia="es-E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pVa/5/KTglNlnESsGrf4TPmNw==">CgMxLjA4AHIhMVdrTk03VTlqMlRtRjY3LVBRVXpiSG5EZ2NzVmpMV2ZR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2023-05-23T16:47:00Z</dcterms:created>
  <dc:creator>Carlos Alberto Zavala</dc:creator>
</cp:coreProperties>
</file>